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CC50" w14:textId="0A680E8B" w:rsidR="009D4220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sz w:val="24"/>
          <w:szCs w:val="24"/>
          <w:lang w:val="en-US"/>
        </w:rPr>
        <w:t>COM-OK</w:t>
      </w:r>
    </w:p>
    <w:p w14:paraId="55029A60" w14:textId="588D9BA8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6A7E1445" wp14:editId="1B2036B9">
            <wp:extent cx="27622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6468" w14:textId="248280B3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sz w:val="24"/>
          <w:szCs w:val="24"/>
          <w:lang w:val="en-US"/>
        </w:rPr>
        <w:t>COM-BU</w:t>
      </w:r>
    </w:p>
    <w:p w14:paraId="3D9013C4" w14:textId="6F415CB9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135C6D54" wp14:editId="652F95D8">
            <wp:extent cx="28765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106E" w14:textId="5204E460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sz w:val="24"/>
          <w:szCs w:val="24"/>
          <w:lang w:val="en-US"/>
        </w:rPr>
        <w:t>COM-OF</w:t>
      </w:r>
    </w:p>
    <w:p w14:paraId="20BA1FED" w14:textId="3A316F24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 wp14:anchorId="10E05D02" wp14:editId="4B72E879">
            <wp:extent cx="271462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9E35" w14:textId="48237212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sz w:val="24"/>
          <w:szCs w:val="24"/>
          <w:lang w:val="en-US"/>
        </w:rPr>
        <w:t>MAR</w:t>
      </w:r>
    </w:p>
    <w:p w14:paraId="12DC0810" w14:textId="045ABA3D" w:rsidR="007C1F38" w:rsidRPr="007C1F38" w:rsidRDefault="007C1F38">
      <w:pPr>
        <w:rPr>
          <w:rFonts w:ascii="Arial Black" w:hAnsi="Arial Black"/>
          <w:sz w:val="24"/>
          <w:szCs w:val="24"/>
          <w:lang w:val="en-US"/>
        </w:rPr>
      </w:pPr>
      <w:r w:rsidRPr="007C1F38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36F005F9" wp14:editId="3E9F67B7">
            <wp:extent cx="4181475" cy="483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F38" w:rsidRPr="007C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9"/>
    <w:rsid w:val="00773C09"/>
    <w:rsid w:val="007C1F38"/>
    <w:rsid w:val="009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B84A"/>
  <w15:chartTrackingRefBased/>
  <w15:docId w15:val="{09D3AB59-A018-4147-9651-1E91AA81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2025-03-12T14:33:00Z</dcterms:created>
  <dcterms:modified xsi:type="dcterms:W3CDTF">2025-03-12T14:53:00Z</dcterms:modified>
</cp:coreProperties>
</file>