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27324761" w:displacedByCustomXml="next"/>
    <w:sdt>
      <w:sdtPr>
        <w:id w:val="609321768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  <w:caps/>
          <w:sz w:val="22"/>
          <w:szCs w:val="22"/>
          <w:u w:val="single"/>
        </w:rPr>
      </w:sdtEndPr>
      <w:sdtContent>
        <w:p w14:paraId="6DF457DC" w14:textId="43FB1386" w:rsidR="00F31DA0" w:rsidRPr="00F31DA0" w:rsidRDefault="00F31DA0">
          <w:pPr>
            <w:pStyle w:val="af8"/>
            <w:rPr>
              <w:sz w:val="24"/>
              <w:szCs w:val="24"/>
            </w:rPr>
          </w:pPr>
          <w:r w:rsidRPr="00F31DA0">
            <w:rPr>
              <w:sz w:val="24"/>
              <w:szCs w:val="24"/>
            </w:rPr>
            <w:t>Оглавление</w:t>
          </w:r>
        </w:p>
        <w:p w14:paraId="356C1573" w14:textId="43708EF2" w:rsidR="00C93C7A" w:rsidRPr="00C93C7A" w:rsidRDefault="00F31DA0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sz w:val="24"/>
              <w:szCs w:val="24"/>
            </w:rPr>
          </w:pPr>
          <w:r w:rsidRPr="00C93C7A">
            <w:rPr>
              <w:rStyle w:val="afb"/>
              <w:rFonts w:eastAsia="Arial"/>
              <w:bCs w:val="0"/>
              <w:caps w:val="0"/>
              <w:noProof/>
            </w:rPr>
            <w:fldChar w:fldCharType="begin"/>
          </w:r>
          <w:r w:rsidRPr="00C93C7A">
            <w:rPr>
              <w:rStyle w:val="afb"/>
              <w:rFonts w:eastAsia="Arial"/>
              <w:bCs w:val="0"/>
              <w:caps w:val="0"/>
              <w:noProof/>
            </w:rPr>
            <w:instrText xml:space="preserve"> TOC \o "1-3" \h \z \u </w:instrText>
          </w:r>
          <w:r w:rsidRPr="00C93C7A">
            <w:rPr>
              <w:rStyle w:val="afb"/>
              <w:rFonts w:eastAsia="Arial"/>
              <w:bCs w:val="0"/>
              <w:caps w:val="0"/>
              <w:noProof/>
            </w:rPr>
            <w:fldChar w:fldCharType="separate"/>
          </w:r>
          <w:hyperlink w:anchor="_Toc227326350" w:history="1">
            <w:r w:rsidR="00C93C7A"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Раздел 2. Проектный раздел</w:t>
            </w:r>
            <w:r w:rsidR="00C93C7A"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="00C93C7A"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="00C93C7A"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_Toc227326350 \h </w:instrText>
            </w:r>
            <w:r w:rsidR="00C93C7A"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="00C93C7A"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="00C93C7A"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2</w:t>
            </w:r>
            <w:r w:rsidR="00C93C7A"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0E7FB978" w14:textId="2A896099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caps w:val="0"/>
              <w:sz w:val="24"/>
              <w:szCs w:val="24"/>
            </w:rPr>
          </w:pPr>
          <w:hyperlink w:anchor="_Toc227326351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2.1. Выбор и обоснование архитектурного стиля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_Toc227326351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2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54FAD828" w14:textId="014980CC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52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2.1.1. Многослойная клиент-серверная архитектура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_Toc227326352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2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36434CC6" w14:textId="6B0C9F39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53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2.1.2. Требования к веб-клиенту и размещению приложения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_Toc227326353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4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4EE52464" w14:textId="04C58101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54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2.1.3. Разграничение доступа и аудит в рамках выбранного стека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_Toc227326354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4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47B1EFB6" w14:textId="68A0FD89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55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2.1.4. Обоснование выбора стека технологий для разработки ИС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_Toc227326355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5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1045FBBA" w14:textId="76191C19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caps w:val="0"/>
              <w:sz w:val="24"/>
              <w:szCs w:val="24"/>
            </w:rPr>
          </w:pPr>
          <w:hyperlink w:anchor="_Toc227326356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2.2. Проектирование компонентной структуры системы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_Toc227326356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6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67D6C38B" w14:textId="58265D4A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57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2.2.1. Ключевые модули (компоненты)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_Toc227326357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6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35189572" w14:textId="29BC7234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58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2.2.2. Диаграмма развёртывания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_Toc227326358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8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0B2A0A1D" w14:textId="65FFD745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caps w:val="0"/>
              <w:sz w:val="24"/>
              <w:szCs w:val="24"/>
            </w:rPr>
          </w:pPr>
          <w:hyperlink w:anchor="_Toc227326359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2.3. Проектирование логической модели базы данных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_Toc227326359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9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66D2A9E3" w14:textId="74E6C4FA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0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2.3.1. Логические контуры и сущности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_Toc227326360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10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3ACC61E0" w14:textId="1CAC6F79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1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2.3.4. Проектирование ключевых бизнес-процессов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_Toc227326361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12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4DD3A43E" w14:textId="6B15D728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caps w:val="0"/>
              <w:sz w:val="24"/>
              <w:szCs w:val="24"/>
            </w:rPr>
          </w:pPr>
          <w:hyperlink w:anchor="_Toc227326362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2.4. Проектирование пользовательского интерфейса (UI/UX)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_Toc227326362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13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4B50BE82" w14:textId="7CB2266D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3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2.4.1. Экраны и переходы пользовательского интерфейса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_Toc227326363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13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73A94ED9" w14:textId="5BF6E5D8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4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2.4.2. Интерфейсы контура учёта активов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_Toc227326364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14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4142E1EE" w14:textId="35E6A800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5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2.4.3. Карточка пользователя (закреплённое оборудование)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_Toc227326365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15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  <w:bookmarkStart w:id="1" w:name="_GoBack"/>
          <w:bookmarkEnd w:id="1"/>
        </w:p>
        <w:p w14:paraId="3DE22E1E" w14:textId="486495AE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6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2.4.4. Интерфейсы контура Help Desk (заявки)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_Toc227326366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16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291019C1" w14:textId="2B1B317F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7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2.4.6. Отчётность и журнал аудита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_Toc227326367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18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69B8C752" w14:textId="3BB7690E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8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2.4.7. Управление пользователями и справочниками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_Toc227326368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19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70C37631" w14:textId="169D56D5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b w:val="0"/>
              <w:bCs w:val="0"/>
              <w:caps w:val="0"/>
              <w:sz w:val="24"/>
              <w:szCs w:val="24"/>
            </w:rPr>
          </w:pPr>
          <w:hyperlink w:anchor="_Toc227326369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2.4.7. Интерфейсы инвентаризационной сверки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_Toc227326369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20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159A3B1A" w14:textId="1FF01BF5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caps w:val="0"/>
              <w:sz w:val="24"/>
              <w:szCs w:val="24"/>
            </w:rPr>
          </w:pPr>
          <w:hyperlink w:anchor="_Toc227326370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2.5. Проектирование подсистемы администрирования и разграничения доступа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_Toc227326370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20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58DA0D51" w14:textId="412C387A" w:rsidR="00C93C7A" w:rsidRPr="00C93C7A" w:rsidRDefault="00C93C7A" w:rsidP="00C93C7A">
          <w:pPr>
            <w:pStyle w:val="12"/>
            <w:tabs>
              <w:tab w:val="right" w:leader="dot" w:pos="9345"/>
            </w:tabs>
            <w:spacing w:before="0" w:after="100"/>
            <w:rPr>
              <w:rStyle w:val="afb"/>
              <w:rFonts w:ascii="Times New Roman" w:eastAsia="Arial" w:hAnsi="Times New Roman" w:cs="Times New Roman"/>
              <w:caps w:val="0"/>
              <w:sz w:val="24"/>
              <w:szCs w:val="24"/>
            </w:rPr>
          </w:pPr>
          <w:hyperlink w:anchor="_Toc227326371" w:history="1"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noProof/>
                <w:sz w:val="24"/>
                <w:szCs w:val="24"/>
              </w:rPr>
              <w:t>Вывод по разделу 2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ab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begin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instrText xml:space="preserve"> PAGEREF _Toc227326371 \h </w:instrTex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separate"/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t>22</w:t>
            </w:r>
            <w:r w:rsidRPr="00C93C7A">
              <w:rPr>
                <w:rStyle w:val="afb"/>
                <w:rFonts w:ascii="Times New Roman" w:eastAsia="Arial" w:hAnsi="Times New Roman" w:cs="Times New Roman"/>
                <w:b w:val="0"/>
                <w:bCs w:val="0"/>
                <w:caps w:val="0"/>
                <w:webHidden/>
                <w:sz w:val="24"/>
                <w:szCs w:val="24"/>
              </w:rPr>
              <w:fldChar w:fldCharType="end"/>
            </w:r>
          </w:hyperlink>
        </w:p>
        <w:p w14:paraId="51DB88DC" w14:textId="1CCB1186" w:rsidR="00F31DA0" w:rsidRDefault="00F31DA0" w:rsidP="00C93C7A">
          <w:pPr>
            <w:pStyle w:val="12"/>
            <w:tabs>
              <w:tab w:val="right" w:leader="dot" w:pos="9345"/>
            </w:tabs>
            <w:spacing w:before="0" w:after="100"/>
          </w:pPr>
          <w:r w:rsidRPr="00C93C7A">
            <w:rPr>
              <w:rStyle w:val="afb"/>
              <w:rFonts w:ascii="Times New Roman" w:eastAsia="Arial" w:hAnsi="Times New Roman" w:cs="Times New Roman"/>
              <w:b w:val="0"/>
              <w:caps w:val="0"/>
              <w:noProof/>
            </w:rPr>
            <w:fldChar w:fldCharType="end"/>
          </w:r>
        </w:p>
      </w:sdtContent>
    </w:sdt>
    <w:p w14:paraId="7C0133C4" w14:textId="77777777" w:rsidR="00B04ED7" w:rsidRDefault="00683C4F">
      <w:pPr>
        <w:pStyle w:val="1"/>
        <w:pageBreakBefore/>
        <w:ind w:firstLine="709"/>
        <w:jc w:val="both"/>
        <w:rPr>
          <w:sz w:val="28"/>
          <w:szCs w:val="28"/>
        </w:rPr>
      </w:pPr>
      <w:bookmarkStart w:id="2" w:name="_Toc227326350"/>
      <w:r>
        <w:rPr>
          <w:sz w:val="28"/>
          <w:szCs w:val="28"/>
        </w:rPr>
        <w:lastRenderedPageBreak/>
        <w:t>Раздел 2. Проектный раздел</w:t>
      </w:r>
      <w:bookmarkEnd w:id="0"/>
      <w:bookmarkEnd w:id="2"/>
    </w:p>
    <w:p w14:paraId="552BF098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3" w:name="_Toc227324762"/>
      <w:bookmarkStart w:id="4" w:name="_Toc227326351"/>
      <w:r>
        <w:rPr>
          <w:sz w:val="28"/>
          <w:szCs w:val="28"/>
        </w:rPr>
        <w:t>2.1. Выбор и обоснование архитектурного стиля</w:t>
      </w:r>
      <w:bookmarkEnd w:id="3"/>
      <w:bookmarkEnd w:id="4"/>
    </w:p>
    <w:p w14:paraId="11B9E3F1" w14:textId="77777777" w:rsidR="00B04ED7" w:rsidRDefault="00683C4F">
      <w:pPr>
        <w:ind w:firstLine="709"/>
        <w:jc w:val="both"/>
      </w:pPr>
      <w:r>
        <w:t>Архитектура прототипа ИАС строится на основе многослойной клиент-серверной модели с явным разделением на уровень представления (</w:t>
      </w:r>
      <w:proofErr w:type="spellStart"/>
      <w:r>
        <w:t>фронтенд</w:t>
      </w:r>
      <w:proofErr w:type="spellEnd"/>
      <w:r>
        <w:t>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реализации прототипа как самостоятельной веб-ориентированной системы с собственным пользовательским интерфейсом; интеграция с иными корпоративными веб-приложениями предприятия в объёме настоящей работы не предусматривается.</w:t>
      </w:r>
    </w:p>
    <w:p w14:paraId="236A5D88" w14:textId="77777777" w:rsidR="00B04ED7" w:rsidRDefault="00683C4F">
      <w:pPr>
        <w:pStyle w:val="3"/>
        <w:ind w:firstLine="709"/>
        <w:jc w:val="both"/>
      </w:pPr>
      <w:bookmarkStart w:id="5" w:name="_Toc227324763"/>
      <w:bookmarkStart w:id="6" w:name="_Toc227326352"/>
      <w:r>
        <w:t>2.1.1. Многослойная клиент-серверная архитектура</w:t>
      </w:r>
      <w:bookmarkEnd w:id="5"/>
      <w:bookmarkEnd w:id="6"/>
    </w:p>
    <w:p w14:paraId="42930119" w14:textId="77777777" w:rsidR="00B04ED7" w:rsidRDefault="00683C4F">
      <w:pPr>
        <w:ind w:firstLine="709"/>
        <w:jc w:val="both"/>
      </w:pPr>
      <w:r>
        <w:t>Слой представления (</w:t>
      </w:r>
      <w:proofErr w:type="spellStart"/>
      <w:r>
        <w:t>фронтенд</w:t>
      </w:r>
      <w:proofErr w:type="spellEnd"/>
      <w:r>
        <w:t xml:space="preserve">). Пользователи взаимодействуют с системой через веб-браузер. </w:t>
      </w:r>
      <w:proofErr w:type="spellStart"/>
      <w:r>
        <w:t>Фронтенд</w:t>
      </w:r>
      <w:proofErr w:type="spellEnd"/>
      <w:r>
        <w:t xml:space="preserve"> реализует страницы списков и карточек, формы ввода и редактирования, табличные представления данных. В рамках прототипа веб-клиент разрабатывается в составе отдельного приложения и использует табличные представления и компонент AG Grid для отображения списков заявок, активов, пользователей и журнала аудита. Размещение </w:t>
      </w:r>
      <w:proofErr w:type="spellStart"/>
      <w:r>
        <w:t>фронтенда</w:t>
      </w:r>
      <w:proofErr w:type="spellEnd"/>
      <w:r>
        <w:t xml:space="preserve">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 </w:t>
      </w:r>
    </w:p>
    <w:p w14:paraId="1C9DFBFE" w14:textId="1A3C12F2" w:rsidR="00B04ED7" w:rsidRDefault="00683C4F">
      <w:pPr>
        <w:ind w:firstLine="709"/>
        <w:jc w:val="both"/>
      </w:pPr>
      <w:bookmarkStart w:id="7" w:name="OLE_LINK23"/>
      <w:bookmarkStart w:id="8" w:name="OLE_LINK24"/>
      <w:r>
        <w:rPr>
          <w:bCs/>
          <w:i/>
        </w:rPr>
        <w:t>Слой приложений (сервер приложений).</w:t>
      </w:r>
      <w: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</w:t>
      </w:r>
      <w:r w:rsidRPr="00BB2EC5">
        <w:t xml:space="preserve">для </w:t>
      </w:r>
      <w:r w:rsidR="00A55943" w:rsidRPr="00BB2EC5">
        <w:t>табличных представлений и</w:t>
      </w:r>
      <w:r>
        <w:t xml:space="preserve"> форм, обеспечивает фиксацию операций в журнале аудита. Вынесение логики на сервер гарантирует </w:t>
      </w:r>
      <w:r>
        <w:lastRenderedPageBreak/>
        <w:t xml:space="preserve">централизованную проверку прав и целостность данных независимо от типа клиента.  </w:t>
      </w:r>
    </w:p>
    <w:bookmarkEnd w:id="7"/>
    <w:bookmarkEnd w:id="8"/>
    <w:p w14:paraId="73D905EE" w14:textId="77777777" w:rsidR="00B04ED7" w:rsidRDefault="00683C4F">
      <w:pPr>
        <w:ind w:firstLine="709"/>
        <w:jc w:val="both"/>
      </w:pPr>
      <w:r>
        <w:rPr>
          <w:bCs/>
          <w:i/>
        </w:rPr>
        <w:t>Слой данных (СУБД).</w:t>
      </w:r>
      <w: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</w:t>
      </w:r>
      <w:proofErr w:type="spellStart"/>
      <w:r>
        <w:t>транзакционности</w:t>
      </w:r>
      <w:proofErr w:type="spellEnd"/>
      <w:r>
        <w:t xml:space="preserve"> операций. СУБД обеспечивает индексацию для быстрого поиска и фильтрации, поддержку ограничений целостности и при триггеры для запрета изменения и удаления записей журнала аудита.</w:t>
      </w:r>
    </w:p>
    <w:p w14:paraId="67C56050" w14:textId="77777777" w:rsidR="00B04ED7" w:rsidRDefault="00683C4F">
      <w:pPr>
        <w:ind w:firstLine="709"/>
        <w:jc w:val="both"/>
      </w:pPr>
      <w:r>
        <w:t>Обобщённая схема слоёв представлена на рисунке 2.1.</w:t>
      </w:r>
    </w:p>
    <w:p w14:paraId="1A0CC9A3" w14:textId="4D5498C8" w:rsidR="00B04ED7" w:rsidRDefault="00A5594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8A93B1A" wp14:editId="6D05AB77">
            <wp:extent cx="4939521" cy="5118412"/>
            <wp:effectExtent l="0" t="0" r="1270" b="0"/>
            <wp:docPr id="1635855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670" cy="528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2D41" w14:textId="26AE0EF7" w:rsidR="00B04ED7" w:rsidRDefault="00683C4F" w:rsidP="00A55943">
      <w:pPr>
        <w:pStyle w:val="aff2"/>
        <w:ind w:firstLine="709"/>
        <w:rPr>
          <w:sz w:val="28"/>
          <w:szCs w:val="28"/>
        </w:rPr>
      </w:pPr>
      <w:r>
        <w:rPr>
          <w:sz w:val="28"/>
          <w:szCs w:val="28"/>
        </w:rPr>
        <w:t>Рисунок 2.1 — Многослойная клиент-серверная архитектура прототипа ИАС</w:t>
      </w:r>
    </w:p>
    <w:p w14:paraId="56F51BE9" w14:textId="77777777" w:rsidR="00B04ED7" w:rsidRDefault="00683C4F">
      <w:pPr>
        <w:pStyle w:val="3"/>
        <w:ind w:firstLine="709"/>
        <w:jc w:val="both"/>
      </w:pPr>
      <w:bookmarkStart w:id="9" w:name="_Toc227324764"/>
      <w:bookmarkStart w:id="10" w:name="_Toc227326353"/>
      <w:r>
        <w:lastRenderedPageBreak/>
        <w:t>2.1.2. Требования к веб-клиенту и размещению приложения</w:t>
      </w:r>
      <w:bookmarkEnd w:id="9"/>
      <w:bookmarkEnd w:id="10"/>
    </w:p>
    <w:p w14:paraId="143C98E2" w14:textId="4CD3D378" w:rsidR="00B04ED7" w:rsidRDefault="00683C4F">
      <w:pPr>
        <w:ind w:firstLine="709"/>
        <w:jc w:val="both"/>
      </w:pPr>
      <w:r>
        <w:t xml:space="preserve">Прототип развёртывается как автономная информационная система. Ниже представлены требования к веб-клиенту и к типовой схеме доступа пользователей: </w:t>
      </w:r>
    </w:p>
    <w:p w14:paraId="73C1C468" w14:textId="02459BE9" w:rsidR="00B04ED7" w:rsidRDefault="00A55943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bookmarkStart w:id="11" w:name="OLE_LINK29"/>
      <w:bookmarkStart w:id="12" w:name="OLE_LINK27"/>
      <w:bookmarkStart w:id="13" w:name="OLE_LINK28"/>
      <w:r>
        <w:rPr>
          <w:bCs/>
          <w:i/>
        </w:rPr>
        <w:t>Согл</w:t>
      </w:r>
      <w:r w:rsidRPr="00A55943">
        <w:rPr>
          <w:bCs/>
          <w:i/>
        </w:rPr>
        <w:t>асование формата JSON-ответов с табличным компонентом представления данных (AG Grid</w:t>
      </w:r>
      <w:r>
        <w:rPr>
          <w:bCs/>
          <w:i/>
        </w:rPr>
        <w:t>)</w:t>
      </w:r>
      <w:bookmarkEnd w:id="11"/>
      <w:r>
        <w:rPr>
          <w:bCs/>
          <w:i/>
        </w:rPr>
        <w:t xml:space="preserve">. </w:t>
      </w:r>
      <w:r w:rsidRPr="00A55943">
        <w:t xml:space="preserve">Списки заявок, активов, пользователей и записей журнала аудита реализуются как табличные представления на стороне клиента. Для ускоренной реализации прототипа в качестве клиентского компонента используется AG Grid; при этом на уровне проектирования фиксируется не конкретная библиотека как обязательный результат, а контракт обмена данными между сервером приложений и табличным представлением: структура JSON-ответа (массив записей, единообразные имена и типы полей), правила пагинации и сортировки, а также параметры фильтрации. Указанный контракт (включая </w:t>
      </w:r>
      <w:proofErr w:type="spellStart"/>
      <w:r w:rsidRPr="00A55943">
        <w:t>эндпоинт</w:t>
      </w:r>
      <w:proofErr w:type="spellEnd"/>
      <w:r w:rsidRPr="00A55943">
        <w:t xml:space="preserve"> </w:t>
      </w:r>
      <w:proofErr w:type="spellStart"/>
      <w:r w:rsidRPr="00A55943">
        <w:t>get-grid-data</w:t>
      </w:r>
      <w:proofErr w:type="spellEnd"/>
      <w:r w:rsidRPr="00A55943">
        <w:t xml:space="preserve"> и состав полей ответа) закрепляется в спецификации интерфейсов. Для больших объёмов данных предусматривается режим серверной пагинации и сортировки с передачей в запросе параметров </w:t>
      </w:r>
      <w:proofErr w:type="spellStart"/>
      <w:r w:rsidRPr="00A55943">
        <w:t>page</w:t>
      </w:r>
      <w:proofErr w:type="spellEnd"/>
      <w:r w:rsidRPr="00A55943">
        <w:t xml:space="preserve">, </w:t>
      </w:r>
      <w:proofErr w:type="spellStart"/>
      <w:r w:rsidRPr="00A55943">
        <w:t>pageSize</w:t>
      </w:r>
      <w:proofErr w:type="spellEnd"/>
      <w:r w:rsidRPr="00A55943">
        <w:t xml:space="preserve">, </w:t>
      </w:r>
      <w:proofErr w:type="spellStart"/>
      <w:r w:rsidRPr="00A55943">
        <w:t>sort</w:t>
      </w:r>
      <w:proofErr w:type="spellEnd"/>
      <w:r w:rsidRPr="00A55943">
        <w:t xml:space="preserve">, </w:t>
      </w:r>
      <w:proofErr w:type="spellStart"/>
      <w:r w:rsidRPr="00A55943">
        <w:t>filter</w:t>
      </w:r>
      <w:proofErr w:type="spellEnd"/>
      <w:r w:rsidRPr="00A55943">
        <w:t>, что снижает нагрузку на клиент и обеспечивает предсказуемое время отклика.</w:t>
      </w:r>
    </w:p>
    <w:bookmarkEnd w:id="12"/>
    <w:bookmarkEnd w:id="13"/>
    <w:p w14:paraId="2FDF0D72" w14:textId="77777777" w:rsidR="00B04ED7" w:rsidRDefault="00683C4F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>
        <w:rPr>
          <w:bCs/>
          <w:i/>
        </w:rPr>
        <w:t>Единая точка входа и аутентификация.</w:t>
      </w:r>
      <w:r>
        <w:t xml:space="preserve"> Доступ к приложению осуществляется через общий веб-сервер (например, </w:t>
      </w:r>
      <w:bookmarkStart w:id="14" w:name="OLE_LINK1"/>
      <w:bookmarkStart w:id="15" w:name="OLE_LINK2"/>
      <w:bookmarkEnd w:id="14"/>
      <w:bookmarkEnd w:id="15"/>
      <w:proofErr w:type="spellStart"/>
      <w:r>
        <w:t>Apache</w:t>
      </w:r>
      <w:proofErr w:type="spellEnd"/>
      <w:r>
        <w:t xml:space="preserve"> или </w:t>
      </w:r>
      <w:proofErr w:type="spellStart"/>
      <w:r>
        <w:t>nginx</w:t>
      </w:r>
      <w:proofErr w:type="spellEnd"/>
      <w:r>
        <w:t xml:space="preserve">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 w14:paraId="1B13A9D4" w14:textId="77777777" w:rsidR="00B04ED7" w:rsidRDefault="00683C4F">
      <w:pPr>
        <w:pStyle w:val="3"/>
        <w:ind w:firstLine="709"/>
        <w:jc w:val="both"/>
      </w:pPr>
      <w:bookmarkStart w:id="16" w:name="_Toc227324765"/>
      <w:bookmarkStart w:id="17" w:name="_Toc227326354"/>
      <w:r>
        <w:t>2.1.3. Разграничение доступа и аудит в рамках выбранного стека</w:t>
      </w:r>
      <w:bookmarkEnd w:id="16"/>
      <w:bookmarkEnd w:id="17"/>
    </w:p>
    <w:p w14:paraId="5C66F491" w14:textId="77777777" w:rsidR="00B04ED7" w:rsidRDefault="00683C4F">
      <w:pPr>
        <w:ind w:firstLine="709"/>
        <w:jc w:val="both"/>
      </w:pPr>
      <w:r>
        <w:t>Требования к разграничению доступа и аудиту реализуются в рамках выбранного технологического стека:</w:t>
      </w:r>
    </w:p>
    <w:p w14:paraId="74C1549C" w14:textId="77777777" w:rsidR="00B04ED7" w:rsidRDefault="00683C4F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>
        <w:rPr>
          <w:bCs/>
          <w:i/>
        </w:rPr>
        <w:t>Проверка прав на серверной стороне.</w:t>
      </w:r>
      <w: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</w:t>
      </w:r>
      <w:r>
        <w:lastRenderedPageBreak/>
        <w:t>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 w14:paraId="37D7E121" w14:textId="77777777" w:rsidR="00B04ED7" w:rsidRDefault="00683C4F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>
        <w:rPr>
          <w:bCs/>
          <w:i/>
        </w:rPr>
        <w:t>Журнал аудита.</w:t>
      </w:r>
      <w: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 w14:paraId="6FE47D96" w14:textId="437AED58" w:rsidR="00B04ED7" w:rsidRDefault="00683C4F">
      <w:pPr>
        <w:pStyle w:val="3"/>
        <w:ind w:firstLine="709"/>
        <w:jc w:val="both"/>
      </w:pPr>
      <w:bookmarkStart w:id="18" w:name="_Toc227324766"/>
      <w:bookmarkStart w:id="19" w:name="_Toc227326355"/>
      <w:r>
        <w:t>2.1.4. Обоснование выбора стека технологий для разработки ИС</w:t>
      </w:r>
      <w:bookmarkEnd w:id="18"/>
      <w:bookmarkEnd w:id="19"/>
    </w:p>
    <w:p w14:paraId="063273BB" w14:textId="77777777" w:rsidR="00B04ED7" w:rsidRDefault="00683C4F">
      <w:pPr>
        <w:ind w:firstLine="709"/>
        <w:jc w:val="both"/>
      </w:pPr>
      <w:r>
        <w:t>Для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2.1.</w:t>
      </w:r>
    </w:p>
    <w:p w14:paraId="588E8953" w14:textId="77777777" w:rsidR="00B04ED7" w:rsidRPr="00C93C7A" w:rsidRDefault="00683C4F">
      <w:pPr>
        <w:pStyle w:val="aff2"/>
        <w:spacing w:after="0" w:line="240" w:lineRule="auto"/>
        <w:jc w:val="both"/>
      </w:pPr>
      <w:r w:rsidRPr="00C93C7A">
        <w:t>Таблица 2.1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126"/>
        <w:gridCol w:w="2816"/>
        <w:gridCol w:w="2145"/>
      </w:tblGrid>
      <w:tr w:rsidR="00B04ED7" w:rsidRPr="00F31DA0" w14:paraId="177D0C15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1E6D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Вариант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1D4E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Преимущества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0DC8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Ограничения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8054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Оценка применимости</w:t>
            </w:r>
          </w:p>
        </w:tc>
      </w:tr>
      <w:tr w:rsidR="00B04ED7" w:rsidRPr="00F31DA0" w14:paraId="7FD0E38A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34F5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Монолитное веб-приложение без явного разделения слоёв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5EBE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Простота начальной реализации и развёртывания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5A4A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Слабая управляемость ростом функциональности, риск смешения UI и бизнес-логики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BCB9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Ограниченно применим</w:t>
            </w:r>
          </w:p>
        </w:tc>
      </w:tr>
      <w:tr w:rsidR="00B04ED7" w:rsidRPr="00F31DA0" w14:paraId="33A6F180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1946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proofErr w:type="spellStart"/>
            <w:r w:rsidRPr="00F31DA0">
              <w:rPr>
                <w:sz w:val="24"/>
                <w:szCs w:val="24"/>
              </w:rPr>
              <w:t>Микросервисная</w:t>
            </w:r>
            <w:proofErr w:type="spellEnd"/>
            <w:r w:rsidRPr="00F31DA0">
              <w:rPr>
                <w:sz w:val="24"/>
                <w:szCs w:val="24"/>
              </w:rPr>
              <w:t xml:space="preserve"> архитектура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5ABC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Гибкое масштабирование отдельных сервисов, высокая изоляция компонентов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C300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Существенная сложность инфраструктуры, интеграции и сопровождения для прототипа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B5A3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Избыточна для текущего объёма работ</w:t>
            </w:r>
          </w:p>
        </w:tc>
      </w:tr>
      <w:tr w:rsidR="00B04ED7" w:rsidRPr="00F31DA0" w14:paraId="40300721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99B0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Многослойная клиент-серверная архитектура в рамках единого приложения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B4C7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 xml:space="preserve">Баланс между структурностью, расширяемостью и умеренной сложностью развёртывания; хорошо </w:t>
            </w:r>
            <w:r w:rsidRPr="00F31DA0">
              <w:rPr>
                <w:sz w:val="24"/>
                <w:szCs w:val="24"/>
              </w:rPr>
              <w:lastRenderedPageBreak/>
              <w:t>сочетается с типовым стеком веб-разработки (PHP/Yii2)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06D7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lastRenderedPageBreak/>
              <w:t>Требует дисциплины в разделении ответственности между слоями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4A10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Оптимальна для прототипа</w:t>
            </w:r>
          </w:p>
        </w:tc>
      </w:tr>
    </w:tbl>
    <w:p w14:paraId="0D8E4320" w14:textId="77777777" w:rsidR="00B04ED7" w:rsidRDefault="00683C4F">
      <w:pPr>
        <w:ind w:firstLine="709"/>
        <w:jc w:val="both"/>
      </w:pPr>
      <w:r w:rsidRPr="0010475C">
        <w:t xml:space="preserve"> </w:t>
      </w:r>
      <w:r>
        <w:t xml:space="preserve">Таким образом выбрана многослойная клиент-серверная архитектура с разделением на </w:t>
      </w:r>
      <w:proofErr w:type="spellStart"/>
      <w:r>
        <w:t>фронтенд</w:t>
      </w:r>
      <w:proofErr w:type="spellEnd"/>
      <w:r>
        <w:t xml:space="preserve"> (веб-интерфейс), сервер приложений (бизнес-логика и API) и слой данных (</w:t>
      </w:r>
      <w:proofErr w:type="spellStart"/>
      <w:r>
        <w:t>PostgreSQL</w:t>
      </w:r>
      <w:proofErr w:type="spellEnd"/>
      <w:r>
        <w:t>) в сочетании со стеком PHP/Yii2 обеспечивает выполнение функциональных и нефункциональных требований к автономному прототипу ИАС.</w:t>
      </w:r>
    </w:p>
    <w:p w14:paraId="25B1D6B4" w14:textId="77777777" w:rsidR="00B04ED7" w:rsidRDefault="00683C4F">
      <w:pPr>
        <w:ind w:firstLine="709"/>
        <w:jc w:val="both"/>
      </w:pPr>
      <w:r>
        <w:t xml:space="preserve">Выбор стека сервера приложений обусловлен зрелостью экосистемы PHP для корпоративных веб-приложений, наличием в Yii2 встроенных средств MVC, RBAC (роли и разрешения), работы с формами и валидацией, связи с СУБД через </w:t>
      </w:r>
      <w:proofErr w:type="spellStart"/>
      <w:r>
        <w:t>ActiveRecord</w:t>
      </w:r>
      <w:proofErr w:type="spellEnd"/>
      <w:r>
        <w:t>, а также механизмов фильтрации доступа (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 в контроллерах. Указанный стек снижает трудоёмкость реализации прототипа как отдельного приложения и упрощает его сопровождение.</w:t>
      </w:r>
    </w:p>
    <w:p w14:paraId="6B202869" w14:textId="3AABE90E" w:rsidR="00B04ED7" w:rsidRDefault="00683C4F" w:rsidP="00A55943">
      <w:pPr>
        <w:ind w:firstLine="709"/>
        <w:jc w:val="both"/>
      </w:pPr>
      <w:r>
        <w:rPr>
          <w:bCs/>
          <w:i/>
        </w:rPr>
        <w:t xml:space="preserve">СУБД </w:t>
      </w:r>
      <w:proofErr w:type="spellStart"/>
      <w:r>
        <w:rPr>
          <w:bCs/>
          <w:i/>
        </w:rPr>
        <w:t>PostgreSQL</w:t>
      </w:r>
      <w:proofErr w:type="spellEnd"/>
      <w:r>
        <w:rPr>
          <w:bCs/>
          <w:i/>
        </w:rPr>
        <w:t xml:space="preserve"> </w:t>
      </w:r>
      <w:r>
        <w:t xml:space="preserve">выбрана из-за требований к надёжности хранения данных, поддержке транзакций, индексации и сложных запросов (связи заявок с активами, история, справочники). </w:t>
      </w:r>
      <w:proofErr w:type="spellStart"/>
      <w:r>
        <w:t>PostgreSQL</w:t>
      </w:r>
      <w:proofErr w:type="spellEnd"/>
      <w:r>
        <w:t xml:space="preserve"> поддерживает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 w14:paraId="4BBB3BBB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20" w:name="_Toc227324767"/>
      <w:bookmarkStart w:id="21" w:name="_Toc227326356"/>
      <w:r>
        <w:rPr>
          <w:sz w:val="28"/>
          <w:szCs w:val="28"/>
        </w:rPr>
        <w:t>2.2. Проектирование компонентной структуры системы</w:t>
      </w:r>
      <w:bookmarkEnd w:id="20"/>
      <w:bookmarkEnd w:id="21"/>
    </w:p>
    <w:p w14:paraId="68EF4AE0" w14:textId="77777777" w:rsidR="00B04ED7" w:rsidRDefault="00683C4F">
      <w:pPr>
        <w:ind w:firstLine="709"/>
        <w:jc w:val="both"/>
      </w:pPr>
      <w:r>
        <w:t>Компонентная структура прототипа отражает функциональные контуры, определённые в разделе 1: учёт активов, инвентаризационная сверка активов, Help Desk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 w14:paraId="3F185A54" w14:textId="77777777" w:rsidR="00B04ED7" w:rsidRDefault="00683C4F">
      <w:pPr>
        <w:pStyle w:val="3"/>
        <w:ind w:firstLine="709"/>
        <w:jc w:val="both"/>
      </w:pPr>
      <w:bookmarkStart w:id="22" w:name="_Toc227324768"/>
      <w:bookmarkStart w:id="23" w:name="_Toc227326357"/>
      <w:r>
        <w:t>2.2.1. Ключевые модули (компоненты)</w:t>
      </w:r>
      <w:bookmarkEnd w:id="22"/>
      <w:bookmarkEnd w:id="23"/>
    </w:p>
    <w:p w14:paraId="0B238A34" w14:textId="59FE3A3F" w:rsidR="00816382" w:rsidRDefault="00C93C7A" w:rsidP="00C93C7A">
      <w:pPr>
        <w:ind w:firstLine="709"/>
        <w:jc w:val="both"/>
      </w:pPr>
      <w:bookmarkStart w:id="24" w:name="_Toc227324769"/>
      <w:r>
        <w:lastRenderedPageBreak/>
        <w:t>В таблице 2.2</w:t>
      </w:r>
      <w:r w:rsidR="00816382" w:rsidRPr="00816382">
        <w:t xml:space="preserve"> приведён перечень логических компонентов (функциональных контуров) прототипа ИАС.</w:t>
      </w:r>
      <w:r w:rsidR="00816382">
        <w:t xml:space="preserve"> В</w:t>
      </w:r>
      <w:r w:rsidR="00816382" w:rsidRPr="00816382">
        <w:t>заимосвязь контуров и единый доступ к данным на концептуальном уровне показаны на рисунке 2.2.</w:t>
      </w:r>
      <w:bookmarkEnd w:id="24"/>
    </w:p>
    <w:p w14:paraId="34E37F17" w14:textId="22D37F22" w:rsidR="00C93C7A" w:rsidRPr="00C93C7A" w:rsidRDefault="00C93C7A" w:rsidP="00C93C7A">
      <w:pPr>
        <w:pStyle w:val="aff2"/>
        <w:spacing w:after="0" w:line="240" w:lineRule="auto"/>
        <w:jc w:val="both"/>
      </w:pPr>
      <w:r>
        <w:t>Таблица 2.</w:t>
      </w:r>
      <w:r w:rsidRPr="00C93C7A">
        <w:t>2</w:t>
      </w:r>
      <w:r w:rsidRPr="00C93C7A">
        <w:t xml:space="preserve">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2268"/>
        <w:gridCol w:w="5103"/>
      </w:tblGrid>
      <w:tr w:rsidR="00B04ED7" w:rsidRPr="00023144" w14:paraId="5C8FB32C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1206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2AEC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Назначение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892A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Основные функции</w:t>
            </w:r>
          </w:p>
        </w:tc>
      </w:tr>
      <w:tr w:rsidR="00B04ED7" w:rsidRPr="00023144" w14:paraId="4619D2A2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918E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учёта активов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9DA6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Карточки активов, характеристики, история событий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B176" w14:textId="39083EA6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Регистрация и редактирование карточек активов; привязка к локации и ответственному; ведение характеристик; история перемещений, закрепления, ремонтов, списания; архивирование.</w:t>
            </w:r>
          </w:p>
        </w:tc>
      </w:tr>
      <w:tr w:rsidR="00B04ED7" w:rsidRPr="00023144" w14:paraId="39C51C57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77BA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Help Desk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0378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Заявки, статусы, исполнители, вложения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F7D2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Регистрация заявок; смена статуса; назначение и снятие исполнителя; комментарии; привязка заявки к активам; загрузка, хранение метаданных, скачивание и предпросмотр вложений; история изменений заявки.</w:t>
            </w:r>
          </w:p>
        </w:tc>
      </w:tr>
      <w:tr w:rsidR="00B04ED7" w:rsidRPr="00023144" w14:paraId="20A7158C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0268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справочников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3098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Нормативно-справочная информация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DE68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      </w:r>
          </w:p>
        </w:tc>
      </w:tr>
      <w:tr w:rsidR="00B04ED7" w:rsidRPr="00023144" w14:paraId="672F1723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6690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учёта ПО и лицензий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7FD3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Программное обеспечение и лицензии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8F81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Хранение сведений о ПО, сроках действия лицензий, связях «актив — установленное ПО»; отчётность и уведомления об истечении сроков.</w:t>
            </w:r>
          </w:p>
        </w:tc>
      </w:tr>
      <w:tr w:rsidR="00816382" w:rsidRPr="00023144" w14:paraId="55A90FBC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C2F3" w14:textId="46F4F648" w:rsidR="00816382" w:rsidRPr="00023144" w:rsidRDefault="00816382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инвентаризации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B3A1" w14:textId="3E98FE66" w:rsidR="00816382" w:rsidRPr="00023144" w:rsidRDefault="00816382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Инвентаризационные сессии и позиции сверки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E8AD" w14:textId="0E646B85" w:rsidR="00816382" w:rsidRPr="00023144" w:rsidRDefault="00816382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Запуск сверки по локации или подразделению</w:t>
            </w:r>
          </w:p>
        </w:tc>
      </w:tr>
      <w:tr w:rsidR="00B04ED7" w:rsidRPr="00023144" w14:paraId="1E479FA0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7A4D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 управления пользователями и ролями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949F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Учётные записи и доступ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5787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      </w:r>
          </w:p>
        </w:tc>
      </w:tr>
      <w:tr w:rsidR="00B04ED7" w:rsidRPr="00023144" w14:paraId="2F884523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7ED6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 импорта/миграции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BD0C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Начальное наполнение и пополнение данных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3F04" w14:textId="106AEE33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данных</w:t>
            </w:r>
            <w:r w:rsidR="00A55943" w:rsidRPr="00023144">
              <w:rPr>
                <w:sz w:val="24"/>
                <w:szCs w:val="24"/>
              </w:rPr>
              <w:t>.</w:t>
            </w:r>
          </w:p>
        </w:tc>
      </w:tr>
      <w:tr w:rsidR="00B04ED7" w:rsidRPr="00023144" w14:paraId="525A476D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0A89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 отчётности и экспорта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F3CD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Отчёты и выгрузки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C4A1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      </w:r>
          </w:p>
        </w:tc>
      </w:tr>
      <w:tr w:rsidR="00B04ED7" w:rsidRPr="00023144" w14:paraId="2591C1E4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12DC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lastRenderedPageBreak/>
              <w:t>Модуль аудита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8234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Журналирование действий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B72B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      </w:r>
          </w:p>
        </w:tc>
      </w:tr>
    </w:tbl>
    <w:p w14:paraId="741755A4" w14:textId="77777777" w:rsidR="00816382" w:rsidRDefault="00816382" w:rsidP="00816382">
      <w:pPr>
        <w:spacing w:after="0" w:line="240" w:lineRule="auto"/>
        <w:jc w:val="center"/>
      </w:pPr>
      <w:bookmarkStart w:id="25" w:name="OLE_LINK31"/>
      <w:bookmarkStart w:id="26" w:name="OLE_LINK32"/>
      <w:bookmarkStart w:id="27" w:name="OLE_LINK30"/>
      <w:r>
        <w:rPr>
          <w:noProof/>
        </w:rPr>
        <w:drawing>
          <wp:inline distT="0" distB="0" distL="0" distR="0" wp14:anchorId="57E3C0BF" wp14:editId="5766546C">
            <wp:extent cx="5927105" cy="4518837"/>
            <wp:effectExtent l="0" t="0" r="0" b="0"/>
            <wp:docPr id="5934624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228" cy="459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p w14:paraId="3E3D7CA6" w14:textId="77777777" w:rsidR="00816382" w:rsidRPr="00023144" w:rsidRDefault="00816382" w:rsidP="00C93C7A">
      <w:pPr>
        <w:pStyle w:val="aff2"/>
        <w:ind w:firstLine="709"/>
        <w:jc w:val="both"/>
        <w:rPr>
          <w:sz w:val="28"/>
          <w:shd w:val="clear" w:color="auto" w:fill="FFFF00"/>
        </w:rPr>
      </w:pPr>
      <w:r w:rsidRPr="00023144">
        <w:rPr>
          <w:sz w:val="28"/>
          <w:szCs w:val="28"/>
        </w:rPr>
        <w:t>Рисунок 2.2 — Логические компоненты и контейнеры доступа к данным</w:t>
      </w:r>
    </w:p>
    <w:bookmarkEnd w:id="27"/>
    <w:p w14:paraId="2F99A7A9" w14:textId="36DCFFC9" w:rsidR="00023144" w:rsidRPr="00023144" w:rsidRDefault="00023144" w:rsidP="00023144">
      <w:pPr>
        <w:ind w:firstLine="709"/>
        <w:jc w:val="both"/>
      </w:pPr>
      <w:r w:rsidRPr="00023144">
        <w:t xml:space="preserve">На рисунке 2.2 компоненты располагаются внутри единого веб-приложения (контейнер серверной части прототипа). Взаимодействие между компонентами выполняется в рамках одного процесса приложения посредством вызовов контроллеров, моделей предметной области и общих компонентов прикладной логики. Обмен с СУБД </w:t>
      </w:r>
      <w:proofErr w:type="spellStart"/>
      <w:r w:rsidRPr="00023144">
        <w:t>PostgreSQL</w:t>
      </w:r>
      <w:proofErr w:type="spellEnd"/>
      <w:r w:rsidRPr="00023144">
        <w:t xml:space="preserve"> осуществляется через единый механизм подключения к базе данных; запросы формируются в виде SQL и выполняются средствами драйвера PDO (</w:t>
      </w:r>
      <w:proofErr w:type="spellStart"/>
      <w:r w:rsidRPr="00023144">
        <w:t>pgsql</w:t>
      </w:r>
      <w:proofErr w:type="spellEnd"/>
      <w:r w:rsidRPr="00023144">
        <w:t>). Отдельный сетевой интерфейс «компонент — база данных» не предусматривается.</w:t>
      </w:r>
    </w:p>
    <w:p w14:paraId="4CE566F4" w14:textId="1390D2C6" w:rsidR="00B04ED7" w:rsidRDefault="00683C4F">
      <w:pPr>
        <w:pStyle w:val="3"/>
        <w:ind w:firstLine="709"/>
        <w:jc w:val="both"/>
      </w:pPr>
      <w:bookmarkStart w:id="28" w:name="_Toc227324770"/>
      <w:bookmarkStart w:id="29" w:name="_Toc227326358"/>
      <w:r>
        <w:t>2.2.2. Диаграмма развёртывания</w:t>
      </w:r>
      <w:bookmarkEnd w:id="28"/>
      <w:bookmarkEnd w:id="29"/>
    </w:p>
    <w:p w14:paraId="0035EBE5" w14:textId="198B85A0" w:rsidR="00D327C7" w:rsidRPr="00D327C7" w:rsidRDefault="00D327C7" w:rsidP="00D327C7">
      <w:pPr>
        <w:ind w:firstLine="709"/>
        <w:jc w:val="both"/>
      </w:pPr>
      <w:r>
        <w:lastRenderedPageBreak/>
        <w:t>Схема развёртывания формируется в логике трёхуровневой архитектуры, принятой в п. 2.1.1: уровень представления, уровень приложений и уровень данных.</w:t>
      </w:r>
    </w:p>
    <w:p w14:paraId="429934F4" w14:textId="739675A1" w:rsidR="00D327C7" w:rsidRDefault="00D327C7" w:rsidP="00D327C7">
      <w:pPr>
        <w:ind w:firstLine="709"/>
        <w:jc w:val="both"/>
      </w:pPr>
      <w:r>
        <w:t>С точки зрения развёртывания прототип предполагает следующие узлы:</w:t>
      </w:r>
    </w:p>
    <w:p w14:paraId="00633A0E" w14:textId="340ABE2F" w:rsidR="00D327C7" w:rsidRDefault="00D327C7" w:rsidP="00D327C7">
      <w:pPr>
        <w:ind w:firstLine="709"/>
        <w:jc w:val="both"/>
      </w:pPr>
      <w:r>
        <w:t xml:space="preserve">- Узел веб-сервера/сервера приложений (уровень приложений): </w:t>
      </w:r>
      <w:proofErr w:type="spellStart"/>
      <w:r>
        <w:t>Apache</w:t>
      </w:r>
      <w:proofErr w:type="spellEnd"/>
      <w:r>
        <w:t>/</w:t>
      </w:r>
      <w:proofErr w:type="spellStart"/>
      <w:r>
        <w:t>nginx</w:t>
      </w:r>
      <w:proofErr w:type="spellEnd"/>
      <w:r>
        <w:t>, PHP-FPM, приложение на Yii2 (контроллеры, модели, представления, сервисы); обработка запросов, проверка прав, обращение к СУБД.</w:t>
      </w:r>
    </w:p>
    <w:p w14:paraId="79B6D09F" w14:textId="4FADBD1A" w:rsidR="00D327C7" w:rsidRDefault="00D327C7" w:rsidP="00D327C7">
      <w:pPr>
        <w:ind w:firstLine="709"/>
        <w:jc w:val="both"/>
      </w:pPr>
      <w:r>
        <w:t xml:space="preserve">- Узел СУБД (уровень данных): </w:t>
      </w:r>
      <w:proofErr w:type="spellStart"/>
      <w:r>
        <w:t>PostgreSQL</w:t>
      </w:r>
      <w:proofErr w:type="spellEnd"/>
      <w:r>
        <w:t>, схема `</w:t>
      </w:r>
      <w:proofErr w:type="spellStart"/>
      <w:r>
        <w:t>tech_accounting</w:t>
      </w:r>
      <w:proofErr w:type="spellEnd"/>
      <w:r>
        <w:t>`; хранение данных, выполнение SQL-запросов и триггеров.</w:t>
      </w:r>
    </w:p>
    <w:p w14:paraId="0E976E56" w14:textId="7B2388C7" w:rsidR="00D327C7" w:rsidRDefault="00D327C7" w:rsidP="00D327C7">
      <w:pPr>
        <w:ind w:firstLine="709"/>
        <w:jc w:val="both"/>
      </w:pPr>
      <w:r>
        <w:t>Схема развёртывания приведена на рисунке 2.3.</w:t>
      </w:r>
    </w:p>
    <w:p w14:paraId="455DEE84" w14:textId="24803B12" w:rsidR="00EE6F2B" w:rsidRPr="00EE6F2B" w:rsidRDefault="00EE6F2B" w:rsidP="00EE6F2B">
      <w:pPr>
        <w:spacing w:after="0" w:line="240" w:lineRule="auto"/>
        <w:rPr>
          <w:sz w:val="24"/>
          <w:szCs w:val="24"/>
        </w:rPr>
      </w:pPr>
      <w:r w:rsidRPr="00EE6F2B">
        <w:rPr>
          <w:noProof/>
          <w:sz w:val="24"/>
          <w:szCs w:val="24"/>
        </w:rPr>
        <w:drawing>
          <wp:inline distT="0" distB="0" distL="0" distR="0" wp14:anchorId="03AAAA8F" wp14:editId="47D10B11">
            <wp:extent cx="5984240" cy="3667125"/>
            <wp:effectExtent l="0" t="0" r="0" b="9525"/>
            <wp:docPr id="1" name="Рисунок 1" descr="C:\Users\RevvaRR.VNIICENTR\AppData\Local\Microsoft\Windows\INetCache\Content.MSO\DB4D42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DB4D424D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778" cy="367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4CA1" w14:textId="1E21EA55" w:rsidR="00B04ED7" w:rsidRDefault="00683C4F" w:rsidP="00EE6F2B">
      <w:pPr>
        <w:pStyle w:val="aff2"/>
        <w:spacing w:before="0" w:after="0"/>
        <w:ind w:firstLine="709"/>
        <w:rPr>
          <w:sz w:val="28"/>
          <w:szCs w:val="28"/>
          <w:shd w:val="clear" w:color="auto" w:fill="FFFF00"/>
        </w:rPr>
      </w:pPr>
      <w:r>
        <w:rPr>
          <w:sz w:val="28"/>
          <w:szCs w:val="28"/>
        </w:rPr>
        <w:t xml:space="preserve">Рисунок 2.3 —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>-ди</w:t>
      </w:r>
      <w:r w:rsidR="00EE6F2B">
        <w:rPr>
          <w:sz w:val="28"/>
          <w:szCs w:val="28"/>
        </w:rPr>
        <w:t>аграмма развёртывания прототипа</w:t>
      </w:r>
    </w:p>
    <w:p w14:paraId="51ECDB21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30" w:name="_Toc227324771"/>
      <w:bookmarkStart w:id="31" w:name="_Toc227326359"/>
      <w:r>
        <w:rPr>
          <w:sz w:val="28"/>
          <w:szCs w:val="28"/>
        </w:rPr>
        <w:t>2.3. Проектирование логической модели базы данных</w:t>
      </w:r>
      <w:bookmarkEnd w:id="30"/>
      <w:bookmarkEnd w:id="31"/>
    </w:p>
    <w:p w14:paraId="069F50F1" w14:textId="77777777" w:rsidR="00B04ED7" w:rsidRDefault="00683C4F">
      <w:pPr>
        <w:ind w:firstLine="709"/>
        <w:jc w:val="both"/>
      </w:pPr>
      <w:r>
        <w:t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 w14:paraId="28F0D9C3" w14:textId="77777777" w:rsidR="00B04ED7" w:rsidRDefault="00683C4F">
      <w:pPr>
        <w:pStyle w:val="3"/>
        <w:ind w:firstLine="709"/>
        <w:jc w:val="both"/>
      </w:pPr>
      <w:bookmarkStart w:id="32" w:name="_Toc227324772"/>
      <w:bookmarkStart w:id="33" w:name="_Toc227326360"/>
      <w:r>
        <w:lastRenderedPageBreak/>
        <w:t>2.3.1. Логические контуры и сущности</w:t>
      </w:r>
      <w:bookmarkEnd w:id="32"/>
      <w:bookmarkEnd w:id="33"/>
    </w:p>
    <w:p w14:paraId="2B06B033" w14:textId="77777777" w:rsidR="009E0D56" w:rsidRDefault="009E0D56">
      <w:pPr>
        <w:ind w:firstLine="709"/>
        <w:jc w:val="both"/>
      </w:pPr>
      <w:r w:rsidRPr="009E0D56">
        <w:t>Выделение логических контуров выполняется для структурирования сущностей по функциональному назначению и обеспечения целостности проектной модели данных.</w:t>
      </w:r>
    </w:p>
    <w:p w14:paraId="0FA246FB" w14:textId="42615500" w:rsidR="00B04ED7" w:rsidRDefault="00683C4F">
      <w:pPr>
        <w:ind w:firstLine="709"/>
        <w:jc w:val="both"/>
      </w:pPr>
      <w:r>
        <w:rPr>
          <w:bCs/>
          <w:i/>
        </w:rPr>
        <w:t>Контур управления доступом (RBAC).</w:t>
      </w:r>
      <w:r>
        <w:t xml:space="preserve"> Роли (</w:t>
      </w:r>
      <w:proofErr w:type="spellStart"/>
      <w:r>
        <w:rPr>
          <w:rFonts w:eastAsia="Courier New"/>
        </w:rPr>
        <w:t>roles</w:t>
      </w:r>
      <w:proofErr w:type="spellEnd"/>
      <w:r>
        <w:t>), разрешения (</w:t>
      </w:r>
      <w:proofErr w:type="spellStart"/>
      <w:r>
        <w:rPr>
          <w:rFonts w:eastAsia="Courier New"/>
        </w:rPr>
        <w:t>permissions</w:t>
      </w:r>
      <w:proofErr w:type="spellEnd"/>
      <w:r>
        <w:t>), связки роль–разрешение (</w:t>
      </w:r>
      <w:proofErr w:type="spellStart"/>
      <w:r>
        <w:rPr>
          <w:rFonts w:eastAsia="Courier New"/>
        </w:rPr>
        <w:t>role_permissions</w:t>
      </w:r>
      <w:proofErr w:type="spellEnd"/>
      <w:r>
        <w:t>), пользователи (</w:t>
      </w:r>
      <w:proofErr w:type="spellStart"/>
      <w:r>
        <w:rPr>
          <w:rFonts w:eastAsia="Courier New"/>
        </w:rPr>
        <w:t>users</w:t>
      </w:r>
      <w:proofErr w:type="spellEnd"/>
      <w:r>
        <w:t>), связки пользователь–роль (</w:t>
      </w:r>
      <w:proofErr w:type="spellStart"/>
      <w:r>
        <w:rPr>
          <w:rFonts w:eastAsia="Courier New"/>
        </w:rPr>
        <w:t>user_roles</w:t>
      </w:r>
      <w:proofErr w:type="spellEnd"/>
      <w:r>
        <w:t>).</w:t>
      </w:r>
    </w:p>
    <w:p w14:paraId="5F89B511" w14:textId="77777777" w:rsidR="00B04ED7" w:rsidRDefault="00683C4F">
      <w:pPr>
        <w:ind w:firstLine="709"/>
        <w:jc w:val="both"/>
      </w:pPr>
      <w:r>
        <w:rPr>
          <w:bCs/>
          <w:i/>
        </w:rPr>
        <w:t>Контур нормативно-справочной информации.</w:t>
      </w:r>
      <w:r>
        <w:t xml:space="preserve"> Локации (</w:t>
      </w:r>
      <w:proofErr w:type="spellStart"/>
      <w:r>
        <w:rPr>
          <w:rFonts w:eastAsia="Courier New"/>
        </w:rPr>
        <w:t>locations</w:t>
      </w:r>
      <w:proofErr w:type="spellEnd"/>
      <w:r>
        <w:t>), справочники статусов заявок (</w:t>
      </w:r>
      <w:proofErr w:type="spellStart"/>
      <w:r>
        <w:rPr>
          <w:rFonts w:eastAsia="Courier New"/>
        </w:rPr>
        <w:t>dic_task_status</w:t>
      </w:r>
      <w:proofErr w:type="spellEnd"/>
      <w:r>
        <w:t>) и статусов оборудования (</w:t>
      </w:r>
      <w:proofErr w:type="spellStart"/>
      <w:r>
        <w:rPr>
          <w:rFonts w:eastAsia="Courier New"/>
        </w:rPr>
        <w:t>dic_equipment_status</w:t>
      </w:r>
      <w:proofErr w:type="spellEnd"/>
      <w:r>
        <w:t>), составные части и характеристики (</w:t>
      </w:r>
      <w:proofErr w:type="spellStart"/>
      <w:r>
        <w:rPr>
          <w:rFonts w:eastAsia="Courier New"/>
        </w:rPr>
        <w:t>spr_parts</w:t>
      </w:r>
      <w:proofErr w:type="spellEnd"/>
      <w:r>
        <w:t xml:space="preserve">, </w:t>
      </w:r>
      <w:proofErr w:type="spellStart"/>
      <w:r>
        <w:rPr>
          <w:rFonts w:eastAsia="Courier New"/>
        </w:rPr>
        <w:t>spr_chars</w:t>
      </w:r>
      <w:proofErr w:type="spellEnd"/>
      <w:r>
        <w:t>), при необходимости — журнал изменений справочников (</w:t>
      </w:r>
      <w:proofErr w:type="spellStart"/>
      <w:r>
        <w:rPr>
          <w:rFonts w:eastAsia="Courier New"/>
        </w:rPr>
        <w:t>nsi_change_log</w:t>
      </w:r>
      <w:proofErr w:type="spellEnd"/>
      <w:r>
        <w:t>).</w:t>
      </w:r>
    </w:p>
    <w:p w14:paraId="40F43B9F" w14:textId="77777777" w:rsidR="00B04ED7" w:rsidRDefault="00683C4F">
      <w:pPr>
        <w:ind w:firstLine="709"/>
        <w:jc w:val="both"/>
      </w:pPr>
      <w:r>
        <w:rPr>
          <w:bCs/>
          <w:i/>
        </w:rPr>
        <w:t>Контур учёта активов.</w:t>
      </w:r>
      <w:r>
        <w:t xml:space="preserve"> Оборудование/активы (</w:t>
      </w:r>
      <w:proofErr w:type="spellStart"/>
      <w:r>
        <w:rPr>
          <w:rFonts w:eastAsia="Courier New"/>
        </w:rPr>
        <w:t>equipment</w:t>
      </w:r>
      <w:proofErr w:type="spellEnd"/>
      <w:r>
        <w:t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proofErr w:type="spellStart"/>
      <w:r>
        <w:rPr>
          <w:rFonts w:eastAsia="Courier New"/>
        </w:rPr>
        <w:t>equip_history</w:t>
      </w:r>
      <w:proofErr w:type="spellEnd"/>
      <w:r>
        <w:t>): дата/время, пользователь, тип события, описание. Значения характеристик активов (</w:t>
      </w:r>
      <w:proofErr w:type="spellStart"/>
      <w:r>
        <w:rPr>
          <w:rFonts w:eastAsia="Courier New"/>
        </w:rPr>
        <w:t>part_char_values</w:t>
      </w:r>
      <w:proofErr w:type="spellEnd"/>
      <w:r>
        <w:t>): связь актив — составная часть — характеристика — значение по справочникам.</w:t>
      </w:r>
    </w:p>
    <w:p w14:paraId="74A0128F" w14:textId="77777777" w:rsidR="00B04ED7" w:rsidRDefault="00683C4F">
      <w:pPr>
        <w:ind w:firstLine="709"/>
        <w:jc w:val="both"/>
      </w:pPr>
      <w:r>
        <w:rPr>
          <w:i/>
        </w:rPr>
        <w:t>Контур инвентаризации.</w:t>
      </w:r>
      <w:r>
        <w:t xml:space="preserve"> Инвентаризационные сессии (</w:t>
      </w:r>
      <w:proofErr w:type="spellStart"/>
      <w:r>
        <w:t>inventory_runs</w:t>
      </w:r>
      <w:proofErr w:type="spellEnd"/>
      <w:r>
        <w:t>) содержат дату и время запуска, основание, локацию или подразделение, ответственного пользователя и статус выполнения. Позиции инвентаризации (</w:t>
      </w:r>
      <w:proofErr w:type="spellStart"/>
      <w:r>
        <w:t>inventory_items</w:t>
      </w:r>
      <w:proofErr w:type="spellEnd"/>
      <w:r>
        <w:t>) содержат ссылку на актив, отметку фактического наличия, фактический статус, тип расхождения и комментарий. Результаты инвентаризации связываются с историей актива и фиксируются в журнале аудита.</w:t>
      </w:r>
    </w:p>
    <w:p w14:paraId="3BF4E2F3" w14:textId="77777777" w:rsidR="00B04ED7" w:rsidRDefault="00683C4F">
      <w:pPr>
        <w:ind w:firstLine="709"/>
        <w:jc w:val="both"/>
      </w:pPr>
      <w:r>
        <w:rPr>
          <w:bCs/>
          <w:i/>
        </w:rPr>
        <w:t>Контур заявок Help Desk.</w:t>
      </w:r>
      <w:r>
        <w:t xml:space="preserve"> Заявки (</w:t>
      </w:r>
      <w:proofErr w:type="spellStart"/>
      <w:r>
        <w:rPr>
          <w:rFonts w:eastAsia="Courier New"/>
        </w:rPr>
        <w:t>tasks</w:t>
      </w:r>
      <w:proofErr w:type="spellEnd"/>
      <w:r>
        <w:t>): автор (</w:t>
      </w:r>
      <w:proofErr w:type="spellStart"/>
      <w:r>
        <w:t>requester_id</w:t>
      </w:r>
      <w:proofErr w:type="spellEnd"/>
      <w:r>
        <w:t>), исполнитель (</w:t>
      </w:r>
      <w:proofErr w:type="spellStart"/>
      <w:r>
        <w:t>executor_id</w:t>
      </w:r>
      <w:proofErr w:type="spellEnd"/>
      <w:r>
        <w:t xml:space="preserve">), статус, описание, комментарий, даты создания и </w:t>
      </w:r>
      <w:r>
        <w:lastRenderedPageBreak/>
        <w:t>обновления. История изменений заявки (</w:t>
      </w:r>
      <w:proofErr w:type="spellStart"/>
      <w:r>
        <w:rPr>
          <w:rFonts w:eastAsia="Courier New"/>
        </w:rPr>
        <w:t>task_history</w:t>
      </w:r>
      <w:proofErr w:type="spellEnd"/>
      <w:r>
        <w:t>): фиксация смены статуса, исполнителя и ключевых полей. Связь заявка — актив многие ко многим (</w:t>
      </w:r>
      <w:proofErr w:type="spellStart"/>
      <w:r>
        <w:rPr>
          <w:rFonts w:eastAsia="Courier New"/>
        </w:rPr>
        <w:t>task_equipment</w:t>
      </w:r>
      <w:proofErr w:type="spellEnd"/>
      <w:r>
        <w:t>): одна заявка может относиться к нескольким активам; по активу доступен список связанных заявок.</w:t>
      </w:r>
    </w:p>
    <w:p w14:paraId="3CB34671" w14:textId="77777777" w:rsidR="00B04ED7" w:rsidRDefault="00683C4F">
      <w:pPr>
        <w:ind w:firstLine="709"/>
        <w:jc w:val="both"/>
      </w:pPr>
      <w:r>
        <w:rPr>
          <w:bCs/>
          <w:i/>
        </w:rPr>
        <w:t>Контур вложений.</w:t>
      </w:r>
      <w:r>
        <w:t xml:space="preserve"> Метаданные вложений (</w:t>
      </w:r>
      <w:proofErr w:type="spellStart"/>
      <w:r>
        <w:rPr>
          <w:rFonts w:eastAsia="Courier New"/>
        </w:rPr>
        <w:t>desk_attachments</w:t>
      </w:r>
      <w:proofErr w:type="spellEnd"/>
      <w:r>
        <w:t>): имя файла, тип, размер, дата загрузки, пользователь. Связь заявка — вложение (</w:t>
      </w:r>
      <w:proofErr w:type="spellStart"/>
      <w:r>
        <w:rPr>
          <w:rFonts w:eastAsia="Courier New"/>
        </w:rPr>
        <w:t>task_attachments</w:t>
      </w:r>
      <w:proofErr w:type="spellEnd"/>
      <w:r>
        <w:t>): нормализованная связь многие ко многим; файлы хранятся на диске или в хранилище с привязкой по идентификатору.</w:t>
      </w:r>
    </w:p>
    <w:p w14:paraId="44A21F70" w14:textId="77777777" w:rsidR="00B04ED7" w:rsidRPr="007B17F3" w:rsidRDefault="00683C4F">
      <w:pPr>
        <w:ind w:firstLine="709"/>
        <w:jc w:val="both"/>
      </w:pPr>
      <w:r>
        <w:rPr>
          <w:bCs/>
          <w:i/>
        </w:rPr>
        <w:t>Контур аудита и эксплуатации.</w:t>
      </w:r>
      <w:r>
        <w:t xml:space="preserve"> Журнал аудита (</w:t>
      </w:r>
      <w:proofErr w:type="spellStart"/>
      <w:r>
        <w:rPr>
          <w:rFonts w:eastAsia="Courier New"/>
        </w:rPr>
        <w:t>audit_events</w:t>
      </w:r>
      <w:proofErr w:type="spellEnd"/>
      <w:r>
        <w:t>): время, пользователь (</w:t>
      </w:r>
      <w:proofErr w:type="spellStart"/>
      <w:r>
        <w:t>actor_id</w:t>
      </w:r>
      <w:proofErr w:type="spellEnd"/>
      <w:r>
        <w:t xml:space="preserve">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proofErr w:type="spellStart"/>
      <w:r>
        <w:rPr>
          <w:rFonts w:eastAsia="Courier New"/>
        </w:rPr>
        <w:t>import_runs</w:t>
      </w:r>
      <w:proofErr w:type="spellEnd"/>
      <w:r>
        <w:t xml:space="preserve"> (итоги загрузки), </w:t>
      </w:r>
      <w:proofErr w:type="spellStart"/>
      <w:r>
        <w:rPr>
          <w:rFonts w:eastAsia="Courier New"/>
        </w:rPr>
        <w:t>import_errors</w:t>
      </w:r>
      <w:proofErr w:type="spellEnd"/>
      <w:r>
        <w:t xml:space="preserve"> (ошибки по строкам</w:t>
      </w:r>
      <w:r w:rsidRPr="007B17F3">
        <w:t>).</w:t>
      </w:r>
    </w:p>
    <w:p w14:paraId="01722E42" w14:textId="77777777" w:rsidR="007B17F3" w:rsidRPr="007B17F3" w:rsidRDefault="007B17F3" w:rsidP="007B17F3">
      <w:pPr>
        <w:pStyle w:val="aff2"/>
        <w:ind w:firstLine="709"/>
        <w:jc w:val="both"/>
        <w:rPr>
          <w:b/>
          <w:sz w:val="28"/>
          <w:szCs w:val="28"/>
        </w:rPr>
      </w:pPr>
      <w:r w:rsidRPr="007B17F3">
        <w:rPr>
          <w:b/>
          <w:sz w:val="28"/>
          <w:szCs w:val="28"/>
        </w:rPr>
        <w:t>2.3.3. Логическая модель данных</w:t>
      </w:r>
    </w:p>
    <w:p w14:paraId="5C8507DA" w14:textId="4DBFFEB9" w:rsidR="009E0D56" w:rsidRPr="009E0D56" w:rsidRDefault="009E0D56" w:rsidP="009E0D56">
      <w:pPr>
        <w:pStyle w:val="aff2"/>
        <w:ind w:firstLine="709"/>
        <w:jc w:val="both"/>
        <w:rPr>
          <w:sz w:val="28"/>
          <w:szCs w:val="28"/>
        </w:rPr>
      </w:pPr>
      <w:r w:rsidRPr="009E0D56">
        <w:rPr>
          <w:sz w:val="28"/>
          <w:szCs w:val="28"/>
        </w:rPr>
        <w:t>Логическая модель данных отражает состав сущностей предметной области и связи между ними без детализации физической реализации на уровн</w:t>
      </w:r>
      <w:r>
        <w:rPr>
          <w:sz w:val="28"/>
          <w:szCs w:val="28"/>
        </w:rPr>
        <w:t>е конкретных типов данных СУБД.</w:t>
      </w:r>
    </w:p>
    <w:p w14:paraId="51434BCF" w14:textId="21F72644" w:rsidR="009E0D56" w:rsidRPr="009E0D56" w:rsidRDefault="009E0D56" w:rsidP="009E0D56">
      <w:pPr>
        <w:pStyle w:val="aff2"/>
        <w:ind w:firstLine="709"/>
        <w:jc w:val="both"/>
        <w:rPr>
          <w:sz w:val="28"/>
          <w:szCs w:val="28"/>
        </w:rPr>
      </w:pPr>
      <w:r w:rsidRPr="009E0D56">
        <w:rPr>
          <w:sz w:val="28"/>
          <w:szCs w:val="28"/>
        </w:rPr>
        <w:t>В логической модели выделяются следу</w:t>
      </w:r>
      <w:r>
        <w:rPr>
          <w:sz w:val="28"/>
          <w:szCs w:val="28"/>
        </w:rPr>
        <w:t>ющие ключевые группы сущностей:</w:t>
      </w:r>
    </w:p>
    <w:p w14:paraId="1DC02E3A" w14:textId="586F4C9B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доступа (RBAC):</w:t>
      </w:r>
      <w:r w:rsidR="009E0D56" w:rsidRPr="009E0D56">
        <w:rPr>
          <w:sz w:val="28"/>
          <w:szCs w:val="28"/>
        </w:rPr>
        <w:t xml:space="preserve"> пользователи, роли, разрешения и связи назначения ролей.</w:t>
      </w:r>
    </w:p>
    <w:p w14:paraId="70BA1B5E" w14:textId="5CEB27E9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НСИ:</w:t>
      </w:r>
      <w:r w:rsidR="009E0D56" w:rsidRPr="009E0D56">
        <w:rPr>
          <w:sz w:val="28"/>
          <w:szCs w:val="28"/>
        </w:rPr>
        <w:t xml:space="preserve"> локации, статусы заявок, статусы оборудования, справочники составных частей и характеристик.</w:t>
      </w:r>
    </w:p>
    <w:p w14:paraId="2EB8DD1C" w14:textId="2C24AFCA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учёта активов:</w:t>
      </w:r>
      <w:r w:rsidR="009E0D56" w:rsidRPr="009E0D56">
        <w:rPr>
          <w:sz w:val="28"/>
          <w:szCs w:val="28"/>
        </w:rPr>
        <w:t xml:space="preserve"> карточки активов, история событий по активу, значения характеристик.</w:t>
      </w:r>
    </w:p>
    <w:p w14:paraId="05074DAC" w14:textId="26D253C6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 xml:space="preserve">Контур </w:t>
      </w:r>
      <w:proofErr w:type="spellStart"/>
      <w:r w:rsidR="009E0D56">
        <w:rPr>
          <w:sz w:val="28"/>
          <w:szCs w:val="28"/>
        </w:rPr>
        <w:t>Help</w:t>
      </w:r>
      <w:proofErr w:type="spellEnd"/>
      <w:r w:rsidR="009E0D56">
        <w:rPr>
          <w:sz w:val="28"/>
          <w:szCs w:val="28"/>
        </w:rPr>
        <w:t xml:space="preserve"> </w:t>
      </w:r>
      <w:proofErr w:type="spellStart"/>
      <w:r w:rsidR="009E0D56">
        <w:rPr>
          <w:sz w:val="28"/>
          <w:szCs w:val="28"/>
        </w:rPr>
        <w:t>Desk</w:t>
      </w:r>
      <w:proofErr w:type="spellEnd"/>
      <w:r w:rsidR="009E0D56">
        <w:rPr>
          <w:sz w:val="28"/>
          <w:szCs w:val="28"/>
        </w:rPr>
        <w:t xml:space="preserve">: </w:t>
      </w:r>
      <w:r w:rsidR="009E0D56" w:rsidRPr="009E0D56">
        <w:rPr>
          <w:sz w:val="28"/>
          <w:szCs w:val="28"/>
        </w:rPr>
        <w:t>заявки, история изменений заявок, связь заявок с активами, связь заявок с вложениями.</w:t>
      </w:r>
    </w:p>
    <w:p w14:paraId="043B7271" w14:textId="14477E17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9E0D56">
        <w:rPr>
          <w:sz w:val="28"/>
          <w:szCs w:val="28"/>
        </w:rPr>
        <w:t>Контур инвентаризации:</w:t>
      </w:r>
      <w:r w:rsidR="009E0D56" w:rsidRPr="009E0D56">
        <w:rPr>
          <w:sz w:val="28"/>
          <w:szCs w:val="28"/>
        </w:rPr>
        <w:t xml:space="preserve"> инвентаризационные сессии и позиции сверки по активам.</w:t>
      </w:r>
    </w:p>
    <w:p w14:paraId="1BFE88CA" w14:textId="67773EB3" w:rsid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аудита и эксплуатации:</w:t>
      </w:r>
      <w:r w:rsidR="009E0D56" w:rsidRPr="009E0D56">
        <w:rPr>
          <w:sz w:val="28"/>
          <w:szCs w:val="28"/>
        </w:rPr>
        <w:t xml:space="preserve"> журнал аудита, журналы выпол</w:t>
      </w:r>
      <w:r w:rsidR="009E0D56">
        <w:rPr>
          <w:sz w:val="28"/>
          <w:szCs w:val="28"/>
        </w:rPr>
        <w:t>нения импорта и ошибок импорта.</w:t>
      </w:r>
    </w:p>
    <w:p w14:paraId="5C70C55F" w14:textId="13AA3CB4" w:rsidR="009E0D56" w:rsidRDefault="009E0D56" w:rsidP="007321CB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2.4</w:t>
      </w:r>
      <w:r w:rsidRPr="009E0D56">
        <w:rPr>
          <w:sz w:val="28"/>
          <w:szCs w:val="28"/>
        </w:rPr>
        <w:t xml:space="preserve"> приведена укрупнённая ER-схема логической модели данных (сущности и их кардинальные связи).</w:t>
      </w:r>
    </w:p>
    <w:p w14:paraId="1B6D1DD3" w14:textId="77777777" w:rsidR="00023144" w:rsidRDefault="00023144" w:rsidP="007321CB">
      <w:pPr>
        <w:spacing w:after="0" w:line="240" w:lineRule="auto"/>
        <w:rPr>
          <w:noProof/>
          <w:sz w:val="24"/>
          <w:szCs w:val="24"/>
        </w:rPr>
      </w:pPr>
    </w:p>
    <w:p w14:paraId="494951B2" w14:textId="77777777" w:rsidR="00177565" w:rsidRDefault="00177565" w:rsidP="007321CB">
      <w:pPr>
        <w:spacing w:after="0" w:line="240" w:lineRule="auto"/>
        <w:rPr>
          <w:noProof/>
          <w:sz w:val="24"/>
          <w:szCs w:val="24"/>
        </w:rPr>
      </w:pPr>
    </w:p>
    <w:p w14:paraId="1964D71B" w14:textId="7E70D286" w:rsidR="009E0D56" w:rsidRPr="007321CB" w:rsidRDefault="00023144" w:rsidP="007321CB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889403" wp14:editId="2F759656">
            <wp:extent cx="6009143" cy="3200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AS_VNIIC_LOGICAL_ER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" t="11526" r="8606" b="16807"/>
                    <a:stretch/>
                  </pic:blipFill>
                  <pic:spPr bwMode="auto">
                    <a:xfrm>
                      <a:off x="0" y="0"/>
                      <a:ext cx="6013934" cy="3202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6AEE1" w14:textId="18D4F021" w:rsidR="00B04ED7" w:rsidRPr="007321CB" w:rsidRDefault="007321CB" w:rsidP="007321CB">
      <w:pPr>
        <w:pStyle w:val="aff2"/>
        <w:rPr>
          <w:sz w:val="28"/>
          <w:szCs w:val="28"/>
        </w:rPr>
      </w:pPr>
      <w:r w:rsidRPr="007321CB">
        <w:rPr>
          <w:sz w:val="28"/>
          <w:szCs w:val="28"/>
        </w:rPr>
        <w:t>Рисунок 2.4 — Логическая модель данных (ключевые сущности и связи)</w:t>
      </w:r>
    </w:p>
    <w:p w14:paraId="13AFD272" w14:textId="77777777" w:rsidR="00B04ED7" w:rsidRDefault="00683C4F">
      <w:pPr>
        <w:pStyle w:val="3"/>
        <w:ind w:firstLine="709"/>
        <w:jc w:val="both"/>
      </w:pPr>
      <w:bookmarkStart w:id="34" w:name="_Toc227324773"/>
      <w:bookmarkStart w:id="35" w:name="_Toc227326361"/>
      <w:r>
        <w:t>2.3.4. Проектирование ключевых бизнес-процессов</w:t>
      </w:r>
      <w:bookmarkEnd w:id="34"/>
      <w:bookmarkEnd w:id="35"/>
    </w:p>
    <w:p w14:paraId="5B2917AF" w14:textId="3BB5F023" w:rsidR="00B04ED7" w:rsidRPr="00063678" w:rsidRDefault="00683C4F">
      <w:pPr>
        <w:ind w:firstLine="709"/>
        <w:jc w:val="both"/>
      </w:pPr>
      <w:r>
        <w:t>В прототипе ИАС выделяется сквозной процесс обработки заявки, связанной с техническим средством: создание заявки пользователем (с указанием связанных активов при необходимости), назначение исполнителя, последовательная смена статусов, работа с вложениями и комментариями, фиксация изменений в истории заявки и регистрация крити</w:t>
      </w:r>
      <w:r w:rsidR="00063678">
        <w:t>чных операций в журнале аудита.</w:t>
      </w:r>
    </w:p>
    <w:p w14:paraId="527E7E39" w14:textId="77777777" w:rsidR="00B04ED7" w:rsidRDefault="00683C4F">
      <w:pPr>
        <w:ind w:firstLine="709"/>
        <w:jc w:val="both"/>
      </w:pPr>
      <w:r>
        <w:t xml:space="preserve">Дополнительно в проектной модели выделяется процесс инвентаризационной сверки: формирование ведомости по выбранной локации или подразделению, фиксация фактического наличия и состояния активов, </w:t>
      </w:r>
      <w:r>
        <w:lastRenderedPageBreak/>
        <w:t>регистрация выявленных расхождений и сохранение протокола проверки. Результаты сверки отражаются в истории соответствующих активов и в журнале аудита.</w:t>
      </w:r>
    </w:p>
    <w:p w14:paraId="59BD2EE4" w14:textId="77777777" w:rsidR="00B04ED7" w:rsidRDefault="00683C4F">
      <w:pPr>
        <w:ind w:firstLine="709"/>
        <w:jc w:val="both"/>
      </w:pPr>
      <w:r>
        <w:t>Отдельно в модели данных поддерживаются события жизненного цикла актива (регистрация, перемещение, закрепление за пользователем, ремонт, списание), отражаемые в истории актива и связанные с требованиями раздела 1.2.</w:t>
      </w:r>
    </w:p>
    <w:p w14:paraId="7DB31C6E" w14:textId="0C41CDE3" w:rsidR="00177565" w:rsidRPr="00177565" w:rsidRDefault="00177565" w:rsidP="00177565">
      <w:pPr>
        <w:spacing w:after="0" w:line="240" w:lineRule="auto"/>
        <w:rPr>
          <w:sz w:val="24"/>
          <w:szCs w:val="24"/>
        </w:rPr>
      </w:pPr>
      <w:r w:rsidRPr="00177565">
        <w:rPr>
          <w:noProof/>
          <w:sz w:val="24"/>
          <w:szCs w:val="24"/>
        </w:rPr>
        <w:drawing>
          <wp:inline distT="0" distB="0" distL="0" distR="0" wp14:anchorId="58102047" wp14:editId="4FBBACB9">
            <wp:extent cx="5931993" cy="2343150"/>
            <wp:effectExtent l="0" t="0" r="0" b="0"/>
            <wp:docPr id="18" name="Рисунок 18" descr="C:\Users\RevvaRR.VNIICENTR\AppData\Local\Microsoft\Windows\INetCache\Content.MSO\28A761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evvaRR.VNIICENTR\AppData\Local\Microsoft\Windows\INetCache\Content.MSO\28A76155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458" cy="234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4E74" w14:textId="5F82ECEF" w:rsidR="00B04ED7" w:rsidRPr="00AF19B8" w:rsidRDefault="00B04ED7" w:rsidP="00AF19B8">
      <w:pPr>
        <w:spacing w:after="0" w:line="240" w:lineRule="auto"/>
        <w:jc w:val="center"/>
        <w:rPr>
          <w:sz w:val="24"/>
          <w:szCs w:val="24"/>
        </w:rPr>
      </w:pPr>
    </w:p>
    <w:p w14:paraId="37D32A66" w14:textId="369A1588" w:rsidR="00B04ED7" w:rsidRPr="00AF19B8" w:rsidRDefault="00683C4F" w:rsidP="007321CB">
      <w:pPr>
        <w:pStyle w:val="aff2"/>
        <w:ind w:firstLine="709"/>
        <w:rPr>
          <w:sz w:val="28"/>
        </w:rPr>
      </w:pPr>
      <w:r>
        <w:rPr>
          <w:sz w:val="28"/>
          <w:szCs w:val="28"/>
        </w:rPr>
        <w:t>Рисунок 2.5 — Диаграмма процесса обработки заявки, связанной с техническим средством</w:t>
      </w:r>
    </w:p>
    <w:p w14:paraId="3B0E5130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36" w:name="_Toc227324774"/>
      <w:bookmarkStart w:id="37" w:name="_Toc227326362"/>
      <w:r>
        <w:rPr>
          <w:sz w:val="28"/>
          <w:szCs w:val="28"/>
        </w:rPr>
        <w:t>2.4. Проектирование пользовательского интерфейса (UI/UX)</w:t>
      </w:r>
      <w:bookmarkEnd w:id="36"/>
      <w:bookmarkEnd w:id="37"/>
    </w:p>
    <w:p w14:paraId="2F4D78E1" w14:textId="66BA45FB" w:rsidR="00B04ED7" w:rsidRDefault="00683C4F">
      <w:pPr>
        <w:ind w:firstLine="709"/>
        <w:jc w:val="both"/>
      </w:pPr>
      <w:r>
        <w:t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 w14:paraId="131B90A4" w14:textId="5E2E3121" w:rsidR="00063678" w:rsidRDefault="00063678" w:rsidP="00063678">
      <w:pPr>
        <w:pStyle w:val="3"/>
        <w:ind w:firstLine="709"/>
        <w:jc w:val="both"/>
      </w:pPr>
      <w:bookmarkStart w:id="38" w:name="_Toc227324775"/>
      <w:bookmarkStart w:id="39" w:name="_Toc227326363"/>
      <w:r>
        <w:t>2.4.1. Экраны и переходы пользовательского интерфейса</w:t>
      </w:r>
      <w:bookmarkEnd w:id="38"/>
      <w:bookmarkEnd w:id="39"/>
    </w:p>
    <w:p w14:paraId="2D1FB30E" w14:textId="0C998E54" w:rsidR="00063678" w:rsidRDefault="00063678" w:rsidP="00063678">
      <w:pPr>
        <w:ind w:firstLine="709"/>
        <w:jc w:val="both"/>
      </w:pPr>
      <w:r>
        <w:t>С точки зрения проектирования интерфейса важно показать отдельные экраны, а также их взаимосвязь в рамках пользовательских маршрутов. Укрупнённая карта переходов между основными экранами системы приведена на рисунке 2.6 и может использоваться как основа для последующей детализации интерфейсов на этапе реализации.</w:t>
      </w:r>
    </w:p>
    <w:p w14:paraId="504F3D9E" w14:textId="77777777" w:rsidR="00063678" w:rsidRDefault="00063678" w:rsidP="00063678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6CCCD00" wp14:editId="29E160C7">
            <wp:extent cx="5910580" cy="2913753"/>
            <wp:effectExtent l="0" t="0" r="0" b="1270"/>
            <wp:docPr id="6" name="Рисунок 9" descr="C:\Users\RevvaRR.VNIICENTR\AppData\Local\Microsoft\Windows\INetCache\Content.MSO\F33D4E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evvaRR.VNIICENTR\AppData\Local\Microsoft\Windows\INetCache\Content.MSO\F33D4ED9.tm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291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D4F2" w14:textId="11EA299E" w:rsidR="00063678" w:rsidRPr="00063678" w:rsidRDefault="00063678" w:rsidP="00063678">
      <w:pPr>
        <w:pStyle w:val="aff2"/>
        <w:ind w:firstLine="709"/>
        <w:jc w:val="both"/>
        <w:rPr>
          <w:sz w:val="28"/>
        </w:rPr>
      </w:pPr>
      <w:r>
        <w:rPr>
          <w:sz w:val="28"/>
          <w:szCs w:val="28"/>
        </w:rPr>
        <w:t>Рисунок 2.6 — Карта основных пользовательских экранов и переходов</w:t>
      </w:r>
    </w:p>
    <w:p w14:paraId="4A230C6E" w14:textId="74B69F2D" w:rsidR="00B04ED7" w:rsidRDefault="00063678">
      <w:pPr>
        <w:pStyle w:val="3"/>
        <w:ind w:firstLine="709"/>
        <w:jc w:val="both"/>
      </w:pPr>
      <w:bookmarkStart w:id="40" w:name="_Toc227324776"/>
      <w:bookmarkStart w:id="41" w:name="_Toc227326364"/>
      <w:r>
        <w:t>2.4.2</w:t>
      </w:r>
      <w:r w:rsidR="00683C4F">
        <w:t>. Интерфейсы контура учёта активов</w:t>
      </w:r>
      <w:bookmarkEnd w:id="40"/>
      <w:bookmarkEnd w:id="41"/>
    </w:p>
    <w:p w14:paraId="3DA0B6BF" w14:textId="77777777" w:rsidR="00B04ED7" w:rsidRDefault="00683C4F">
      <w:pPr>
        <w:ind w:firstLine="709"/>
        <w:jc w:val="both"/>
      </w:pPr>
      <w:r>
        <w:rPr>
          <w:bCs/>
          <w:i/>
        </w:rPr>
        <w:t>Список активов (оборудования).</w:t>
      </w:r>
      <w:r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 w14:paraId="598F8E9C" w14:textId="77777777" w:rsidR="00B04ED7" w:rsidRDefault="00683C4F">
      <w:pPr>
        <w:ind w:firstLine="709"/>
        <w:jc w:val="both"/>
      </w:pPr>
      <w:r w:rsidRPr="00F31DA0">
        <w:t>Создание и редактирование карточки актива.</w:t>
      </w:r>
      <w: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 w14:paraId="4A221D7C" w14:textId="287642E7" w:rsidR="00351C78" w:rsidRDefault="00683C4F" w:rsidP="00F31DA0">
      <w:pPr>
        <w:ind w:firstLine="709"/>
        <w:jc w:val="both"/>
      </w:pPr>
      <w:r w:rsidRPr="00F31DA0">
        <w:lastRenderedPageBreak/>
        <w:t>Просмотр карточки актива.</w:t>
      </w:r>
      <w: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 w14:paraId="5BF16039" w14:textId="4F01D2F0" w:rsidR="00F31DA0" w:rsidRPr="00F31DA0" w:rsidRDefault="00F31DA0" w:rsidP="00F31DA0">
      <w:pPr>
        <w:jc w:val="center"/>
      </w:pPr>
      <w:bookmarkStart w:id="42" w:name="_Toc227324777"/>
      <w:r w:rsidRPr="00F31DA0">
        <w:rPr>
          <w:b/>
          <w:bCs/>
          <w:noProof/>
        </w:rPr>
        <w:drawing>
          <wp:inline distT="0" distB="0" distL="0" distR="0" wp14:anchorId="140629A4" wp14:editId="0050644D">
            <wp:extent cx="5940425" cy="3107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p w14:paraId="3DF2FCE0" w14:textId="69BEBD5A" w:rsidR="00351C78" w:rsidRPr="00F31DA0" w:rsidRDefault="00351C78" w:rsidP="00F31DA0">
      <w:pPr>
        <w:jc w:val="center"/>
      </w:pPr>
      <w:bookmarkStart w:id="43" w:name="_Toc227324778"/>
      <w:r w:rsidRPr="00F31DA0">
        <w:t>Рисунок 2.7 – Экранная форма карточки актива</w:t>
      </w:r>
      <w:bookmarkEnd w:id="43"/>
    </w:p>
    <w:p w14:paraId="25A6786B" w14:textId="6D1643A5" w:rsidR="00B04ED7" w:rsidRDefault="00063678" w:rsidP="00351C78">
      <w:pPr>
        <w:pStyle w:val="3"/>
        <w:jc w:val="both"/>
      </w:pPr>
      <w:bookmarkStart w:id="44" w:name="_Toc227324779"/>
      <w:bookmarkStart w:id="45" w:name="_Toc227326365"/>
      <w:r>
        <w:t>2.4.3</w:t>
      </w:r>
      <w:r w:rsidR="00683C4F">
        <w:t>. Карточка пользователя (закреплённое оборудование)</w:t>
      </w:r>
      <w:bookmarkEnd w:id="44"/>
      <w:bookmarkEnd w:id="45"/>
    </w:p>
    <w:p w14:paraId="7E665B9D" w14:textId="0A304F10" w:rsidR="00B04ED7" w:rsidRDefault="00683C4F">
      <w:pPr>
        <w:ind w:firstLine="709"/>
        <w:jc w:val="both"/>
      </w:pPr>
      <w:r>
        <w:rPr>
          <w:bCs/>
          <w:i/>
        </w:rPr>
        <w:t>Просмотр карточки пользователя.</w:t>
      </w:r>
      <w: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 w14:paraId="37D57F76" w14:textId="2D111E68" w:rsidR="00B04ED7" w:rsidRDefault="00351C78" w:rsidP="00351C78">
      <w:pPr>
        <w:jc w:val="center"/>
      </w:pPr>
      <w:r>
        <w:rPr>
          <w:noProof/>
        </w:rPr>
        <w:lastRenderedPageBreak/>
        <w:drawing>
          <wp:inline distT="0" distB="0" distL="0" distR="0" wp14:anchorId="01A61C4A" wp14:editId="5C4331EA">
            <wp:extent cx="5940425" cy="14224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460A" w14:textId="32B29163" w:rsidR="00351C78" w:rsidRDefault="00351C78" w:rsidP="00351C78">
      <w:pPr>
        <w:jc w:val="center"/>
      </w:pPr>
      <w:r>
        <w:t>Рисунок 2.8 – Экранная форма карточки пользователя</w:t>
      </w:r>
    </w:p>
    <w:p w14:paraId="14879B3A" w14:textId="6739190B" w:rsidR="00B04ED7" w:rsidRDefault="00063678">
      <w:pPr>
        <w:pStyle w:val="3"/>
        <w:ind w:firstLine="709"/>
        <w:jc w:val="both"/>
      </w:pPr>
      <w:bookmarkStart w:id="46" w:name="_Toc227324780"/>
      <w:bookmarkStart w:id="47" w:name="_Toc227326366"/>
      <w:r>
        <w:t>2.4.4</w:t>
      </w:r>
      <w:r w:rsidR="00683C4F">
        <w:t>. Интерфейсы контура Help Desk (заявки)</w:t>
      </w:r>
      <w:bookmarkEnd w:id="46"/>
      <w:bookmarkEnd w:id="47"/>
    </w:p>
    <w:p w14:paraId="315AACE1" w14:textId="77777777" w:rsidR="00B04ED7" w:rsidRDefault="00683C4F">
      <w:pPr>
        <w:ind w:firstLine="709"/>
        <w:jc w:val="both"/>
      </w:pPr>
      <w:r>
        <w:rPr>
          <w:bCs/>
        </w:rPr>
        <w:t>Список заявок.</w:t>
      </w:r>
      <w:r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</w:t>
      </w:r>
    </w:p>
    <w:p w14:paraId="7EA6FF0A" w14:textId="77777777" w:rsidR="00B04ED7" w:rsidRDefault="00683C4F">
      <w:pPr>
        <w:ind w:firstLine="709"/>
        <w:jc w:val="both"/>
      </w:pPr>
      <w:r>
        <w:t>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 w14:paraId="67931186" w14:textId="77777777" w:rsidR="00B04ED7" w:rsidRDefault="00683C4F">
      <w:pPr>
        <w:ind w:firstLine="709"/>
        <w:jc w:val="both"/>
      </w:pPr>
      <w:r>
        <w:rPr>
          <w:bCs/>
          <w:i/>
        </w:rPr>
        <w:t>Детали заявки.</w:t>
      </w:r>
      <w:r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 w14:paraId="10143B4B" w14:textId="51CA79C5" w:rsidR="00B04ED7" w:rsidRDefault="00683C4F">
      <w:pPr>
        <w:ind w:firstLine="709"/>
        <w:jc w:val="both"/>
      </w:pPr>
      <w:r>
        <w:rPr>
          <w:bCs/>
          <w:i/>
        </w:rPr>
        <w:t>Создание заявки.</w:t>
      </w:r>
      <w: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 w14:paraId="5FAE66E9" w14:textId="0430A153" w:rsidR="00351C78" w:rsidRDefault="00351C78" w:rsidP="00351C78">
      <w:pPr>
        <w:jc w:val="center"/>
      </w:pPr>
      <w:r>
        <w:rPr>
          <w:noProof/>
        </w:rPr>
        <w:lastRenderedPageBreak/>
        <w:drawing>
          <wp:inline distT="0" distB="0" distL="0" distR="0" wp14:anchorId="4A45A37A" wp14:editId="27B3D079">
            <wp:extent cx="5029200" cy="49625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A7AC" w14:textId="1BDB3D02" w:rsidR="00351C78" w:rsidRDefault="00351C78" w:rsidP="00351C78">
      <w:pPr>
        <w:jc w:val="center"/>
      </w:pPr>
      <w:r>
        <w:t>Рисунок 2.9 – Экранная форма создания заявки</w:t>
      </w:r>
    </w:p>
    <w:p w14:paraId="00A251BC" w14:textId="30BE02D6" w:rsidR="00351C78" w:rsidRDefault="00351C78" w:rsidP="00351C78">
      <w:pPr>
        <w:jc w:val="center"/>
      </w:pPr>
      <w:r>
        <w:rPr>
          <w:noProof/>
        </w:rPr>
        <w:drawing>
          <wp:inline distT="0" distB="0" distL="0" distR="0" wp14:anchorId="5D5E8BF4" wp14:editId="78FB2721">
            <wp:extent cx="5940425" cy="30543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536D" w14:textId="5FD6CDBC" w:rsidR="00351C78" w:rsidRDefault="00351C78" w:rsidP="00351C78">
      <w:pPr>
        <w:jc w:val="center"/>
      </w:pPr>
      <w:r>
        <w:t xml:space="preserve">Рисунок 2.10 – Экранная форма </w:t>
      </w:r>
      <w:r w:rsidR="00A7613E">
        <w:t>списка заявок</w:t>
      </w:r>
    </w:p>
    <w:p w14:paraId="13C9BAF2" w14:textId="5C822EA6" w:rsidR="00B04ED7" w:rsidRDefault="00063678">
      <w:pPr>
        <w:ind w:firstLine="709"/>
        <w:jc w:val="both"/>
      </w:pPr>
      <w:r>
        <w:lastRenderedPageBreak/>
        <w:t>2.4.5</w:t>
      </w:r>
      <w:r w:rsidR="00683C4F">
        <w:t>. Поиск и фильтрация по активам и заявкам</w:t>
      </w:r>
    </w:p>
    <w:p w14:paraId="3D15833F" w14:textId="28F475BF" w:rsidR="00B04ED7" w:rsidRDefault="00683C4F">
      <w:pPr>
        <w:ind w:firstLine="709"/>
        <w:jc w:val="both"/>
        <w:rPr>
          <w:shd w:val="clear" w:color="auto" w:fill="FFFF00"/>
        </w:rPr>
      </w:pPr>
      <w:r>
        <w:rPr>
          <w:bCs/>
          <w:i/>
        </w:rPr>
        <w:t>Расширенный поиск и фильтрация.</w:t>
      </w:r>
      <w: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 </w:t>
      </w:r>
    </w:p>
    <w:p w14:paraId="7D58DD9A" w14:textId="6F241E8A" w:rsidR="00B04ED7" w:rsidRDefault="00A7613E" w:rsidP="00A7613E">
      <w:pPr>
        <w:jc w:val="center"/>
      </w:pPr>
      <w:r>
        <w:rPr>
          <w:noProof/>
        </w:rPr>
        <w:drawing>
          <wp:inline distT="0" distB="0" distL="0" distR="0" wp14:anchorId="09FB9A8F" wp14:editId="59D89C49">
            <wp:extent cx="5940425" cy="32372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91C9" w14:textId="42A4CEC0" w:rsidR="00A7613E" w:rsidRDefault="00A7613E" w:rsidP="00A7613E">
      <w:pPr>
        <w:jc w:val="center"/>
      </w:pPr>
      <w:r>
        <w:t>Рисунок 2.11 – Экранная форма учета ТС</w:t>
      </w:r>
    </w:p>
    <w:p w14:paraId="35442EE4" w14:textId="58DE6F4B" w:rsidR="00A7613E" w:rsidRPr="00A7613E" w:rsidRDefault="00A7613E" w:rsidP="00A7613E">
      <w:pPr>
        <w:jc w:val="center"/>
        <w:rPr>
          <w:vanish/>
        </w:rPr>
      </w:pPr>
      <w:r>
        <w:rPr>
          <w:vanish/>
        </w:rPr>
        <w:t>Рисунок 2.11 – Экранная форма учета ТС</w:t>
      </w:r>
    </w:p>
    <w:p w14:paraId="553A555B" w14:textId="7922D91C" w:rsidR="00B04ED7" w:rsidRDefault="00063678">
      <w:pPr>
        <w:pStyle w:val="3"/>
        <w:ind w:firstLine="709"/>
        <w:jc w:val="both"/>
      </w:pPr>
      <w:bookmarkStart w:id="48" w:name="_Toc227324781"/>
      <w:bookmarkStart w:id="49" w:name="_Toc227326367"/>
      <w:r>
        <w:t>2.4.6</w:t>
      </w:r>
      <w:r w:rsidR="00683C4F">
        <w:t>. Отчётность и журнал аудита</w:t>
      </w:r>
      <w:bookmarkEnd w:id="48"/>
      <w:bookmarkEnd w:id="49"/>
    </w:p>
    <w:p w14:paraId="39E95A01" w14:textId="77777777" w:rsidR="00B04ED7" w:rsidRDefault="00683C4F">
      <w:pPr>
        <w:ind w:firstLine="709"/>
        <w:jc w:val="both"/>
      </w:pPr>
      <w:r>
        <w:rPr>
          <w:bCs/>
          <w:i/>
        </w:rPr>
        <w:t>Просмотр отчётов.</w:t>
      </w:r>
      <w: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 w14:paraId="3EAE9225" w14:textId="41423CD6" w:rsidR="00B04ED7" w:rsidRDefault="00683C4F" w:rsidP="00063678">
      <w:pPr>
        <w:ind w:firstLine="709"/>
        <w:jc w:val="both"/>
        <w:rPr>
          <w:shd w:val="clear" w:color="auto" w:fill="FFFF00"/>
        </w:rPr>
      </w:pPr>
      <w:r>
        <w:rPr>
          <w:bCs/>
          <w:i/>
        </w:rPr>
        <w:lastRenderedPageBreak/>
        <w:t>Журнал аудита.</w:t>
      </w:r>
      <w:r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 </w:t>
      </w:r>
    </w:p>
    <w:p w14:paraId="063446F3" w14:textId="7104EFD2" w:rsidR="00A7613E" w:rsidRDefault="00A7613E" w:rsidP="00A7613E">
      <w:pPr>
        <w:jc w:val="both"/>
        <w:rPr>
          <w:shd w:val="clear" w:color="auto" w:fill="FFFF00"/>
        </w:rPr>
      </w:pPr>
      <w:r>
        <w:rPr>
          <w:noProof/>
        </w:rPr>
        <w:drawing>
          <wp:inline distT="0" distB="0" distL="0" distR="0" wp14:anchorId="5570DDBF" wp14:editId="7F4B3331">
            <wp:extent cx="5940425" cy="31292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ECCF" w14:textId="0747F642" w:rsidR="00A7613E" w:rsidRPr="00A7613E" w:rsidRDefault="00A7613E" w:rsidP="00A7613E">
      <w:pPr>
        <w:jc w:val="center"/>
      </w:pPr>
      <w:r>
        <w:t>Рисунок 2.12 – Экранная форма журнала аудита</w:t>
      </w:r>
    </w:p>
    <w:p w14:paraId="4A29768C" w14:textId="02894886" w:rsidR="00B04ED7" w:rsidRDefault="00063678">
      <w:pPr>
        <w:pStyle w:val="3"/>
        <w:ind w:firstLine="709"/>
        <w:jc w:val="both"/>
      </w:pPr>
      <w:bookmarkStart w:id="50" w:name="_Toc227324782"/>
      <w:bookmarkStart w:id="51" w:name="_Toc227326368"/>
      <w:r>
        <w:t>2.4.7</w:t>
      </w:r>
      <w:r w:rsidR="00683C4F">
        <w:t>. Управление пользователями и справочниками</w:t>
      </w:r>
      <w:bookmarkEnd w:id="50"/>
      <w:bookmarkEnd w:id="51"/>
    </w:p>
    <w:p w14:paraId="33B5C249" w14:textId="77777777" w:rsidR="00B04ED7" w:rsidRDefault="00683C4F">
      <w:pPr>
        <w:ind w:firstLine="709"/>
        <w:jc w:val="both"/>
      </w:pPr>
      <w:r>
        <w:rPr>
          <w:bCs/>
          <w:i/>
        </w:rPr>
        <w:t>Управление пользователями.</w:t>
      </w:r>
      <w: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 w14:paraId="68C5D492" w14:textId="7737549B" w:rsidR="00A7613E" w:rsidRDefault="00683C4F" w:rsidP="00023144">
      <w:pPr>
        <w:ind w:firstLine="709"/>
        <w:jc w:val="both"/>
      </w:pPr>
      <w:r>
        <w:rPr>
          <w:bCs/>
          <w:i/>
        </w:rPr>
        <w:t>Управление справочниками.</w:t>
      </w:r>
      <w: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 w14:paraId="6701DF1F" w14:textId="16FC0DAF" w:rsidR="00A7613E" w:rsidRDefault="00A7613E" w:rsidP="00A7613E">
      <w:pPr>
        <w:jc w:val="center"/>
      </w:pPr>
      <w:r>
        <w:rPr>
          <w:noProof/>
        </w:rPr>
        <w:lastRenderedPageBreak/>
        <w:drawing>
          <wp:inline distT="0" distB="0" distL="0" distR="0" wp14:anchorId="127E3675" wp14:editId="3EDAB384">
            <wp:extent cx="5940425" cy="1752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B0FD" w14:textId="003AD3AF" w:rsidR="00A7613E" w:rsidRDefault="00023144" w:rsidP="00A7613E">
      <w:pPr>
        <w:jc w:val="center"/>
      </w:pPr>
      <w:r>
        <w:rPr>
          <w:noProof/>
        </w:rPr>
        <w:drawing>
          <wp:inline distT="0" distB="0" distL="0" distR="0" wp14:anchorId="2BB24008" wp14:editId="39203C37">
            <wp:extent cx="5940425" cy="27406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8882" w14:textId="6FD76F27" w:rsidR="00023144" w:rsidRDefault="00023144" w:rsidP="00023144">
      <w:pPr>
        <w:jc w:val="center"/>
      </w:pPr>
      <w:r>
        <w:t>Рисунок 2.13 – Экранная форма справочников</w:t>
      </w:r>
    </w:p>
    <w:p w14:paraId="725B3A2B" w14:textId="77777777" w:rsidR="00B04ED7" w:rsidRDefault="00683C4F">
      <w:pPr>
        <w:pStyle w:val="3"/>
        <w:ind w:firstLine="709"/>
        <w:jc w:val="both"/>
      </w:pPr>
      <w:bookmarkStart w:id="52" w:name="_Toc227324783"/>
      <w:bookmarkStart w:id="53" w:name="_Toc227326369"/>
      <w:r>
        <w:t>2.4.7. Интерфейсы инвентаризационной сверки</w:t>
      </w:r>
      <w:bookmarkEnd w:id="52"/>
      <w:bookmarkEnd w:id="53"/>
    </w:p>
    <w:p w14:paraId="30D36BFF" w14:textId="77777777" w:rsidR="00B04ED7" w:rsidRDefault="00683C4F">
      <w:pPr>
        <w:ind w:firstLine="709"/>
        <w:jc w:val="both"/>
      </w:pPr>
      <w:r>
        <w:t>Для уполномоченных ролей предусматривается сценарий запуска инвентаризационной сверки с выбором локации или подразделения, основания и ответственного.</w:t>
      </w:r>
    </w:p>
    <w:p w14:paraId="39E2F087" w14:textId="77777777" w:rsidR="00B04ED7" w:rsidRDefault="00683C4F">
      <w:pPr>
        <w:ind w:firstLine="709"/>
        <w:jc w:val="both"/>
      </w:pPr>
      <w:r>
        <w:t>Интерфейс сверки содержит табличный перечень активов с возможностью фиксации фактического наличия, фактического статуса и комментария по расхождениям.</w:t>
      </w:r>
    </w:p>
    <w:p w14:paraId="52322B2E" w14:textId="77777777" w:rsidR="00B04ED7" w:rsidRDefault="00683C4F">
      <w:pPr>
        <w:ind w:firstLine="709"/>
        <w:jc w:val="both"/>
      </w:pPr>
      <w:r>
        <w:t>По завершении формируется протокол инвентаризации, а результаты автоматически отражаются в истории актива и журнале аудита.</w:t>
      </w:r>
    </w:p>
    <w:p w14:paraId="69AF7021" w14:textId="56CB9FBC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54" w:name="_Toc227324784"/>
      <w:bookmarkStart w:id="55" w:name="_Toc227326370"/>
      <w:r>
        <w:rPr>
          <w:sz w:val="28"/>
          <w:szCs w:val="28"/>
        </w:rPr>
        <w:t>2.5. Проектирование подсистемы администрирования и разграничения доступа</w:t>
      </w:r>
      <w:bookmarkEnd w:id="54"/>
      <w:bookmarkEnd w:id="55"/>
    </w:p>
    <w:p w14:paraId="5BA3DBE0" w14:textId="06CE3CFC" w:rsidR="00177565" w:rsidRPr="00177565" w:rsidRDefault="00177565" w:rsidP="00177565">
      <w:pPr>
        <w:ind w:firstLine="709"/>
        <w:jc w:val="both"/>
      </w:pPr>
      <w:r w:rsidRPr="00177565">
        <w:lastRenderedPageBreak/>
        <w:t>Подсистема администрирования реализует централизованное разграничение прав на основе ролевой модели (RBAC), в которой каждая операция интерфейса и API проверяется по назначенным роли разрешениям. В рамках подсистемы обеспечиваются ведение учётных записей и ролей, управление нормативно-справочной информацией, выполнение импорта с протоколированием, просмотр журнала аудита и формирование отчётов.</w:t>
      </w:r>
    </w:p>
    <w:p w14:paraId="33ECD654" w14:textId="4FD5B2DB" w:rsidR="00177565" w:rsidRPr="00177565" w:rsidRDefault="00177565" w:rsidP="00177565">
      <w:pPr>
        <w:ind w:firstLine="709"/>
        <w:jc w:val="both"/>
      </w:pPr>
      <w:r w:rsidRPr="00177565">
        <w:t>Распределение функций по ролям в прототипе задаётся следующим образом:</w:t>
      </w:r>
    </w:p>
    <w:p w14:paraId="1FE72E6F" w14:textId="31433978" w:rsidR="00177565" w:rsidRPr="00177565" w:rsidRDefault="00177565" w:rsidP="00177565">
      <w:pPr>
        <w:ind w:firstLine="709"/>
        <w:jc w:val="both"/>
      </w:pPr>
      <w:r w:rsidRPr="00177565">
        <w:t>- Пользователь: создание и просмотр собственных заявок, отслеживание статусов и комментариев в пределах своих обращений.</w:t>
      </w:r>
    </w:p>
    <w:p w14:paraId="02ED0A9B" w14:textId="577C211F" w:rsidR="00177565" w:rsidRPr="00177565" w:rsidRDefault="00177565" w:rsidP="00177565">
      <w:pPr>
        <w:ind w:firstLine="709"/>
        <w:jc w:val="both"/>
      </w:pPr>
      <w:r w:rsidRPr="00177565">
        <w:t>- Оператор: обработка заявок (назначение, перевод по статусам, комментарии), проведение инвентаризационной сверки, просмотр операционных журналов в пределах полномочий.</w:t>
      </w:r>
    </w:p>
    <w:p w14:paraId="0E358B96" w14:textId="19413C80" w:rsidR="00177565" w:rsidRPr="00177565" w:rsidRDefault="00177565" w:rsidP="00177565">
      <w:pPr>
        <w:ind w:firstLine="709"/>
        <w:jc w:val="both"/>
      </w:pPr>
      <w:r w:rsidRPr="00177565">
        <w:t>- Администратор: полный контур администрирования (управление пользователями, ролями и матрицей прав, справочниками, настройками инвентаризации, импортом, аудитом и отчётностью).</w:t>
      </w:r>
    </w:p>
    <w:p w14:paraId="5CBBE070" w14:textId="19EBB885" w:rsidR="00177565" w:rsidRPr="00177565" w:rsidRDefault="00177565" w:rsidP="00177565">
      <w:pPr>
        <w:ind w:firstLine="709"/>
        <w:jc w:val="both"/>
      </w:pPr>
      <w:r w:rsidRPr="00177565">
        <w:t>Матрица разграничения доступа по ключевым операциям приведена на рисунке 2.8</w:t>
      </w:r>
      <w:r w:rsidR="007B17F3">
        <w:t>.</w:t>
      </w:r>
    </w:p>
    <w:p w14:paraId="0DEA7DB9" w14:textId="77777777" w:rsidR="00934991" w:rsidRDefault="00934991" w:rsidP="00934991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2A13CA" wp14:editId="49461C66">
            <wp:extent cx="5932789" cy="4088920"/>
            <wp:effectExtent l="0" t="0" r="0" b="0"/>
            <wp:docPr id="7" name="Рисунок 10" descr="C:\Users\RevvaRR.VNIICENTR\AppData\Local\Microsoft\Windows\INetCache\Content.MSO\5A606F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evvaRR.VNIICENTR\AppData\Local\Microsoft\Windows\INetCache\Content.MSO\5A606F4F.tmp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19" cy="409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CD36" w14:textId="77777777" w:rsidR="00934991" w:rsidRDefault="00934991" w:rsidP="00934991">
      <w:pPr>
        <w:ind w:firstLine="709"/>
        <w:jc w:val="both"/>
      </w:pPr>
    </w:p>
    <w:p w14:paraId="45FE9ADC" w14:textId="319BD821" w:rsidR="00934991" w:rsidRDefault="00177565" w:rsidP="00023144">
      <w:pPr>
        <w:pStyle w:val="aff2"/>
        <w:ind w:firstLine="709"/>
        <w:rPr>
          <w:sz w:val="28"/>
          <w:szCs w:val="28"/>
        </w:rPr>
      </w:pPr>
      <w:r>
        <w:rPr>
          <w:sz w:val="28"/>
          <w:szCs w:val="28"/>
        </w:rPr>
        <w:t>Рисунок 2.14</w:t>
      </w:r>
      <w:r w:rsidR="00934991">
        <w:rPr>
          <w:sz w:val="28"/>
          <w:szCs w:val="28"/>
        </w:rPr>
        <w:t xml:space="preserve"> — Схема подсистемы администрирования и разграничения доступа</w:t>
      </w:r>
    </w:p>
    <w:p w14:paraId="78CFC5B8" w14:textId="7EAC2CE8" w:rsidR="00177565" w:rsidRPr="00177565" w:rsidRDefault="00177565" w:rsidP="00177565">
      <w:pPr>
        <w:spacing w:after="0" w:line="240" w:lineRule="auto"/>
        <w:rPr>
          <w:sz w:val="24"/>
          <w:szCs w:val="24"/>
        </w:rPr>
      </w:pPr>
      <w:r w:rsidRPr="00177565">
        <w:rPr>
          <w:noProof/>
        </w:rPr>
        <w:drawing>
          <wp:inline distT="0" distB="0" distL="0" distR="0" wp14:anchorId="2DC850C8" wp14:editId="23DFE71F">
            <wp:extent cx="5961535" cy="1878928"/>
            <wp:effectExtent l="0" t="0" r="1270" b="7620"/>
            <wp:docPr id="19" name="Рисунок 19" descr="C:\Users\RevvaRR.VNIICENTR\AppData\Local\Microsoft\Windows\INetCache\Content.MSO\EB2B33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vvaRR.VNIICENTR\AppData\Local\Microsoft\Windows\INetCache\Content.MSO\EB2B332B.tm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46" cy="189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45D6" w14:textId="49DBC301" w:rsidR="00934991" w:rsidRPr="00177565" w:rsidRDefault="00177565" w:rsidP="00177565">
      <w:pPr>
        <w:pStyle w:val="aff2"/>
        <w:ind w:firstLine="709"/>
        <w:rPr>
          <w:sz w:val="28"/>
          <w:szCs w:val="28"/>
        </w:rPr>
      </w:pPr>
      <w:r>
        <w:rPr>
          <w:sz w:val="28"/>
          <w:szCs w:val="28"/>
        </w:rPr>
        <w:t>Рисунок 2.15 — Матрица разграничения доступа</w:t>
      </w:r>
    </w:p>
    <w:p w14:paraId="29FFAE78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56" w:name="_Toc227324785"/>
      <w:bookmarkStart w:id="57" w:name="_Toc227326371"/>
      <w:r>
        <w:rPr>
          <w:sz w:val="28"/>
          <w:szCs w:val="28"/>
        </w:rPr>
        <w:t>Вывод по разделу 2</w:t>
      </w:r>
      <w:bookmarkEnd w:id="56"/>
      <w:bookmarkEnd w:id="57"/>
    </w:p>
    <w:p w14:paraId="50D4E9A4" w14:textId="487B6F50" w:rsidR="00B04ED7" w:rsidRDefault="00683C4F">
      <w:pPr>
        <w:ind w:firstLine="709"/>
        <w:jc w:val="both"/>
      </w:pPr>
      <w:r>
        <w:rPr>
          <w:shd w:val="clear" w:color="auto" w:fill="FFFFFF"/>
        </w:rPr>
        <w:t xml:space="preserve">В </w:t>
      </w:r>
      <w:r w:rsidR="00140A53">
        <w:rPr>
          <w:shd w:val="clear" w:color="auto" w:fill="FFFFFF"/>
        </w:rPr>
        <w:t>проектном разделе</w:t>
      </w:r>
      <w:r>
        <w:rPr>
          <w:shd w:val="clear" w:color="auto" w:fill="FFFFFF"/>
        </w:rPr>
        <w:t xml:space="preserve"> выполнено архитектурное описание прототипа информационно-аналитической системы учёта технических сре</w:t>
      </w:r>
      <w:r>
        <w:t xml:space="preserve">дств предприятия. На основании требований первой главы обоснован выбор многослойной клиент-серверной архитектуры, определены ключевые модули </w:t>
      </w:r>
      <w:r>
        <w:lastRenderedPageBreak/>
        <w:t>системы, сформирована логическая модель данных, описаны ключевые бизнес-процессы, основные пользовательские интерфейсы и подсистема администрирования.</w:t>
      </w:r>
    </w:p>
    <w:p w14:paraId="13140D53" w14:textId="77777777" w:rsidR="00B04ED7" w:rsidRDefault="00683C4F">
      <w:pPr>
        <w:ind w:firstLine="709"/>
        <w:jc w:val="both"/>
      </w:pPr>
      <w:r>
        <w:t>Полученные результаты показывают, что выбранная архитектура обеспечивает реализацию прототипа как отдельной веб-системы,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sectPr w:rsidR="00B04ED7">
      <w:footerReference w:type="default" r:id="rId2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DFCD95" w14:textId="77777777" w:rsidR="00896878" w:rsidRDefault="00896878">
      <w:pPr>
        <w:spacing w:after="0" w:line="240" w:lineRule="auto"/>
      </w:pPr>
      <w:r>
        <w:separator/>
      </w:r>
    </w:p>
  </w:endnote>
  <w:endnote w:type="continuationSeparator" w:id="0">
    <w:p w14:paraId="085FB04F" w14:textId="77777777" w:rsidR="00896878" w:rsidRDefault="00896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E136" w14:textId="78115BFB" w:rsidR="00351C78" w:rsidRDefault="00351C7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93C7A">
      <w:rPr>
        <w:noProof/>
        <w:sz w:val="24"/>
        <w:szCs w:val="24"/>
      </w:rPr>
      <w:t>21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56ED4C" w14:textId="77777777" w:rsidR="00896878" w:rsidRDefault="00896878">
      <w:pPr>
        <w:spacing w:after="0" w:line="240" w:lineRule="auto"/>
      </w:pPr>
      <w:r>
        <w:separator/>
      </w:r>
    </w:p>
  </w:footnote>
  <w:footnote w:type="continuationSeparator" w:id="0">
    <w:p w14:paraId="7130EE1B" w14:textId="77777777" w:rsidR="00896878" w:rsidRDefault="00896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20D"/>
    <w:multiLevelType w:val="multilevel"/>
    <w:tmpl w:val="208E3D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1E7B6A"/>
    <w:multiLevelType w:val="multilevel"/>
    <w:tmpl w:val="2C04226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876458"/>
    <w:multiLevelType w:val="multilevel"/>
    <w:tmpl w:val="971A2A8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5E7B53"/>
    <w:multiLevelType w:val="multilevel"/>
    <w:tmpl w:val="4FBC330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•"/>
      <w:lvlJc w:val="left"/>
    </w:lvl>
    <w:lvl w:ilvl="2">
      <w:numFmt w:val="decimal"/>
      <w:lvlText w:val="•"/>
      <w:lvlJc w:val="left"/>
    </w:lvl>
    <w:lvl w:ilvl="3">
      <w:numFmt w:val="decimal"/>
      <w:lvlText w:val="•"/>
      <w:lvlJc w:val="left"/>
    </w:lvl>
    <w:lvl w:ilvl="4">
      <w:numFmt w:val="decimal"/>
      <w:lvlText w:val="•"/>
      <w:lvlJc w:val="left"/>
    </w:lvl>
    <w:lvl w:ilvl="5">
      <w:numFmt w:val="decimal"/>
      <w:lvlText w:val="•"/>
      <w:lvlJc w:val="left"/>
    </w:lvl>
    <w:lvl w:ilvl="6">
      <w:numFmt w:val="decimal"/>
      <w:lvlText w:val="•"/>
      <w:lvlJc w:val="left"/>
    </w:lvl>
    <w:lvl w:ilvl="7">
      <w:numFmt w:val="decimal"/>
      <w:lvlText w:val="•"/>
      <w:lvlJc w:val="left"/>
    </w:lvl>
    <w:lvl w:ilvl="8">
      <w:numFmt w:val="decimal"/>
      <w:lvlText w:val="•"/>
      <w:lvlJc w:val="left"/>
    </w:lvl>
  </w:abstractNum>
  <w:abstractNum w:abstractNumId="4" w15:restartNumberingAfterBreak="0">
    <w:nsid w:val="773C1A1D"/>
    <w:multiLevelType w:val="multilevel"/>
    <w:tmpl w:val="62A26C5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ED7"/>
    <w:rsid w:val="00023144"/>
    <w:rsid w:val="00063678"/>
    <w:rsid w:val="0010475C"/>
    <w:rsid w:val="00140A53"/>
    <w:rsid w:val="00177565"/>
    <w:rsid w:val="00351C78"/>
    <w:rsid w:val="00400813"/>
    <w:rsid w:val="00462CF4"/>
    <w:rsid w:val="005B69C8"/>
    <w:rsid w:val="00683C4F"/>
    <w:rsid w:val="007209D7"/>
    <w:rsid w:val="007321CB"/>
    <w:rsid w:val="0075021C"/>
    <w:rsid w:val="007B17F3"/>
    <w:rsid w:val="0080669A"/>
    <w:rsid w:val="00816382"/>
    <w:rsid w:val="00896878"/>
    <w:rsid w:val="008E6D76"/>
    <w:rsid w:val="00934991"/>
    <w:rsid w:val="009E0D56"/>
    <w:rsid w:val="00A55943"/>
    <w:rsid w:val="00A7613E"/>
    <w:rsid w:val="00AF19B8"/>
    <w:rsid w:val="00AF4227"/>
    <w:rsid w:val="00AF5F28"/>
    <w:rsid w:val="00B04ED7"/>
    <w:rsid w:val="00B87F75"/>
    <w:rsid w:val="00BB2EC5"/>
    <w:rsid w:val="00C93C7A"/>
    <w:rsid w:val="00CF1A66"/>
    <w:rsid w:val="00D327C7"/>
    <w:rsid w:val="00D476DB"/>
    <w:rsid w:val="00E043B0"/>
    <w:rsid w:val="00E871EC"/>
    <w:rsid w:val="00E925AC"/>
    <w:rsid w:val="00EE6F2B"/>
    <w:rsid w:val="00F21CEC"/>
    <w:rsid w:val="00F3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6CF5"/>
  <w15:docId w15:val="{362BC5A1-B074-DA47-BFBF-EF77F30D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3144"/>
  </w:style>
  <w:style w:type="paragraph" w:styleId="1">
    <w:name w:val="heading 1"/>
    <w:link w:val="10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link w:val="30"/>
    <w:qFormat/>
    <w:pPr>
      <w:spacing w:before="12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ampLined-Accent">
    <w:name w:val="Bordered &amp;amp;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paragraph" w:styleId="24">
    <w:name w:val="toc 2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b/>
      <w:bCs/>
      <w:smallCaps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mallCaps/>
      <w:sz w:val="22"/>
      <w:szCs w:val="22"/>
    </w:rPr>
  </w:style>
  <w:style w:type="paragraph" w:styleId="42">
    <w:name w:val="toc 4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52">
    <w:name w:val="toc 5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91">
    <w:name w:val="toc 9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ff2">
    <w:name w:val="caption"/>
    <w:qFormat/>
    <w:pPr>
      <w:spacing w:before="60"/>
      <w:jc w:val="center"/>
    </w:pPr>
    <w:rPr>
      <w:sz w:val="24"/>
      <w:szCs w:val="24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f4">
    <w:name w:val="annotation text"/>
    <w:basedOn w:val="a"/>
    <w:link w:val="aff5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semiHidden/>
    <w:rPr>
      <w:sz w:val="20"/>
      <w:szCs w:val="20"/>
    </w:rPr>
  </w:style>
  <w:style w:type="character" w:styleId="aff6">
    <w:name w:val="annotation reference"/>
    <w:basedOn w:val="a0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6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DFA6BD-264B-4394-98BA-B1B4A8B91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23</Pages>
  <Words>4043</Words>
  <Characters>23049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34</cp:revision>
  <dcterms:created xsi:type="dcterms:W3CDTF">2026-04-10T05:05:00Z</dcterms:created>
  <dcterms:modified xsi:type="dcterms:W3CDTF">2026-04-17T10:53:00Z</dcterms:modified>
</cp:coreProperties>
</file>