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#</w:t>
      </w:r>
      <w:r w:rsidRPr="001B0E37">
        <w:rPr>
          <w:rFonts w:ascii="Times New Roman" w:eastAsia="Times New Roman" w:hAnsi="Times New Roman" w:cs="Times New Roman"/>
          <w:color w:val="206595"/>
          <w:kern w:val="0"/>
          <w:sz w:val="28"/>
          <w:szCs w:val="28"/>
          <w:lang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Раздел 1. Анализ проблемы и формирование требований к системе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Документ подготовлен в соответствии с планом ВКР по теме «Проектирование и разработка прототипа информационно-аналитической системы учёта технических средств предприятия». Раздел охватывает подпункты 1.1–1.5 плана работы и предназначен для включения в первую главу выпускной квалификационной работы.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##</w:t>
      </w:r>
      <w:r w:rsidRPr="001B0E37">
        <w:rPr>
          <w:rFonts w:ascii="Times New Roman" w:eastAsia="Times New Roman" w:hAnsi="Times New Roman" w:cs="Times New Roman"/>
          <w:color w:val="206595"/>
          <w:kern w:val="0"/>
          <w:sz w:val="28"/>
          <w:szCs w:val="28"/>
          <w:lang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1.1. Постановка проблемы учёта технических средств и процессов Help Desk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На промышленных предприятиях и в проектных организациях учёт технических средств (активов) и сопровождение обращений пользователей (процессы Help Desk) нередко ведутся в разрозненных таблицах, локальных журналах или с частичным использованием электронных средств без единого источника данных. Данная ситуация порождает ряд системных недостатков, обосновывающих необходимость централизации и автоматизации.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###</w:t>
      </w:r>
      <w:r w:rsidRPr="001B0E37">
        <w:rPr>
          <w:rFonts w:ascii="Times New Roman" w:eastAsia="Times New Roman" w:hAnsi="Times New Roman" w:cs="Times New Roman"/>
          <w:color w:val="206595"/>
          <w:kern w:val="0"/>
          <w:sz w:val="28"/>
          <w:szCs w:val="28"/>
          <w:lang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1.1.1. Недостатки разрозненного и ручного учёта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**Высокие трудозатраты на ввод и согласование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данных.*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Ввод сведений об активах и заявках дублируется в нескольких местах: в журналах подразделений, в таблицах ответственных лиц, при формировании отчётности. Согласование изменений (перемещение техники, смена ответственного, закрытие заявки) выполняется вручную и не опирается на единый реестр, что увеличивает время обработки и риск ошибок.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**Риски расхождений между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подразделениями.*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Отсутствие единого источника данных приводит к тому, что сведения об одном и том же активе или заявке в разных подразделениях могут различаться. Расхождения затрудняют планирование обслуживания, проведение инвентаризации и выполнение требований аудита.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**Сложности поиска информации об активе и истории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обращений.*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При разрозненном учёте поиск информации о конкретной единице техники (текущее местоположение, ответственный, история перемещений и ремонтов)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lastRenderedPageBreak/>
        <w:t>требует обращения к нескольким источникам. Аналогично затруднён поиск истории обращений по активу или по пользователю, что снижает оперативность реагирования и качество поддержки.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**Отсутствие единого источника для отчётности и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аудита.*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Формирование отчётности по активам, заявкам и исполнителям требует ручной сводки данных из разных источников. Аудит изменений (кто, когда и что изменил) при отсутствии централизованного журналирования невозможен в полном объёме, что создаёт риски с точки зрения контроля и соответствия регламентам.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###</w:t>
      </w:r>
      <w:r w:rsidRPr="001B0E37">
        <w:rPr>
          <w:rFonts w:ascii="Times New Roman" w:eastAsia="Times New Roman" w:hAnsi="Times New Roman" w:cs="Times New Roman"/>
          <w:color w:val="206595"/>
          <w:kern w:val="0"/>
          <w:sz w:val="28"/>
          <w:szCs w:val="28"/>
          <w:lang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1.1.2. Обоснование необходимости централизации и автоматизации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Централизация данных об активах и заявках в рамках единой информационно-аналитической системы обеспечивает: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- единый реестр технических средств с привязкой к пользователям и локациям;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- единый реестр обращений (заявок) с возможностью привязки к активам и ведения истории изменений;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- снижение трудозатрат за счёт однократного ввода данных и использования их во всех процессах;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- возможность оперативного поиска и фильтрации по активам, заявкам и пользователям;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- формирование отчётности и аналитики на основе актуальных данных;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- фиксацию действий пользователей в журнале аудита для контроля и расследования инцидентов.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Автоматизация ведения карточек активов (создание, редактирование, закрепление, перемещение, архивирование) и процессов сопровождения заявок (регистрация, назначение исполнителя, смена статуса, комментарии, вложения) уменьшает долю ручных операций и снижает вероятность ошибок, обеспечивая при этом прозрачность и управляемость процессов для предприятия.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lastRenderedPageBreak/>
        <w:t>Таким образом, постановка проблемы сводится к следующему: в условиях разрозненного и преимущественно ручного учёта активов и заявок необходимо обеспечить централизацию данных и автоматизацию ключевых процессов в рамках специализированной информационно-аналитической системы, пригодной для эксплуатации в производственной среде предприятия.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##</w:t>
      </w:r>
      <w:r w:rsidRPr="001B0E37">
        <w:rPr>
          <w:rFonts w:ascii="Times New Roman" w:eastAsia="Times New Roman" w:hAnsi="Times New Roman" w:cs="Times New Roman"/>
          <w:color w:val="206595"/>
          <w:kern w:val="0"/>
          <w:sz w:val="28"/>
          <w:szCs w:val="28"/>
          <w:lang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1.2. Анализ предметной области и бизнес-процессов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В рамках анализа предметной области исследуются процессы учёта технических средств, процессы Help Desk, роли пользователей и структуры ключевых сущностей системы.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###</w:t>
      </w:r>
      <w:r w:rsidRPr="001B0E37">
        <w:rPr>
          <w:rFonts w:ascii="Times New Roman" w:eastAsia="Times New Roman" w:hAnsi="Times New Roman" w:cs="Times New Roman"/>
          <w:color w:val="206595"/>
          <w:kern w:val="0"/>
          <w:sz w:val="28"/>
          <w:szCs w:val="28"/>
          <w:lang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1.2.1. Процессы учёта технических средств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Учёт технических средств охватывает полный жизненный цикл актива от постановки на учёт до вывода из эксплуатации. К основным процессам относятся: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Процесс | Описание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|--------|-----------|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Постановка на учёт | Регистрация новой единицы техники с формированием карточки актива, внесением обязательных атрибутов (тип, идентификаторы, локация) и при необходимости технических характеристик.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Закрепление за пользователем | Назначение ответственного лица за актив с фиксацией в карточке и в истории событий.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Перемещения | Изменение локации актива (подразделение, помещение/кабинет) с фиксацией даты, пользователя и основания.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Ремонты и обслуживание | Фиксация фактов ремонта или обслуживания в истории событий актива; при необходимости связь с заявками Help Desk.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Списание | Вывод актива из эксплуатации с изменением статуса и сохранением истории.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Архивирование | Логическое исключение актива из актуального учёта с сохранением данных и связей для отчётности и аудита.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lastRenderedPageBreak/>
        <w:t>Перечисленные процессы должны поддерживаться системой с фиксацией изменений в истории событий и в журнале аудита.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###</w:t>
      </w:r>
      <w:r w:rsidRPr="001B0E37">
        <w:rPr>
          <w:rFonts w:ascii="Times New Roman" w:eastAsia="Times New Roman" w:hAnsi="Times New Roman" w:cs="Times New Roman"/>
          <w:color w:val="206595"/>
          <w:kern w:val="0"/>
          <w:sz w:val="28"/>
          <w:szCs w:val="28"/>
          <w:lang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1.2.2. Процессы Help Desk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Процессы сопровождения обращений пользователей (Help Desk) включают: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Процесс | Описание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|--------|-----------|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Регистрация заявки | Создание заявки пользователем с указанием описания, при необходимости — привязки к активам и загрузки вложений.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Назначение исполнителя | Назначение ответственного за выполнение заявки уполномоченным пользователем (оператор, администратор).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Смена статуса | Изменение статуса заявки в соответствии со справочником статусов (например: новая, в работе, выполнена, закрыта).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Работа с вложениями | Прикрепление файлов к заявке при создании или редактировании; хранение метаданных; скачивание и предпросмотр в пределах прав доступа.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Связь заявки с активом | Указание одного или нескольких активов, к которым относится обращение; отображение связанных заявок в карточке актива.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Дополнительно предусматриваются ведение комментариев по заявке с фиксацией автора и даты/времени, а также хранение истории изменения ключевых атрибутов заявки (статус, исполнитель).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###</w:t>
      </w:r>
      <w:r w:rsidRPr="001B0E37">
        <w:rPr>
          <w:rFonts w:ascii="Times New Roman" w:eastAsia="Times New Roman" w:hAnsi="Times New Roman" w:cs="Times New Roman"/>
          <w:color w:val="206595"/>
          <w:kern w:val="0"/>
          <w:sz w:val="28"/>
          <w:szCs w:val="28"/>
          <w:lang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1.2.3. Роли пользователей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В системе выделяются следующие роли, определяющие объём доступа к данным и операциям: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Роль | Назначение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|------|------------|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Конечный пользователь | Создание и просмотр собственных заявок; просмотр заявок, где пользователь назначен исполнителем; просмотр сведений о закреплённой за ним технике.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| Оператор | Доступ ко всем заявкам: просмотр, смена статуса, назначение исполнителя, комментарии; просмотр перечня техники пользователей в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lastRenderedPageBreak/>
        <w:t>контексте заявок; просмотр и редактирование карточек активов в пределах регламента (например, при наличии прав ответственного или по решению администратора).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Исполнитель | Выполнение заявок в рамках назначения; права определяются в совокупности с ролью пользователя или оператора.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Администратор | Полный доступ к данным и настройкам: управление пользователями и ролями, ведение карточек активов и справочников, доступ ко всем заявкам и журналу аудита, импорт данных, учёт ПО и лицензий.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Разграничение доступа обеспечивается на основе ролевой модели с проверкой прав на серверной стороне при каждой операции изменения данных.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###</w:t>
      </w:r>
      <w:r w:rsidRPr="001B0E37">
        <w:rPr>
          <w:rFonts w:ascii="Times New Roman" w:eastAsia="Times New Roman" w:hAnsi="Times New Roman" w:cs="Times New Roman"/>
          <w:color w:val="206595"/>
          <w:kern w:val="0"/>
          <w:sz w:val="28"/>
          <w:szCs w:val="28"/>
          <w:lang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1.2.4. Ключевые сущности системы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**Карточка актива**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формируется на каждую единицу технического средства и содержит: наименование (тип актива), инвентарный номер или учётную пометку, серийный номер, марку и модель, ответственного (закреплённое лицо), локацию (подразделение, помещение), даты (приобретения, ввода в эксплуатацию, гарантийный срок), эксплуатационный статус, признак архивирования, технические характеристики (конфигурация) в виде набора пар «составная часть — характеристика — значение» по справочникам, а также историю событий (перемещения, закрепление/снятие, ремонты, списание, изменение ключевых атрибутов).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**Карточка пользователя**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представляет собой сводное представление по одному пользователю (сотруднику): ФИО и учётные данные, перечень активов, закреплённых за пользователем (выборка по связи «актив — ответственный»), с группировкой по типу техники; при необходимости — локации и краткие атрибуты активов для отображения в интерфейсе и отчётах.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**Заявка (обращение Help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Desk)*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содержит: автора заявки, описание (текст обращения), статус заявки (по справочнику), исполнителя (при назначении), дату/время создания и последнего изменения, связанные активы (привязка к одному или нескольким активам), комментарии с фиксацией автора и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lastRenderedPageBreak/>
        <w:t>даты/времени, вложения (файлы) с метаданными, историю изменения ключевых атрибутов (статус, исполнитель и т.д.).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Данные сущности образуют ядро предметной области и должны быть полностью поддержаны прототипом системы в соответствии с сформированными требованиями.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##</w:t>
      </w:r>
      <w:r w:rsidRPr="001B0E37">
        <w:rPr>
          <w:rFonts w:ascii="Times New Roman" w:eastAsia="Times New Roman" w:hAnsi="Times New Roman" w:cs="Times New Roman"/>
          <w:color w:val="206595"/>
          <w:kern w:val="0"/>
          <w:sz w:val="28"/>
          <w:szCs w:val="28"/>
          <w:lang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1.3. Анализ существующих решений и аналогичных продуктов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Сравнительный обзор проводится по трём направлениям: корпоративные системы учёта активов (IT Asset Management), системы Help Desk и службы поддержки, комплексные информационно-аналитические системы предприятия.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val="en-US"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val="en-US" w:eastAsia="ru-RU"/>
          <w14:ligatures w14:val="none"/>
        </w:rPr>
        <w:t>###</w:t>
      </w:r>
      <w:r w:rsidRPr="001B0E37">
        <w:rPr>
          <w:rFonts w:ascii="Times New Roman" w:eastAsia="Times New Roman" w:hAnsi="Times New Roman" w:cs="Times New Roman"/>
          <w:color w:val="20659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val="en-US" w:eastAsia="ru-RU"/>
          <w14:ligatures w14:val="none"/>
        </w:rPr>
        <w:t xml:space="preserve">1.3.1.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Системы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учёта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активов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val="en-US" w:eastAsia="ru-RU"/>
          <w14:ligatures w14:val="none"/>
        </w:rPr>
        <w:t xml:space="preserve"> (IT Asset Management)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Рынок предлагает специализированные решения для учёта ИТ-активов: коммерческие продукты (например, </w:t>
      </w:r>
      <w:proofErr w:type="spellStart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ServiceNow</w:t>
      </w:r>
      <w:proofErr w:type="spellEnd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ITAM, </w:t>
      </w:r>
      <w:proofErr w:type="spellStart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Ivanti</w:t>
      </w:r>
      <w:proofErr w:type="spellEnd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Flexera</w:t>
      </w:r>
      <w:proofErr w:type="spellEnd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, BMC </w:t>
      </w:r>
      <w:proofErr w:type="spellStart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Helix</w:t>
      </w:r>
      <w:proofErr w:type="spellEnd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), а также открытые и корпоративные решения. Типичные возможности: реестр активов с атрибутами, привязка к пользователям и локациям, учёт конфигурации и лицензий ПО, отчётность и аудит. Ограничения применительно к задаче предприятия: высокая стоимость лицензий и внедрения для малых и средних организаций; избыточная функциональность (управление контрактами, финансовый учёт активов); не всегда предусмотрена глубокая интеграция учёта активов с процессами Help Desk в едином интерфейсе и единой модели данных. Для предприятия с потребностью в централизованном учёте техники и заявок в одном прототипе целесообразность приобретения тяжёлого ITAM-продукта может быть ограничена.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###</w:t>
      </w:r>
      <w:r w:rsidRPr="001B0E37">
        <w:rPr>
          <w:rFonts w:ascii="Times New Roman" w:eastAsia="Times New Roman" w:hAnsi="Times New Roman" w:cs="Times New Roman"/>
          <w:color w:val="206595"/>
          <w:kern w:val="0"/>
          <w:sz w:val="28"/>
          <w:szCs w:val="28"/>
          <w:lang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1.3.2. Системы Help Desk и службы поддержки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Системы учёта заявок и обращений (Help Desk, Service Desk, </w:t>
      </w:r>
      <w:proofErr w:type="spellStart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тикет</w:t>
      </w:r>
      <w:proofErr w:type="spellEnd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-системы) широко представлены: </w:t>
      </w:r>
      <w:proofErr w:type="spellStart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Jira</w:t>
      </w:r>
      <w:proofErr w:type="spellEnd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Service Management, </w:t>
      </w:r>
      <w:proofErr w:type="spellStart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Zendesk</w:t>
      </w:r>
      <w:proofErr w:type="spellEnd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Freshdesk</w:t>
      </w:r>
      <w:proofErr w:type="spellEnd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, GLPI, </w:t>
      </w:r>
      <w:proofErr w:type="spellStart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osTicket</w:t>
      </w:r>
      <w:proofErr w:type="spellEnd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Request</w:t>
      </w:r>
      <w:proofErr w:type="spellEnd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Tracker</w:t>
      </w:r>
      <w:proofErr w:type="spellEnd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и др. Они обеспечивают регистрацию заявок, статусы, назначение исполнителей, комментарии, вложения, отчётность. Ограничения: многие из них не содержат полноценного контура учёта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lastRenderedPageBreak/>
        <w:t xml:space="preserve">технических средств с карточками активов, историей жизненного цикла и привязкой к справочникам предприятия (локации, типы техники, конфигурация). Учёт «оборудования» часто сводится к справочнику конфигурационных единиц (CI) без детализации, принятой в учёте ТС на предприятии (инв. номер, МЦ.04, закрепление, перемещения). Таким образом, использование только </w:t>
      </w:r>
      <w:proofErr w:type="spellStart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тикет</w:t>
      </w:r>
      <w:proofErr w:type="spellEnd"/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-системы не закрывает потребность в едином учёте активов и заявок с глубокой связью «заявка — актив».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###</w:t>
      </w:r>
      <w:r w:rsidRPr="001B0E37">
        <w:rPr>
          <w:rFonts w:ascii="Times New Roman" w:eastAsia="Times New Roman" w:hAnsi="Times New Roman" w:cs="Times New Roman"/>
          <w:color w:val="206595"/>
          <w:kern w:val="0"/>
          <w:sz w:val="28"/>
          <w:szCs w:val="28"/>
          <w:lang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1.3.3. Комплексные ИАС предприятия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Корпоративные информационно-аналитические системы могут включать модули учёта техники, заявок, справочников и аудита. Их преимущество — единая платформа и согласованная модель данных. Ограничения: длительные сроки и высокая стоимость внедрения; зависимость от вендора; не всегда имеется готовая конфигурация под специфику учёта ТС и Help Desk конкретного предприятия (учётная пометка МЦ.04, внутренние справочники, регламенты доступа). Разработка специализированного прототипа ИАС позволяет реализовать только необходимый функционал с учётом существующих регламентов и ограничений предприятия.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###</w:t>
      </w:r>
      <w:r w:rsidRPr="001B0E37">
        <w:rPr>
          <w:rFonts w:ascii="Times New Roman" w:eastAsia="Times New Roman" w:hAnsi="Times New Roman" w:cs="Times New Roman"/>
          <w:color w:val="206595"/>
          <w:kern w:val="0"/>
          <w:sz w:val="28"/>
          <w:szCs w:val="28"/>
          <w:lang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1.3.4. Сводное сопоставление аналогов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В таблице 1 приведено сопоставление возможностей и ограничений рассмотренных направлений применительно к задаче централизованного учёта технических средств и сопровождения обращений на предприятии.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**Таблица 1 — Сопоставление аналогов применительно к задаче учёта ТС и Help Desk**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Критерий | ITAM-системы | Системы Help Desk | Комплексные ИАС | Специализированный прототип ИАС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|----------|--------------|-------------------|-----------------|---------------------------------|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Учёт активов (карточки, история, локация, ответственный) | Да, развитый | Частично (CI) или нет | Зависит от конфигурации | Да, по требованиям предприятия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lastRenderedPageBreak/>
        <w:t>| Регистрация и сопровождение заявок (статусы, исполнитель, вложения) | Часто через интеграцию | Да | Зависит от конфигурации | Да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Связь заявка — актив | Часто есть | Не всегда детальная | Зависит от конфигурации | Да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Справочники (типы активов, локации, статусы заявок) | Да | Частично | Да | Да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Аудит действий пользователей | Обычно есть | Частично | Зависит от конфигурации | Да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Соответствие регламентам и номенклатуре предприятия | Требует настройки | Ограничено | Требует проектирования | Максимально при проектировании под задачу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| Сроки и стоимость внедрения | Высокие | Средние | Высокие | Ограничены рамками прототипа |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Вывод: для обеспечения централизованного учёта ТС и сопровождения обращений на предприятии в рамках ограниченных сроков и ресурсов целесообразна разработка специализированного прототипа ИАС с явной поддержкой учёта техники, заявок, вложений, справочников и аудита в единой модели данных.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##</w:t>
      </w:r>
      <w:r w:rsidRPr="001B0E37">
        <w:rPr>
          <w:rFonts w:ascii="Times New Roman" w:eastAsia="Times New Roman" w:hAnsi="Times New Roman" w:cs="Times New Roman"/>
          <w:color w:val="206595"/>
          <w:kern w:val="0"/>
          <w:sz w:val="28"/>
          <w:szCs w:val="28"/>
          <w:lang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1.4. Сравнение подходов к учёту активов и автоматизации Help Desk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В данном подразделе рассматриваются подходы к моделированию данных, к организации импорта и миграции данных, а также к разграничению доступа и ведению аудита в рамках прототипа ИАС.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###</w:t>
      </w:r>
      <w:r w:rsidRPr="001B0E37">
        <w:rPr>
          <w:rFonts w:ascii="Times New Roman" w:eastAsia="Times New Roman" w:hAnsi="Times New Roman" w:cs="Times New Roman"/>
          <w:color w:val="206595"/>
          <w:kern w:val="0"/>
          <w:sz w:val="28"/>
          <w:szCs w:val="28"/>
          <w:lang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1.4.1. Моделирование данных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**Актив — пользователь —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локация.*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Распространённый подход — представление актива как сущности с атрибутами «ответственный» (пользователь) и «локация» (подразделение, помещение). Это обеспечивает быстрый поиск активов по месту нахождения и по закреплённому лицу, а также формирование карточки пользователя как выборки активов по связи «актив — ответственный». В прототипе принимается явная связь актива с пользователем и локацией через ссылки на справочники/учётные записи.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**Конфигурация как набор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характеристик.*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Технические характеристики актива (процессор, ОЗУ, накопитель, сетевое имя, IP и т.д.) могут храниться в виде жёсткого набора полей в карточке актива или в виде набора пар «составная часть — характеристика — значение» по справочникам. Второй подход обеспечивает гибкость при изменении номенклатуры характеристик без изменения схемы БД и согласуется с разнообразием типов техники (ПК, мониторы, МФУ, ИБП и т.д.). В прототипе принимается модель с справочниками типов составных частей и характеристик и связками «актив — составная часть — характеристика — значение».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**Связь заявка —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актив.*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Заявка может быть связана с одним или несколькими активами для учёта обращений по конкретной технике. В карточке актива предусматривается отображение связанных заявок (в пределах прав доступа). Связь «многие ко многим» или «заявка — несколько активов» позволяет отражать обращения, затрагивающие несколько единиц техники, и используется в прототипе.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###</w:t>
      </w:r>
      <w:r w:rsidRPr="001B0E37">
        <w:rPr>
          <w:rFonts w:ascii="Times New Roman" w:eastAsia="Times New Roman" w:hAnsi="Times New Roman" w:cs="Times New Roman"/>
          <w:color w:val="206595"/>
          <w:kern w:val="0"/>
          <w:sz w:val="28"/>
          <w:szCs w:val="28"/>
          <w:lang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1.4.2. Импорт и миграция данных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**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Форматы.*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Для начального наполнения и пополнения данных применяются согласованные форматы: CSV, JSON, XML, XLSX. Выбор форматов определяется возможностями предприятия-заказчика и инструментами подготовки данных.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**Идемпотентность и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повторяемость.*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Повторный запуск импорта не должен приводить к дублированию записей и нарушению целостности. Обеспечивается либо идемпотентность операций (обновление по ключу при повторной загрузке), либо управляемая повторяемость с явными правилами (например, пропуск уже существующих записей по идентификатору). Правила фиксируются в проектной документации.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**Протокол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ошибок.*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Система формирует протокол импорта с указанием количества обработанных записей, количества ошибок и перечня ошибок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lastRenderedPageBreak/>
        <w:t>(например, строка/идентификатор, тип ошибки). Это необходимо для корректировки исходных данных и повторной загрузки.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###</w:t>
      </w:r>
      <w:r w:rsidRPr="001B0E37">
        <w:rPr>
          <w:rFonts w:ascii="Times New Roman" w:eastAsia="Times New Roman" w:hAnsi="Times New Roman" w:cs="Times New Roman"/>
          <w:color w:val="206595"/>
          <w:kern w:val="0"/>
          <w:sz w:val="28"/>
          <w:szCs w:val="28"/>
          <w:lang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1.4.3. Разграничение доступа и аудит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**Разграничение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доступа.*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В прототипе применяется ролевая модель: права привязаны к ролям (пользователь, оператор, исполнитель, администратор). Проверка прав выполняется на серверной стороне при каждой операции изменения данных (заявки, вложения, карточки активов, пользователи). Доступ к заявкам ограничивается по правилам: пользователь — к своим заявкам и заявкам, где он исполнитель; оператор и администратор — ко всем заявкам. Доступ к карточкам активов — в соответствии с регламентом (например, только администратор и ответственный за актив).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**Ведение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аудита.*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Регистрируются операции управления пользователями и ролями, изменения заявок (создание, смена статуса, назначение исполнителя, изменение ключевых полей, удаление), операции с вложениями (загрузка, удаление), изменения карточек активов и данных по ПО/лицензиям. В записи аудита фиксируются дата/время, пользователь, тип операции, объект операции, результат (успех/ошибка). Записи журнала аудита не изменяются в рамках установленной модели доступа.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Принятые в прототипе подходы к моделированию данных, импорту и разграничению доступа обеспечивают соответствие сформулированным требованиям и возможность последующего расширения системы.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##</w:t>
      </w:r>
      <w:r w:rsidRPr="001B0E37">
        <w:rPr>
          <w:rFonts w:ascii="Times New Roman" w:eastAsia="Times New Roman" w:hAnsi="Times New Roman" w:cs="Times New Roman"/>
          <w:color w:val="206595"/>
          <w:kern w:val="0"/>
          <w:sz w:val="28"/>
          <w:szCs w:val="28"/>
          <w:lang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1.5. Формирование требований к прототипу системы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На основе анализа проблемы, предметной области, аналогов и подходов формируются функциональные и нефункциональные требования к прототипу информационно-аналитической системы учёта технических средств предприятия.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###</w:t>
      </w:r>
      <w:r w:rsidRPr="001B0E37">
        <w:rPr>
          <w:rFonts w:ascii="Times New Roman" w:eastAsia="Times New Roman" w:hAnsi="Times New Roman" w:cs="Times New Roman"/>
          <w:color w:val="206595"/>
          <w:kern w:val="0"/>
          <w:sz w:val="28"/>
          <w:szCs w:val="28"/>
          <w:lang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1.5.1. Функциональные требования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Функциональные требования сгруппированы по контурам и направлениям. Детальная нумерация и формулировки приводятся в проектной документации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lastRenderedPageBreak/>
        <w:t>(техническое задание, спецификация требований); ниже даётся сводный перечень, достаточный для обоснования объёма прототипа.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**Управление пользователями, ролями и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доступом.*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Система должна обеспечивать ведение учётных записей пользователей, аутентификацию, разграничение доступа на основе ролей, назначение и изменение ролей, запрет доступа при отсутствии прав, ведение справочника ролей, механизм восстановления доступа с фиксацией в аудите.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**Ведение нормативно-справочной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информации.*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Система должна обеспечивать ведение справочников, необходимых для учёта активов и заявок (типы активов, локации, статусы заявок, составные части, характеристики, роли), контроль целостности ссылок, архивирование значений справочников при наличии ссылок, ведение истории изменений справочников.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**Контур Help Desk (заявки).**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Система должна обеспечивать регистрацию заявок с обязательными атрибутами, ведение справочника статусов и управление жизненным циклом заявки через смену статуса, назначение и снятие исполнителя, ведение комментариев с фиксацией автора и даты/времени, ограничение видимости заявок по ролям, поиск и фильтрацию заявок, хранение истории изменения ключевых атрибутов заявки, удаление заявки только по регламентированной процедуре с фиксацией в аудите.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**Вложения (файлы) по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заявкам.*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Система должна обеспечивать прикрепление файлов к заявке, хранение метаданных вложений, скачивание и предпросмотр в пределах прав доступа к заявке, ограничения по типам и размерам файлов, удаление вложений с фиксацией в аудите.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**Контур учёта активов (технических средств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).*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Система должна обеспечивать регистрацию активов с формированием карточки актива, просмотр и изменение карточек в пределах прав доступа, хранение обязательных атрибутов карточки (в том числе идентификаторов), привязку актива к локации, закрепление актива за пользователем и снятие закрепления, учёт эксплуатационного статуса, ведение истории событий жизненного цикла актива, архивирование карточки актива с сохранением истории и связей.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**Связь заявок с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активами.*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Система должна обеспечивать указание одного или нескольких связанных активов в заявке и отображение в карточке актива связанных заявок в пределах прав доступа.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**Интерфейсы и совместимость с </w:t>
      </w:r>
      <w:proofErr w:type="spellStart"/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фронтендом</w:t>
      </w:r>
      <w:proofErr w:type="spell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Система должна обеспечивать предоставление данных по заявкам и активам в структуре, поддерживаемой пользовательским интерфейсом (в том числе совместимость с табличными представлениями и AG Grid при утверждении Заказчиком), операции изменения статуса, назначения исполнителя и комментариев через прикладные интерфейсы с проверкой прав и фиксацией в аудите, получение перечня техники пользователя для контекстных представлений.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**Поиск, фильтрация,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сортировка.*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Система должна обеспечивать поиск активов по идентифицирующим атрибутам, фильтрацию по локации, закреплению, статусам и справочникам, поиск и фильтрацию по журналу аудита в пределах прав доступа.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**Отчётность и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экспорт.*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Система должна обеспечивать формирование отчётов по заявкам и активам по утверждённому перечню, экспорт отчётов и выборок в согласованные форматы (например, табличные), формирование статистических показателей по заявкам (по пользователям, исполнителям, статусам, периодам) в пределах прав доступа.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**Аудит и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журналирование.*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Система должна обеспечивать ведение журнала аудита по операциям управления пользователями и ролями, изменениям заявок и вложений, изменениям карточек активов и данных по ПО/лицензиям с фиксацией даты/времени, пользователя, типа операции, объекта и результата; неизменяемость записей журнала в рамках установленной модели доступа; поиск и фильтрацию записей аудита.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**Учёт ПО и лицензий (контур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).*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В рамках прототипа предусматривается хранение сведений о программном обеспечении, сроках действия лицензий и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lastRenderedPageBreak/>
        <w:t>связях «актив — установленное ПО» для последующего использования в отчётности и напоминаниях.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**Импорт и миграция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данных.*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Система должна обеспечивать начальное наполнение и пополнение данных путём импорта по согласованным форматам (CSV, JSON, XML, XLSX), формирование протокола импорта (обработано/ошибки), возможность повторного выполнения процедур импорта без нарушения целостности (идемпотентность или управляемая повторяемость по проектному решению).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###</w:t>
      </w:r>
      <w:r w:rsidRPr="001B0E37">
        <w:rPr>
          <w:rFonts w:ascii="Times New Roman" w:eastAsia="Times New Roman" w:hAnsi="Times New Roman" w:cs="Times New Roman"/>
          <w:color w:val="206595"/>
          <w:kern w:val="0"/>
          <w:sz w:val="28"/>
          <w:szCs w:val="28"/>
          <w:lang w:eastAsia="ru-RU"/>
          <w14:ligatures w14:val="none"/>
        </w:rPr>
        <w:t xml:space="preserve">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1.5.2. Нефункциональные требования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**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Производительность.*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Система должна обеспечивать время формирования списков заявок и активов (с типовыми фильтрами), а также время открытия карточки заявки с вложениями в пределах установленных целевых значений (например, не более 3 секунд для 95-го перцентиля при заданной нагрузке в программе и методике испытаний). Операции экспорта при больших объёмах выполняются по регламенту, не блокирующему работу пользователей.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**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Надёжность.*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Система должна обеспечивать сохранность данных при штатном и нештатном завершении работы, резервное копирование данных и вложений с установленной периодичностью, восстановление из резервной копии по регламенту, регистрацию ошибок и событий отказов. Целевые показатели RPO и RTO устанавливаются в проектной документации (например, RPO не более 24 ч, RTO не более 8 ч, если Заказчиком не установлено иное).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**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Масштабируемость.*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Система должна обеспечивать возможность последующего увеличения объёма хранимых данных и количества пользователей без изменения бизнес-логики (масштабирование инфраструктуры в пределах проектных решений).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**Ролевая модель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доступа.*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Система должна обеспечивать поддержку ролевой модели доступа (пользователь, оператор, исполнитель, 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lastRenderedPageBreak/>
        <w:t>администратор) с проверкой прав на серверной стороне для всех операций изменения данных.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 xml:space="preserve">**Кодировка и 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идентификация.*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Система должна обеспечивать хранение и отображение данных в кодировке UTF-8, единообразие форматов дат и времени, ведение единого идентификатора записи для каждой сущности и ссылочную целостность данных.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**</w:t>
      </w:r>
      <w:proofErr w:type="gramStart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Безопасность.*</w:t>
      </w:r>
      <w:proofErr w:type="gramEnd"/>
      <w:r w:rsidRPr="001B0E37">
        <w:rPr>
          <w:rFonts w:ascii="Times New Roman" w:eastAsia="Times New Roman" w:hAnsi="Times New Roman" w:cs="Times New Roman"/>
          <w:b/>
          <w:bCs/>
          <w:color w:val="141414"/>
          <w:kern w:val="0"/>
          <w:sz w:val="28"/>
          <w:szCs w:val="28"/>
          <w:lang w:eastAsia="ru-RU"/>
          <w14:ligatures w14:val="none"/>
        </w:rPr>
        <w:t>*</w:t>
      </w: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 xml:space="preserve"> Система должна обеспечивать аутентификацию пользователей, политику паролей и блокировку учётной записи по регламенту, передачу учётных и пользовательских данных по защищённому каналу в среде эксплуатации Заказчика, защиту вложений от несанкционированного доступа с проверкой прав доступа к заявке.</w:t>
      </w:r>
    </w:p>
    <w:p w:rsidR="001B0E37" w:rsidRPr="001B0E37" w:rsidRDefault="001B0E37" w:rsidP="001B0E37">
      <w:pPr>
        <w:shd w:val="clear" w:color="auto" w:fill="FCFCFC"/>
        <w:spacing w:line="360" w:lineRule="auto"/>
        <w:jc w:val="both"/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</w:pPr>
      <w:r w:rsidRPr="001B0E37">
        <w:rPr>
          <w:rFonts w:ascii="Times New Roman" w:eastAsia="Times New Roman" w:hAnsi="Times New Roman" w:cs="Times New Roman"/>
          <w:color w:val="141414"/>
          <w:kern w:val="0"/>
          <w:sz w:val="28"/>
          <w:szCs w:val="28"/>
          <w:lang w:eastAsia="ru-RU"/>
          <w14:ligatures w14:val="none"/>
        </w:rPr>
        <w:t>Требования, сформированные в разделе 1.5, являются основанием для архитектурного проектирования (раздел 2) и реализации прототипа (раздел 3) в соответствии с планом ВКР.</w:t>
      </w:r>
    </w:p>
    <w:p w:rsidR="001B0E37" w:rsidRPr="001B0E37" w:rsidRDefault="001B0E37" w:rsidP="001B0E3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B0E37" w:rsidRPr="001B0E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37"/>
    <w:rsid w:val="001B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322E3D"/>
  <w15:chartTrackingRefBased/>
  <w15:docId w15:val="{E814111C-4A5B-2444-81E3-D21BDE3B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7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3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3520</Words>
  <Characters>20066</Characters>
  <Application>Microsoft Office Word</Application>
  <DocSecurity>0</DocSecurity>
  <Lines>167</Lines>
  <Paragraphs>47</Paragraphs>
  <ScaleCrop>false</ScaleCrop>
  <Company/>
  <LinksUpToDate>false</LinksUpToDate>
  <CharactersWithSpaces>23539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2026-02-19T20:22:00Z</dcterms:created>
  <dcterms:modified xsi:type="dcterms:W3CDTF">2026-02-19T20:26:00Z</dcterms:modified>
</cp:coreProperties>
</file>