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7770" w:rsidRDefault="00463E50">
      <w:pPr>
        <w:pBdr>
          <w:bottom w:val="single" w:sz="4" w:space="1" w:color="000000"/>
          <w:between w:val="single" w:sz="4" w:space="1" w:color="000000"/>
        </w:pBdr>
        <w:jc w:val="both"/>
        <w:rPr>
          <w:bCs/>
        </w:rPr>
      </w:pPr>
      <w:r>
        <w:rPr>
          <w:b/>
        </w:rPr>
        <w:t>1.</w:t>
      </w:r>
      <w:r>
        <w:t xml:space="preserve"> </w:t>
      </w:r>
      <w:r>
        <w:rPr>
          <w:b/>
        </w:rPr>
        <w:t>Тема выпускной квалификационной работы</w:t>
      </w:r>
      <w:r>
        <w:t xml:space="preserve">: </w:t>
      </w:r>
      <w:r w:rsidRPr="009116FE">
        <w:rPr>
          <w:color w:val="000000"/>
          <w:u w:val="single"/>
        </w:rPr>
        <w:t xml:space="preserve">Проектирование и разработка информационно-аналитической системы учёта технических средств </w:t>
      </w:r>
      <w:r w:rsidR="009116FE" w:rsidRPr="009116FE">
        <w:rPr>
          <w:color w:val="000000"/>
          <w:u w:val="single"/>
        </w:rPr>
        <w:t>ФГУП «ВНИИ «Центр»</w:t>
      </w:r>
    </w:p>
    <w:p w:rsidR="00677770" w:rsidRDefault="00463E50">
      <w:pPr>
        <w:jc w:val="both"/>
      </w:pPr>
      <w:r>
        <w:rPr>
          <w:b/>
        </w:rPr>
        <w:t>2.</w:t>
      </w:r>
      <w:r>
        <w:t xml:space="preserve"> </w:t>
      </w:r>
      <w:r>
        <w:rPr>
          <w:b/>
          <w:bCs/>
        </w:rPr>
        <w:t xml:space="preserve">Цель и задачи </w:t>
      </w:r>
      <w:r>
        <w:rPr>
          <w:b/>
        </w:rPr>
        <w:t>выпускной квалификационной работы</w:t>
      </w:r>
    </w:p>
    <w:p w:rsidR="00677770" w:rsidRDefault="00463E50">
      <w:pPr>
        <w:jc w:val="both"/>
      </w:pPr>
      <w:r>
        <w:rPr>
          <w:b/>
        </w:rPr>
        <w:t>Цель работы</w:t>
      </w:r>
      <w:r>
        <w:t xml:space="preserve">: </w:t>
      </w:r>
      <w:r>
        <w:rPr>
          <w:color w:val="000000"/>
        </w:rPr>
        <w:t>повышение эффективности учёта технических средств и сопровождения процессов обслуживания пользователей за счёт централизованного хранения данных, разграничения доступа, аудита действий и формирования аналитической отчётности в рамках веб-ориентированной информационной системы.</w:t>
      </w:r>
    </w:p>
    <w:p w:rsidR="00677770" w:rsidRDefault="00463E50">
      <w:pPr>
        <w:jc w:val="both"/>
      </w:pPr>
      <w:r>
        <w:rPr>
          <w:b/>
        </w:rPr>
        <w:t>Задачи работы</w:t>
      </w:r>
      <w:r>
        <w:t xml:space="preserve">: анализ предметной области учёта технических средств и процессов </w:t>
      </w:r>
      <w:r>
        <w:rPr>
          <w:color w:val="000000"/>
        </w:rPr>
        <w:t>сопровождения обслуживания пользователей</w:t>
      </w:r>
      <w:r>
        <w:t xml:space="preserve"> на предприятии; обзор существующих подходов к построению корпоративных веб-приложений учёта активов и заявок; формирование требований к системе (функциональных, нефункциональных, к безопасности и сопровождению); проектирование логической и компонентной архитектуры системы, модели данных и пользовательских сценариев; реализация программных модулей учёта активов и заявок, интерфейсов пользователя и администратора, механизмов разграничения доступа и аудита; тестирование разработанных модулей и подготовка материалов, подтверждающих достижение цели работы.</w:t>
      </w:r>
    </w:p>
    <w:p w:rsidR="00677770" w:rsidRDefault="00463E50">
      <w:pPr>
        <w:jc w:val="both"/>
        <w:rPr>
          <w:b/>
        </w:rPr>
      </w:pPr>
      <w:r>
        <w:rPr>
          <w:b/>
        </w:rPr>
        <w:t>3. Этапы выпускной квалификационной работы</w:t>
      </w:r>
    </w:p>
    <w:tbl>
      <w:tblPr>
        <w:tblW w:w="9889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5812"/>
        <w:gridCol w:w="1843"/>
        <w:gridCol w:w="1525"/>
      </w:tblGrid>
      <w:tr w:rsidR="00677770"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№</w:t>
            </w:r>
          </w:p>
          <w:p w:rsidR="00677770" w:rsidRDefault="00463E50">
            <w:pPr>
              <w:ind w:left="-142" w:right="-108"/>
              <w:jc w:val="center"/>
            </w:pPr>
            <w:r>
              <w:t>этапа</w:t>
            </w:r>
          </w:p>
        </w:tc>
        <w:tc>
          <w:tcPr>
            <w:tcW w:w="5812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Содержание этапа выпускной квалификационной работы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Результат выполнения этапа ВКР</w:t>
            </w:r>
          </w:p>
        </w:tc>
        <w:tc>
          <w:tcPr>
            <w:tcW w:w="1525" w:type="dxa"/>
            <w:tcBorders>
              <w:bottom w:val="single" w:sz="4" w:space="0" w:color="auto"/>
            </w:tcBorders>
            <w:vAlign w:val="center"/>
          </w:tcPr>
          <w:p w:rsidR="00677770" w:rsidRDefault="00463E50">
            <w:pPr>
              <w:jc w:val="center"/>
            </w:pPr>
            <w:r>
              <w:t>Срок выполнения</w:t>
            </w:r>
          </w:p>
        </w:tc>
      </w:tr>
      <w:tr w:rsidR="00677770">
        <w:trPr>
          <w:trHeight w:val="669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1.1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  <w:rPr>
                <w:color w:val="000000"/>
              </w:rPr>
            </w:pPr>
            <w:r w:rsidRPr="00153369">
              <w:rPr>
                <w:color w:val="000000"/>
              </w:rPr>
              <w:t>1.2</w:t>
            </w:r>
          </w:p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1.3</w:t>
            </w:r>
          </w:p>
          <w:p w:rsidR="00677770" w:rsidRPr="00153369" w:rsidRDefault="00463E50">
            <w:pPr>
              <w:jc w:val="center"/>
            </w:pPr>
            <w:r w:rsidRPr="00153369">
              <w:t>1.4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1.5</w:t>
            </w:r>
          </w:p>
          <w:p w:rsidR="00677770" w:rsidRPr="00153369" w:rsidRDefault="00463E50">
            <w:pPr>
              <w:jc w:val="center"/>
            </w:pPr>
            <w:r w:rsidRPr="00153369">
              <w:t>1.6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r w:rsidRPr="00153369">
              <w:t>АНАЛИТИЧЕСКИЙ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Постановка проблемы учёта техническ</w:t>
            </w:r>
            <w:r w:rsidR="00737527" w:rsidRPr="00153369">
              <w:rPr>
                <w:color w:val="000000"/>
              </w:rPr>
              <w:t>их средств и процессов поддержки пользователей</w:t>
            </w:r>
          </w:p>
          <w:p w:rsidR="00801C11" w:rsidRPr="00153369" w:rsidRDefault="00801C11">
            <w:pPr>
              <w:rPr>
                <w:color w:val="000000"/>
              </w:rPr>
            </w:pPr>
            <w:r w:rsidRPr="00153369">
              <w:rPr>
                <w:color w:val="000000"/>
              </w:rPr>
              <w:t>Анализ предметной области и бизнес-процессов</w:t>
            </w:r>
          </w:p>
          <w:p w:rsidR="00677770" w:rsidRPr="00153369" w:rsidRDefault="00463E50">
            <w:r w:rsidRPr="00153369">
              <w:t>Анализ существующих решений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Сравнение подходов к учёту а</w:t>
            </w:r>
            <w:r w:rsidR="006A58C4" w:rsidRPr="00153369">
              <w:rPr>
                <w:color w:val="000000"/>
              </w:rPr>
              <w:t>ктивов и автоматизации поддержки пользователей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Формирование требований к прототипу системы</w:t>
            </w:r>
          </w:p>
          <w:p w:rsidR="00677770" w:rsidRPr="00153369" w:rsidRDefault="00463E50">
            <w:r w:rsidRPr="00153369">
              <w:rPr>
                <w:color w:val="000000"/>
              </w:rPr>
              <w:t>Вывод по аналитическому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>
            <w:pPr>
              <w:rPr>
                <w:highlight w:val="green"/>
              </w:rPr>
            </w:pP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21</w:t>
            </w:r>
            <w:r w:rsidR="00463E50">
              <w:t>.03.2026</w:t>
            </w:r>
          </w:p>
        </w:tc>
      </w:tr>
      <w:tr w:rsidR="00677770" w:rsidTr="00C441DA">
        <w:trPr>
          <w:trHeight w:val="2270"/>
        </w:trPr>
        <w:tc>
          <w:tcPr>
            <w:tcW w:w="709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jc w:val="center"/>
            </w:pPr>
            <w:r w:rsidRPr="00153369">
              <w:rPr>
                <w:color w:val="000000"/>
              </w:rPr>
              <w:t>2</w:t>
            </w:r>
          </w:p>
          <w:p w:rsidR="00677770" w:rsidRPr="00153369" w:rsidRDefault="00463E50">
            <w:pPr>
              <w:jc w:val="center"/>
            </w:pPr>
            <w:r w:rsidRPr="00153369">
              <w:t>2.1</w:t>
            </w:r>
          </w:p>
          <w:p w:rsidR="00677770" w:rsidRPr="00153369" w:rsidRDefault="00463E50">
            <w:pPr>
              <w:jc w:val="center"/>
            </w:pPr>
            <w:r w:rsidRPr="00153369">
              <w:t>2.2</w:t>
            </w:r>
          </w:p>
          <w:p w:rsidR="00677770" w:rsidRPr="00153369" w:rsidRDefault="00463E50">
            <w:pPr>
              <w:jc w:val="center"/>
            </w:pPr>
            <w:r w:rsidRPr="00153369">
              <w:t>2.3</w:t>
            </w:r>
          </w:p>
          <w:p w:rsidR="00677770" w:rsidRPr="00153369" w:rsidRDefault="00463E50">
            <w:pPr>
              <w:jc w:val="center"/>
            </w:pPr>
            <w:r w:rsidRPr="00153369">
              <w:t>2.4</w:t>
            </w:r>
          </w:p>
          <w:p w:rsidR="00677770" w:rsidRPr="00153369" w:rsidRDefault="00677770">
            <w:pPr>
              <w:jc w:val="center"/>
            </w:pPr>
          </w:p>
          <w:p w:rsidR="00677770" w:rsidRPr="00153369" w:rsidRDefault="00463E50">
            <w:pPr>
              <w:jc w:val="center"/>
            </w:pPr>
            <w:r w:rsidRPr="00153369">
              <w:t>2.5</w:t>
            </w:r>
          </w:p>
          <w:p w:rsidR="00677770" w:rsidRPr="00153369" w:rsidRDefault="00463E50">
            <w:pPr>
              <w:jc w:val="center"/>
            </w:pPr>
            <w:r w:rsidRPr="00153369">
              <w:t>2.6</w:t>
            </w:r>
          </w:p>
        </w:tc>
        <w:tc>
          <w:tcPr>
            <w:tcW w:w="5812" w:type="dxa"/>
            <w:tcBorders>
              <w:top w:val="single" w:sz="4" w:space="0" w:color="auto"/>
            </w:tcBorders>
          </w:tcPr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ПРОЕКТНЫЙ РАЗДЕЛ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 xml:space="preserve">Проектирование архитектуры системы Проектирование модели данных 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ключевых бизнес-процессов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Проектирование макета (прототипа) пользовательского интерфейса основных экранов Проектирование подсистемы администрирования</w:t>
            </w:r>
          </w:p>
          <w:p w:rsidR="00677770" w:rsidRPr="00153369" w:rsidRDefault="00463E50">
            <w:pPr>
              <w:rPr>
                <w:color w:val="000000"/>
              </w:rPr>
            </w:pPr>
            <w:r w:rsidRPr="00153369">
              <w:rPr>
                <w:color w:val="000000"/>
              </w:rPr>
              <w:t>Вывод по проектному разделу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18</w:t>
            </w:r>
            <w:r w:rsidR="00463E50">
              <w:t>.04.2026</w:t>
            </w:r>
          </w:p>
        </w:tc>
      </w:tr>
      <w:tr w:rsidR="00677770">
        <w:trPr>
          <w:trHeight w:val="1975"/>
        </w:trPr>
        <w:tc>
          <w:tcPr>
            <w:tcW w:w="709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3</w:t>
            </w:r>
          </w:p>
          <w:p w:rsidR="00677770" w:rsidRDefault="00463E50">
            <w:pPr>
              <w:jc w:val="center"/>
            </w:pPr>
            <w:r>
              <w:t>3.1</w:t>
            </w:r>
          </w:p>
          <w:p w:rsidR="00677770" w:rsidRDefault="00463E50">
            <w:pPr>
              <w:jc w:val="center"/>
            </w:pPr>
            <w:r>
              <w:t>3.2</w:t>
            </w:r>
          </w:p>
          <w:p w:rsidR="00677770" w:rsidRDefault="00463E50">
            <w:pPr>
              <w:jc w:val="center"/>
            </w:pPr>
            <w:r>
              <w:t>3.3</w:t>
            </w:r>
          </w:p>
          <w:p w:rsidR="00677770" w:rsidRDefault="00677770">
            <w:pPr>
              <w:jc w:val="center"/>
            </w:pPr>
          </w:p>
          <w:p w:rsidR="00677770" w:rsidRDefault="00463E50">
            <w:pPr>
              <w:jc w:val="center"/>
            </w:pPr>
            <w:r>
              <w:t>3.4</w:t>
            </w:r>
          </w:p>
          <w:p w:rsidR="00677770" w:rsidRDefault="00463E50">
            <w:pPr>
              <w:jc w:val="center"/>
            </w:pPr>
            <w:r>
              <w:t>3.5</w:t>
            </w:r>
          </w:p>
        </w:tc>
        <w:tc>
          <w:tcPr>
            <w:tcW w:w="5812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>ТЕХНОЛОГИЧЕСКИЙ РАЗДЕЛ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программной части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бизнес-логики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Реализация интерфейса пользователя и средств администрирования </w:t>
            </w:r>
          </w:p>
          <w:p w:rsidR="00677770" w:rsidRDefault="00463E50">
            <w:pPr>
              <w:rPr>
                <w:color w:val="000000"/>
              </w:rPr>
            </w:pPr>
            <w:r>
              <w:rPr>
                <w:color w:val="000000"/>
              </w:rPr>
              <w:t xml:space="preserve">Тестирование программных модулей </w:t>
            </w:r>
          </w:p>
          <w:p w:rsidR="00677770" w:rsidRDefault="00463E50">
            <w:r>
              <w:rPr>
                <w:color w:val="000000"/>
              </w:rPr>
              <w:t>Вывод по технологическому разделу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77770" w:rsidRDefault="00677770"/>
        </w:tc>
        <w:tc>
          <w:tcPr>
            <w:tcW w:w="1525" w:type="dxa"/>
            <w:tcBorders>
              <w:top w:val="single" w:sz="4" w:space="0" w:color="auto"/>
            </w:tcBorders>
            <w:vAlign w:val="center"/>
          </w:tcPr>
          <w:p w:rsidR="00677770" w:rsidRDefault="009116FE">
            <w:pPr>
              <w:jc w:val="center"/>
            </w:pPr>
            <w:r>
              <w:t>16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4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Введение, заключение, список источников, приложения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18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5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Презентационный материал, аннотация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26</w:t>
            </w:r>
            <w:r w:rsidR="00463E50">
              <w:t>.05.2026</w:t>
            </w:r>
          </w:p>
        </w:tc>
      </w:tr>
      <w:tr w:rsidR="00677770">
        <w:tc>
          <w:tcPr>
            <w:tcW w:w="709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pPr>
              <w:jc w:val="center"/>
            </w:pPr>
            <w:r>
              <w:rPr>
                <w:color w:val="000000"/>
              </w:rPr>
              <w:t>6</w:t>
            </w:r>
          </w:p>
        </w:tc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7770" w:rsidRDefault="00463E50">
            <w:r>
              <w:rPr>
                <w:color w:val="000000"/>
              </w:rPr>
              <w:t>Нормоконтроль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77770" w:rsidRDefault="00677770">
            <w:pPr>
              <w:spacing w:before="240" w:after="240"/>
            </w:pP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4" w:space="0" w:color="000000"/>
            </w:tcBorders>
            <w:vAlign w:val="center"/>
          </w:tcPr>
          <w:p w:rsidR="00677770" w:rsidRDefault="009116FE">
            <w:pPr>
              <w:spacing w:before="240" w:after="240"/>
              <w:jc w:val="center"/>
            </w:pPr>
            <w:r>
              <w:t>27</w:t>
            </w:r>
            <w:r w:rsidR="00463E50">
              <w:t>.05.2026</w:t>
            </w:r>
          </w:p>
        </w:tc>
      </w:tr>
    </w:tbl>
    <w:p w:rsidR="00677770" w:rsidRDefault="00463E50">
      <w:pPr>
        <w:spacing w:before="120"/>
        <w:jc w:val="both"/>
      </w:pPr>
      <w:r>
        <w:rPr>
          <w:b/>
        </w:rPr>
        <w:lastRenderedPageBreak/>
        <w:t xml:space="preserve">4. Перечень разрабатываемых документов и графических материалов: </w:t>
      </w:r>
      <w:r>
        <w:t>электронная версия магистерской диссертации; презентационный материал с основными результатами выпускной квалификационной работы магистра; написанный исходный код программной реализации; материалы, подтверждающие результаты тестирования; графические материалы по исследованию предметной области и проектированию системы.</w:t>
      </w:r>
    </w:p>
    <w:p w:rsidR="00677770" w:rsidRDefault="00677770">
      <w:pPr>
        <w:spacing w:before="120"/>
        <w:jc w:val="both"/>
      </w:pPr>
    </w:p>
    <w:p w:rsidR="00C441DA" w:rsidRDefault="00C441DA">
      <w:pPr>
        <w:spacing w:before="120"/>
        <w:jc w:val="both"/>
      </w:pPr>
    </w:p>
    <w:p w:rsidR="00C441DA" w:rsidRDefault="00C441DA">
      <w:pPr>
        <w:spacing w:before="120"/>
        <w:jc w:val="both"/>
      </w:pPr>
      <w:bookmarkStart w:id="0" w:name="_GoBack"/>
      <w:bookmarkEnd w:id="0"/>
    </w:p>
    <w:sectPr w:rsidR="00C441DA">
      <w:pgSz w:w="11906" w:h="16838"/>
      <w:pgMar w:top="709" w:right="850" w:bottom="1134" w:left="1418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2493" w:rsidRDefault="00192493">
      <w:r>
        <w:separator/>
      </w:r>
    </w:p>
  </w:endnote>
  <w:endnote w:type="continuationSeparator" w:id="0">
    <w:p w:rsidR="00192493" w:rsidRDefault="001924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2493" w:rsidRDefault="00192493">
      <w:r>
        <w:separator/>
      </w:r>
    </w:p>
  </w:footnote>
  <w:footnote w:type="continuationSeparator" w:id="0">
    <w:p w:rsidR="00192493" w:rsidRDefault="001924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CA12B8"/>
    <w:multiLevelType w:val="multilevel"/>
    <w:tmpl w:val="7D76A832"/>
    <w:lvl w:ilvl="0">
      <w:start w:val="1"/>
      <w:numFmt w:val="bullet"/>
      <w:lvlText w:val=""/>
      <w:lvlJc w:val="left"/>
      <w:pPr>
        <w:tabs>
          <w:tab w:val="num" w:pos="0"/>
        </w:tabs>
        <w:ind w:left="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7770"/>
    <w:rsid w:val="00053D51"/>
    <w:rsid w:val="0013233A"/>
    <w:rsid w:val="00153369"/>
    <w:rsid w:val="00192493"/>
    <w:rsid w:val="00463E50"/>
    <w:rsid w:val="00677770"/>
    <w:rsid w:val="00697314"/>
    <w:rsid w:val="006A58C4"/>
    <w:rsid w:val="00737527"/>
    <w:rsid w:val="00801C11"/>
    <w:rsid w:val="009116FE"/>
    <w:rsid w:val="00AF5D52"/>
    <w:rsid w:val="00C441DA"/>
    <w:rsid w:val="00C7706F"/>
    <w:rsid w:val="00D04C89"/>
    <w:rsid w:val="00E3188C"/>
    <w:rsid w:val="00F62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E70CB"/>
  <w15:docId w15:val="{ABC7F104-831A-4CE9-B554-AAE7A0ADF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semiHidden/>
    <w:unhideWhenUsed/>
    <w:qFormat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HeaderChar">
    <w:name w:val="Header Char"/>
    <w:basedOn w:val="a0"/>
    <w:uiPriority w:val="99"/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9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styleId="aa">
    <w:name w:val="Placeholder Text"/>
    <w:basedOn w:val="a0"/>
    <w:uiPriority w:val="99"/>
    <w:semiHidden/>
    <w:rPr>
      <w:color w:val="666666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paragraph" w:styleId="ac">
    <w:name w:val="No Spacing"/>
    <w:uiPriority w:val="1"/>
    <w:qFormat/>
    <w:pPr>
      <w:spacing w:after="0" w:line="240" w:lineRule="auto"/>
    </w:pPr>
  </w:style>
  <w:style w:type="paragraph" w:styleId="ad">
    <w:name w:val="Title"/>
    <w:basedOn w:val="a"/>
    <w:next w:val="a"/>
    <w:link w:val="ae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e">
    <w:name w:val="Заголовок Знак"/>
    <w:basedOn w:val="a0"/>
    <w:link w:val="ad"/>
    <w:uiPriority w:val="10"/>
    <w:rPr>
      <w:sz w:val="48"/>
      <w:szCs w:val="48"/>
    </w:rPr>
  </w:style>
  <w:style w:type="paragraph" w:styleId="af">
    <w:name w:val="Subtitle"/>
    <w:basedOn w:val="a"/>
    <w:next w:val="a"/>
    <w:link w:val="af0"/>
    <w:uiPriority w:val="11"/>
    <w:qFormat/>
    <w:pPr>
      <w:spacing w:before="200" w:after="200"/>
    </w:pPr>
  </w:style>
  <w:style w:type="character" w:customStyle="1" w:styleId="af0">
    <w:name w:val="Подзаголовок Знак"/>
    <w:basedOn w:val="a0"/>
    <w:link w:val="af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2">
    <w:name w:val="Выделенная цитата Знак"/>
    <w:link w:val="af1"/>
    <w:uiPriority w:val="30"/>
    <w:rPr>
      <w:i/>
    </w:rPr>
  </w:style>
  <w:style w:type="paragraph" w:styleId="af3">
    <w:name w:val="header"/>
    <w:basedOn w:val="a"/>
    <w:link w:val="af4"/>
    <w:uiPriority w:val="99"/>
    <w:unhideWhenUsed/>
    <w:pPr>
      <w:tabs>
        <w:tab w:val="center" w:pos="7143"/>
        <w:tab w:val="right" w:pos="14287"/>
      </w:tabs>
    </w:pPr>
  </w:style>
  <w:style w:type="character" w:customStyle="1" w:styleId="af4">
    <w:name w:val="Верхний колонтитул Знак"/>
    <w:basedOn w:val="a0"/>
    <w:link w:val="af3"/>
    <w:uiPriority w:val="99"/>
  </w:style>
  <w:style w:type="paragraph" w:styleId="af5">
    <w:name w:val="footer"/>
    <w:basedOn w:val="a"/>
    <w:link w:val="af6"/>
    <w:uiPriority w:val="99"/>
    <w:unhideWhenUsed/>
    <w:pPr>
      <w:tabs>
        <w:tab w:val="center" w:pos="7143"/>
        <w:tab w:val="right" w:pos="14287"/>
      </w:tabs>
    </w:pPr>
  </w:style>
  <w:style w:type="character" w:customStyle="1" w:styleId="FooterChar">
    <w:name w:val="Footer Char"/>
    <w:basedOn w:val="a0"/>
    <w:uiPriority w:val="99"/>
  </w:style>
  <w:style w:type="paragraph" w:styleId="af7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f6">
    <w:name w:val="Нижний колонтитул Знак"/>
    <w:link w:val="af5"/>
    <w:uiPriority w:val="99"/>
  </w:style>
  <w:style w:type="table" w:styleId="af8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CCCEA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CCCEA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5AFDD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000000"/>
          <w:left w:val="single" w:sz="4" w:space="0" w:color="95AFDD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5B9BD5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000000"/>
          <w:left w:val="single" w:sz="4" w:space="0" w:color="5B9BD5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8DA9DB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8DA9DB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9">
    <w:name w:val="Hyperlink"/>
    <w:uiPriority w:val="99"/>
    <w:unhideWhenUsed/>
    <w:rPr>
      <w:color w:val="0563C1" w:themeColor="hyperlink"/>
      <w:u w:val="single"/>
    </w:rPr>
  </w:style>
  <w:style w:type="paragraph" w:styleId="afa">
    <w:name w:val="footnote text"/>
    <w:basedOn w:val="a"/>
    <w:link w:val="afb"/>
    <w:uiPriority w:val="99"/>
    <w:semiHidden/>
    <w:unhideWhenUsed/>
    <w:pPr>
      <w:spacing w:after="40"/>
    </w:pPr>
    <w:rPr>
      <w:sz w:val="18"/>
    </w:rPr>
  </w:style>
  <w:style w:type="character" w:customStyle="1" w:styleId="afb">
    <w:name w:val="Текст сноски Знак"/>
    <w:link w:val="afa"/>
    <w:uiPriority w:val="99"/>
    <w:rPr>
      <w:sz w:val="18"/>
    </w:rPr>
  </w:style>
  <w:style w:type="character" w:styleId="afc">
    <w:name w:val="footnote reference"/>
    <w:basedOn w:val="a0"/>
    <w:uiPriority w:val="99"/>
    <w:unhideWhenUsed/>
    <w:rPr>
      <w:vertAlign w:val="superscript"/>
    </w:rPr>
  </w:style>
  <w:style w:type="paragraph" w:styleId="afd">
    <w:name w:val="endnote text"/>
    <w:basedOn w:val="a"/>
    <w:link w:val="afe"/>
    <w:uiPriority w:val="99"/>
    <w:semiHidden/>
    <w:unhideWhenUsed/>
    <w:rPr>
      <w:sz w:val="20"/>
    </w:rPr>
  </w:style>
  <w:style w:type="character" w:customStyle="1" w:styleId="afe">
    <w:name w:val="Текст концевой сноски Знак"/>
    <w:link w:val="afd"/>
    <w:uiPriority w:val="99"/>
    <w:rPr>
      <w:sz w:val="20"/>
    </w:rPr>
  </w:style>
  <w:style w:type="character" w:styleId="aff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f0">
    <w:name w:val="TOC Heading"/>
    <w:uiPriority w:val="39"/>
    <w:unhideWhenUsed/>
  </w:style>
  <w:style w:type="paragraph" w:styleId="aff1">
    <w:name w:val="table of figures"/>
    <w:basedOn w:val="a"/>
    <w:next w:val="a"/>
    <w:uiPriority w:val="99"/>
    <w:unhideWhenUsed/>
  </w:style>
  <w:style w:type="character" w:customStyle="1" w:styleId="30">
    <w:name w:val="Заголовок 3 Знак"/>
    <w:basedOn w:val="a0"/>
    <w:link w:val="3"/>
    <w:semiHidden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styleId="aff2">
    <w:name w:val="Book Title"/>
    <w:basedOn w:val="a0"/>
    <w:uiPriority w:val="33"/>
    <w:qFormat/>
    <w:rPr>
      <w:b/>
      <w:bCs/>
      <w:smallCaps/>
      <w:spacing w:val="5"/>
    </w:rPr>
  </w:style>
  <w:style w:type="paragraph" w:customStyle="1" w:styleId="aff3">
    <w:name w:val="Текст статьи"/>
    <w:basedOn w:val="a"/>
    <w:pPr>
      <w:ind w:firstLine="709"/>
      <w:jc w:val="both"/>
    </w:pPr>
    <w:rPr>
      <w:sz w:val="28"/>
    </w:rPr>
  </w:style>
  <w:style w:type="paragraph" w:styleId="aff4">
    <w:name w:val="Balloon Text"/>
    <w:basedOn w:val="a"/>
    <w:link w:val="aff5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aff5">
    <w:name w:val="Текст выноски Знак"/>
    <w:basedOn w:val="a0"/>
    <w:link w:val="aff4"/>
    <w:uiPriority w:val="99"/>
    <w:semiHidden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5E1BAD0-18BA-4A1B-BF06-80EB3F410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416</Words>
  <Characters>2372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Белых Анна Николаевна</dc:creator>
  <cp:keywords/>
  <dc:description/>
  <cp:lastModifiedBy>Ревва Рубен Рубенович</cp:lastModifiedBy>
  <cp:revision>2</cp:revision>
  <dcterms:created xsi:type="dcterms:W3CDTF">2026-04-10T05:13:00Z</dcterms:created>
  <dcterms:modified xsi:type="dcterms:W3CDTF">2026-04-10T05:13:00Z</dcterms:modified>
</cp:coreProperties>
</file>