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AC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篇论文A_Two-Stage_Multi-Layer_Perceptron_for_High-Resolution_DOA_Estimation数据集的基础上进行扩展，我要在输入依旧是协方差矩阵只不过更换了接收信号的建模。同时我需要A_Two-Stage_Multi-Layer_Perceptron_for_High-Resolution_DOA_Estimation论文中是两个目标，我需要预测2或者3个或者4个目标，两个目标的数据集就按照论文里的分配策略就可以，重点是3个4个。</w:t>
      </w:r>
    </w:p>
    <w:p w14:paraId="5A6FD5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这里的s(t)普遍设置成了一个为零均值的复高斯随机过程，但是我现在需要的是将这个s(t)给设置成一个单频脉冲信号，脉冲重复频率为1000HZ，脉冲载频为5GHZ，脉冲宽度为50ns，采样频率250MHZ，波束指向为（0.0）</w:t>
      </w:r>
    </w:p>
    <w:p w14:paraId="59CDEF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数据集设置要求:生成数据集包含2，3，4个目标</w:t>
      </w:r>
    </w:p>
    <w:p w14:paraId="045CF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相当于最后得到的一次测量是3（三路信号）*2（两个采样点）*2（IQ两路）=12</w:t>
      </w:r>
    </w:p>
    <w:p w14:paraId="6CA068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俯仰和水平</w:t>
      </w:r>
      <w:r>
        <w:rPr>
          <w:rFonts w:hint="default"/>
          <w:lang w:val="en-US" w:eastAsia="zh-CN"/>
        </w:rPr>
        <w:t>角度范围：-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0° 到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0°，间隔 0.0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°</w:t>
      </w:r>
      <w:r>
        <w:rPr>
          <w:rFonts w:hint="eastAsia"/>
          <w:lang w:val="en-US" w:eastAsia="zh-CN"/>
        </w:rPr>
        <w:t>，距离为3000，a间隔为0.01。</w:t>
      </w:r>
    </w:p>
    <w:p w14:paraId="36E28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以两个目标为例子，首先a变化从0-1，我们设置角度间隔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Δ</w:t>
      </w:r>
      <w:r>
        <w:rPr>
          <w:rFonts w:ascii="KaTeX_Math" w:hAnsi="KaTeX_Math" w:eastAsia="KaTeX_Math" w:cs="KaTeX_Math"/>
          <w:i/>
          <w:iCs/>
          <w:caps w:val="0"/>
          <w:color w:val="F9FAFB"/>
          <w:spacing w:val="0"/>
          <w:sz w:val="19"/>
          <w:szCs w:val="19"/>
          <w:shd w:val="clear" w:fill="151517"/>
        </w:rPr>
        <w:t>θ</w:t>
      </w:r>
      <w:r>
        <w:rPr>
          <w:rFonts w:hint="eastAsia"/>
          <w:lang w:val="en-US" w:eastAsia="zh-CN"/>
        </w:rPr>
        <w:t>的范围从1-10度，相当于现在有（10-1）/0.05+1对角度间隔，每队间隔设置5000个样本，再设置七个信噪比，分别为0 5 10 15 20 25 30，总样本数为100*181*5000*7个样本</w:t>
      </w:r>
    </w:p>
    <w:p w14:paraId="44A28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三个目标按照两个目标这个格式设置，你得设置一个合适的分配策略</w:t>
      </w:r>
    </w:p>
    <w:p w14:paraId="403D22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</w:t>
      </w:r>
      <w:bookmarkStart w:id="0" w:name="_GoBack"/>
      <w:bookmarkEnd w:id="0"/>
      <w:r>
        <w:rPr>
          <w:rFonts w:hint="eastAsia"/>
          <w:lang w:val="en-US" w:eastAsia="zh-CN"/>
        </w:rPr>
        <w:t>个目标按照两个目标这个格式设置，你得设置一个合适的分配策略</w:t>
      </w:r>
    </w:p>
    <w:p w14:paraId="59819D5F">
      <w:pPr>
        <w:rPr>
          <w:rFonts w:hint="default"/>
          <w:lang w:val="en-US" w:eastAsia="zh-CN"/>
        </w:rPr>
      </w:pPr>
    </w:p>
    <w:p w14:paraId="408DC340">
      <w:pPr>
        <w:jc w:val="center"/>
      </w:pPr>
      <w:r>
        <w:drawing>
          <wp:inline distT="0" distB="0" distL="114300" distR="114300">
            <wp:extent cx="4324350" cy="1416050"/>
            <wp:effectExtent l="0" t="0" r="6350" b="635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6357">
      <w:pPr>
        <w:jc w:val="both"/>
        <w:rPr>
          <w:rFonts w:hint="default"/>
          <w:lang w:val="en-US" w:eastAsia="zh-CN"/>
        </w:rPr>
      </w:pPr>
    </w:p>
    <w:p w14:paraId="2C8C6211">
      <w:r>
        <w:drawing>
          <wp:inline distT="0" distB="0" distL="114300" distR="114300">
            <wp:extent cx="4718050" cy="1960245"/>
            <wp:effectExtent l="0" t="0" r="635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144D7">
      <w:r>
        <w:drawing>
          <wp:inline distT="0" distB="0" distL="114300" distR="114300">
            <wp:extent cx="4375150" cy="33845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35AB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617C1"/>
    <w:rsid w:val="12EB4289"/>
    <w:rsid w:val="32B47680"/>
    <w:rsid w:val="3EB87156"/>
    <w:rsid w:val="51FC00BD"/>
    <w:rsid w:val="672F091E"/>
    <w:rsid w:val="7CAE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221</Words>
  <Characters>393</Characters>
  <Lines>0</Lines>
  <Paragraphs>0</Paragraphs>
  <TotalTime>15</TotalTime>
  <ScaleCrop>false</ScaleCrop>
  <LinksUpToDate>false</LinksUpToDate>
  <CharactersWithSpaces>393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2026-03-02T14:12:00Z</dcterms:created>
  <dc:creator>82504</dc:creator>
  <cp:lastModifiedBy>王子昂</cp:lastModifiedBy>
  <dcterms:modified xsi:type="dcterms:W3CDTF">2026-03-05T06:23:23Z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eyJoZGlkIjoiNTI4NTdiZWJlM2JjZWQ0N2NiMmE2MTNhZWVlZTg2ODUiLCJ1c2VySWQiOiI2NzMzNTA2MjUifQ==</vt:lpwstr>
  </property>
  <property fmtid="{D5CDD505-2E9C-101B-9397-08002B2CF9AE}" pid="4" name="ICV">
    <vt:lpwstr>57A49BCFDB054CA7A2E75608169AAA6B_13</vt:lpwstr>
  </property>
</Properties>
</file>