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DC2" w:rsidRDefault="00F1089A">
      <w:r>
        <w:rPr>
          <w:rFonts w:ascii="Calibri" w:eastAsia="Calibri" w:hAnsi="Calibri" w:cs="Calibri"/>
        </w:rPr>
        <w:t>Task 1: Question from Business.  (90 minutes)</w:t>
      </w:r>
    </w:p>
    <w:p w:rsidR="00000DC2" w:rsidRDefault="00000DC2"/>
    <w:p w:rsidR="00000DC2" w:rsidRDefault="00F1089A">
      <w:r>
        <w:rPr>
          <w:rFonts w:ascii="Calibri" w:eastAsia="Calibri" w:hAnsi="Calibri" w:cs="Calibri"/>
        </w:rPr>
        <w:t xml:space="preserve">Had a look at the </w:t>
      </w:r>
      <w:r w:rsidRPr="000E0905">
        <w:rPr>
          <w:rFonts w:ascii="Calibri" w:eastAsia="Calibri" w:hAnsi="Calibri" w:cs="Calibri"/>
          <w:highlight w:val="cyan"/>
        </w:rPr>
        <w:t>negative trend</w:t>
      </w:r>
      <w:r>
        <w:rPr>
          <w:rFonts w:ascii="Calibri" w:eastAsia="Calibri" w:hAnsi="Calibri" w:cs="Calibri"/>
        </w:rPr>
        <w:t xml:space="preserve"> we are experiencing and only by looking at SEP data (excl. UAE traffic):</w:t>
      </w:r>
    </w:p>
    <w:p w:rsidR="00000DC2" w:rsidRDefault="00F1089A">
      <w:pPr>
        <w:ind w:left="720" w:hanging="360"/>
      </w:pPr>
      <w:r>
        <w:rPr>
          <w:rFonts w:ascii="Calibri" w:eastAsia="Calibri" w:hAnsi="Calibri" w:cs="Calibri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Calibri" w:eastAsia="Calibri" w:hAnsi="Calibri" w:cs="Calibri"/>
        </w:rPr>
        <w:t xml:space="preserve">We have </w:t>
      </w:r>
      <w:r>
        <w:rPr>
          <w:rFonts w:ascii="Calibri" w:eastAsia="Calibri" w:hAnsi="Calibri" w:cs="Calibri"/>
          <w:u w:val="single"/>
        </w:rPr>
        <w:t xml:space="preserve">more traffic </w:t>
      </w:r>
      <w:proofErr w:type="gramStart"/>
      <w:r>
        <w:rPr>
          <w:rFonts w:ascii="Calibri" w:eastAsia="Calibri" w:hAnsi="Calibri" w:cs="Calibri"/>
          <w:u w:val="single"/>
        </w:rPr>
        <w:t>coming  to</w:t>
      </w:r>
      <w:proofErr w:type="gramEnd"/>
      <w:r>
        <w:rPr>
          <w:rFonts w:ascii="Calibri" w:eastAsia="Calibri" w:hAnsi="Calibri" w:cs="Calibri"/>
          <w:u w:val="single"/>
        </w:rPr>
        <w:t xml:space="preserve"> the website (+13%)</w:t>
      </w:r>
    </w:p>
    <w:p w:rsidR="00000DC2" w:rsidRDefault="00F1089A">
      <w:pPr>
        <w:ind w:left="720" w:hanging="360"/>
      </w:pPr>
      <w:r>
        <w:rPr>
          <w:rFonts w:ascii="Calibri" w:eastAsia="Calibri" w:hAnsi="Calibri" w:cs="Calibri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Calibri" w:eastAsia="Calibri" w:hAnsi="Calibri" w:cs="Calibri"/>
        </w:rPr>
        <w:t xml:space="preserve">Total number of searches have dramatically gone down </w:t>
      </w:r>
      <w:r w:rsidR="000E0905">
        <w:rPr>
          <w:rFonts w:ascii="Calibri" w:eastAsia="Calibri" w:hAnsi="Calibri" w:cs="Calibri"/>
        </w:rPr>
        <w:t>(32</w:t>
      </w:r>
      <w:proofErr w:type="gramStart"/>
      <w:r w:rsidR="000E0905">
        <w:rPr>
          <w:rFonts w:ascii="Calibri" w:eastAsia="Calibri" w:hAnsi="Calibri" w:cs="Calibri"/>
        </w:rPr>
        <w:t>% )</w:t>
      </w:r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we have lost almost 25% of the search volume VLY</w:t>
      </w:r>
    </w:p>
    <w:p w:rsidR="00000DC2" w:rsidRDefault="00F1089A"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3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2160"/>
        <w:gridCol w:w="1440"/>
        <w:gridCol w:w="1338"/>
        <w:gridCol w:w="1454"/>
      </w:tblGrid>
      <w:tr w:rsidR="00000DC2">
        <w:tc>
          <w:tcPr>
            <w:tcW w:w="2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000DC2">
            <w:pPr>
              <w:ind w:left="600"/>
              <w:jc w:val="center"/>
            </w:pPr>
          </w:p>
        </w:tc>
        <w:tc>
          <w:tcPr>
            <w:tcW w:w="36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center"/>
            </w:pPr>
            <w:r>
              <w:rPr>
                <w:rFonts w:ascii="Calibri" w:eastAsia="Calibri" w:hAnsi="Calibri" w:cs="Calibri"/>
                <w:b/>
                <w:color w:val="002060"/>
                <w:shd w:val="clear" w:color="auto" w:fill="FFC000"/>
              </w:rPr>
              <w:t>Sep '15</w:t>
            </w:r>
          </w:p>
        </w:tc>
        <w:tc>
          <w:tcPr>
            <w:tcW w:w="27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center"/>
            </w:pPr>
            <w:r>
              <w:rPr>
                <w:rFonts w:ascii="Calibri" w:eastAsia="Calibri" w:hAnsi="Calibri" w:cs="Calibri"/>
                <w:b/>
                <w:color w:val="002060"/>
                <w:shd w:val="clear" w:color="auto" w:fill="FABF8F"/>
              </w:rPr>
              <w:t>Sep '14</w:t>
            </w:r>
          </w:p>
        </w:tc>
      </w:tr>
      <w:tr w:rsidR="00000DC2">
        <w:trPr>
          <w:trHeight w:val="540"/>
        </w:trPr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DC2" w:rsidRDefault="00000DC2">
            <w:pPr>
              <w:ind w:left="60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center"/>
            </w:pPr>
            <w:r>
              <w:rPr>
                <w:rFonts w:ascii="Calibri" w:eastAsia="Calibri" w:hAnsi="Calibri" w:cs="Calibri"/>
                <w:b/>
                <w:color w:val="002060"/>
                <w:shd w:val="clear" w:color="auto" w:fill="FFC000"/>
              </w:rPr>
              <w:t xml:space="preserve"> Per day stats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center"/>
            </w:pPr>
            <w:r>
              <w:rPr>
                <w:rFonts w:ascii="Calibri" w:eastAsia="Calibri" w:hAnsi="Calibri" w:cs="Calibri"/>
                <w:b/>
                <w:color w:val="002060"/>
                <w:shd w:val="clear" w:color="auto" w:fill="FFC000"/>
              </w:rPr>
              <w:t>Conversion</w:t>
            </w:r>
          </w:p>
        </w:tc>
        <w:tc>
          <w:tcPr>
            <w:tcW w:w="1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center"/>
            </w:pPr>
            <w:r>
              <w:rPr>
                <w:rFonts w:ascii="Calibri" w:eastAsia="Calibri" w:hAnsi="Calibri" w:cs="Calibri"/>
                <w:b/>
                <w:color w:val="002060"/>
                <w:shd w:val="clear" w:color="auto" w:fill="FABF8F"/>
              </w:rPr>
              <w:t xml:space="preserve"> Per day stats</w:t>
            </w:r>
          </w:p>
        </w:tc>
        <w:tc>
          <w:tcPr>
            <w:tcW w:w="1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center"/>
            </w:pPr>
            <w:r>
              <w:rPr>
                <w:rFonts w:ascii="Calibri" w:eastAsia="Calibri" w:hAnsi="Calibri" w:cs="Calibri"/>
                <w:b/>
                <w:color w:val="002060"/>
                <w:shd w:val="clear" w:color="auto" w:fill="FABF8F"/>
              </w:rPr>
              <w:t>Conversion</w:t>
            </w:r>
          </w:p>
        </w:tc>
      </w:tr>
      <w:tr w:rsidR="00000DC2">
        <w:trPr>
          <w:trHeight w:val="440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</w:pPr>
            <w:r>
              <w:rPr>
                <w:rFonts w:ascii="Calibri" w:eastAsia="Calibri" w:hAnsi="Calibri" w:cs="Calibri"/>
                <w:color w:val="FFFFFF"/>
                <w:shd w:val="clear" w:color="auto" w:fill="002060"/>
              </w:rPr>
              <w:t xml:space="preserve">Total no. of visits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shd w:val="clear" w:color="auto" w:fill="FFC000"/>
              </w:rPr>
              <w:t xml:space="preserve">                     420,000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DC2" w:rsidRDefault="00F1089A">
            <w:pPr>
              <w:ind w:left="60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FC000"/>
              </w:rPr>
              <w:t xml:space="preserve"> </w:t>
            </w:r>
          </w:p>
        </w:tc>
        <w:tc>
          <w:tcPr>
            <w:tcW w:w="1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shd w:val="clear" w:color="auto" w:fill="FABF8F"/>
              </w:rPr>
              <w:t>372,000</w:t>
            </w:r>
          </w:p>
        </w:tc>
        <w:tc>
          <w:tcPr>
            <w:tcW w:w="1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FABF8F"/>
              </w:rPr>
              <w:t xml:space="preserve"> </w:t>
            </w:r>
          </w:p>
        </w:tc>
      </w:tr>
      <w:tr w:rsidR="00000DC2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</w:pPr>
            <w:r>
              <w:rPr>
                <w:rFonts w:ascii="Calibri" w:eastAsia="Calibri" w:hAnsi="Calibri" w:cs="Calibri"/>
                <w:color w:val="FFFFFF"/>
                <w:shd w:val="clear" w:color="auto" w:fill="002060"/>
              </w:rPr>
              <w:t>No. of Customers who performed search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shd w:val="clear" w:color="auto" w:fill="FFC000"/>
              </w:rPr>
              <w:t xml:space="preserve">                 </w:t>
            </w:r>
            <w:r>
              <w:rPr>
                <w:rFonts w:ascii="Calibri" w:eastAsia="Calibri" w:hAnsi="Calibri" w:cs="Calibri"/>
                <w:shd w:val="clear" w:color="auto" w:fill="FFC000"/>
              </w:rPr>
              <w:tab/>
              <w:t>121,285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FC000"/>
              </w:rPr>
              <w:t>29%</w:t>
            </w:r>
          </w:p>
        </w:tc>
        <w:tc>
          <w:tcPr>
            <w:tcW w:w="1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shd w:val="clear" w:color="auto" w:fill="FABF8F"/>
              </w:rPr>
              <w:t xml:space="preserve">   </w:t>
            </w:r>
            <w:r>
              <w:rPr>
                <w:rFonts w:ascii="Calibri" w:eastAsia="Calibri" w:hAnsi="Calibri" w:cs="Calibri"/>
                <w:shd w:val="clear" w:color="auto" w:fill="FABF8F"/>
              </w:rPr>
              <w:tab/>
              <w:t>161,178</w:t>
            </w:r>
          </w:p>
        </w:tc>
        <w:tc>
          <w:tcPr>
            <w:tcW w:w="1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ABF8F"/>
              </w:rPr>
              <w:t>43%</w:t>
            </w:r>
          </w:p>
        </w:tc>
      </w:tr>
      <w:tr w:rsidR="00000DC2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</w:pPr>
            <w:r>
              <w:rPr>
                <w:rFonts w:ascii="Calibri" w:eastAsia="Calibri" w:hAnsi="Calibri" w:cs="Calibri"/>
                <w:color w:val="FFFFFF"/>
                <w:shd w:val="clear" w:color="auto" w:fill="002060"/>
              </w:rPr>
              <w:t>No. of customers who completed booking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shd w:val="clear" w:color="auto" w:fill="FFC000"/>
              </w:rPr>
              <w:t xml:space="preserve">                     </w:t>
            </w:r>
            <w:r>
              <w:rPr>
                <w:rFonts w:ascii="Calibri" w:eastAsia="Calibri" w:hAnsi="Calibri" w:cs="Calibri"/>
                <w:shd w:val="clear" w:color="auto" w:fill="FFC000"/>
              </w:rPr>
              <w:tab/>
              <w:t>4,457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FC000"/>
              </w:rPr>
              <w:t>3.67%</w:t>
            </w:r>
          </w:p>
        </w:tc>
        <w:tc>
          <w:tcPr>
            <w:tcW w:w="1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shd w:val="clear" w:color="auto" w:fill="FABF8F"/>
              </w:rPr>
              <w:t xml:space="preserve">  </w:t>
            </w:r>
            <w:r>
              <w:rPr>
                <w:rFonts w:ascii="Calibri" w:eastAsia="Calibri" w:hAnsi="Calibri" w:cs="Calibri"/>
                <w:shd w:val="clear" w:color="auto" w:fill="FABF8F"/>
              </w:rPr>
              <w:tab/>
              <w:t xml:space="preserve">      5,172</w:t>
            </w:r>
          </w:p>
        </w:tc>
        <w:tc>
          <w:tcPr>
            <w:tcW w:w="1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0DC2" w:rsidRDefault="00F1089A">
            <w:pPr>
              <w:ind w:left="600"/>
              <w:jc w:val="right"/>
            </w:pP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ABF8F"/>
              </w:rPr>
              <w:t>3.21%</w:t>
            </w:r>
          </w:p>
        </w:tc>
      </w:tr>
    </w:tbl>
    <w:p w:rsidR="00000DC2" w:rsidRDefault="00F1089A">
      <w:r>
        <w:rPr>
          <w:rFonts w:ascii="Calibri" w:eastAsia="Calibri" w:hAnsi="Calibri" w:cs="Calibri"/>
          <w:color w:val="1F497D"/>
        </w:rPr>
        <w:t xml:space="preserve"> </w:t>
      </w:r>
      <w:r>
        <w:rPr>
          <w:rFonts w:ascii="Calibri" w:eastAsia="Calibri" w:hAnsi="Calibri" w:cs="Calibri"/>
        </w:rPr>
        <w:t xml:space="preserve">*Above stats only covers the below listed countries (marked in yellow are the countries where we have REMs) and it only covers </w:t>
      </w:r>
      <w:r w:rsidRPr="000E0905">
        <w:rPr>
          <w:rFonts w:ascii="Calibri" w:eastAsia="Calibri" w:hAnsi="Calibri" w:cs="Calibri"/>
          <w:highlight w:val="yellow"/>
        </w:rPr>
        <w:t>60%</w:t>
      </w:r>
      <w:r>
        <w:rPr>
          <w:rFonts w:ascii="Calibri" w:eastAsia="Calibri" w:hAnsi="Calibri" w:cs="Calibri"/>
        </w:rPr>
        <w:t xml:space="preserve"> of total country </w:t>
      </w:r>
      <w:proofErr w:type="gramStart"/>
      <w:r>
        <w:rPr>
          <w:rFonts w:ascii="Calibri" w:eastAsia="Calibri" w:hAnsi="Calibri" w:cs="Calibri"/>
        </w:rPr>
        <w:t>traffic .</w:t>
      </w:r>
      <w:proofErr w:type="gramEnd"/>
    </w:p>
    <w:p w:rsidR="00000DC2" w:rsidRDefault="00F1089A">
      <w:r>
        <w:rPr>
          <w:rFonts w:ascii="Calibri" w:eastAsia="Calibri" w:hAnsi="Calibri" w:cs="Calibri"/>
        </w:rPr>
        <w:t xml:space="preserve"> </w:t>
      </w:r>
    </w:p>
    <w:p w:rsidR="00000DC2" w:rsidRDefault="00F1089A">
      <w:r>
        <w:rPr>
          <w:rFonts w:ascii="Calibri" w:eastAsia="Calibri" w:hAnsi="Calibri" w:cs="Calibri"/>
        </w:rPr>
        <w:t>We are getting more data to do a deep dive but the conclusion seems to be:</w:t>
      </w:r>
    </w:p>
    <w:p w:rsidR="00000DC2" w:rsidRDefault="00F1089A">
      <w:pPr>
        <w:ind w:left="720" w:hanging="360"/>
      </w:pPr>
      <w:r>
        <w:rPr>
          <w:rFonts w:ascii="Calibri" w:eastAsia="Calibri" w:hAnsi="Calibri" w:cs="Calibri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Calibri" w:eastAsia="Calibri" w:hAnsi="Calibri" w:cs="Calibri"/>
        </w:rPr>
        <w:t xml:space="preserve">There is a surge in traffic that is interested in using the </w:t>
      </w:r>
      <w:proofErr w:type="spellStart"/>
      <w:r w:rsidRPr="000E0905">
        <w:rPr>
          <w:rFonts w:ascii="Calibri" w:eastAsia="Calibri" w:hAnsi="Calibri" w:cs="Calibri"/>
          <w:highlight w:val="yellow"/>
        </w:rPr>
        <w:t>self service</w:t>
      </w:r>
      <w:proofErr w:type="spellEnd"/>
      <w:r w:rsidRPr="000E0905">
        <w:rPr>
          <w:rFonts w:ascii="Calibri" w:eastAsia="Calibri" w:hAnsi="Calibri" w:cs="Calibri"/>
          <w:highlight w:val="yellow"/>
        </w:rPr>
        <w:t xml:space="preserve"> products (MYB, OLCI etc.)</w:t>
      </w:r>
      <w:r>
        <w:rPr>
          <w:rFonts w:ascii="Calibri" w:eastAsia="Calibri" w:hAnsi="Calibri" w:cs="Calibri"/>
        </w:rPr>
        <w:t xml:space="preserve"> which is very positive since we have been heavily marketing / pushing them</w:t>
      </w:r>
    </w:p>
    <w:p w:rsidR="00000DC2" w:rsidRDefault="00F1089A">
      <w:pPr>
        <w:ind w:left="720" w:hanging="360"/>
      </w:pPr>
      <w:r>
        <w:rPr>
          <w:rFonts w:ascii="Calibri" w:eastAsia="Calibri" w:hAnsi="Calibri" w:cs="Calibri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Calibri" w:eastAsia="Calibri" w:hAnsi="Calibri" w:cs="Calibri"/>
        </w:rPr>
        <w:t>The traffic we are getting is for whatever reason LESS interested in booking or at least do a search to see the fares etc.</w:t>
      </w:r>
    </w:p>
    <w:p w:rsidR="00000DC2" w:rsidRDefault="00F1089A">
      <w:pPr>
        <w:ind w:left="720" w:hanging="360"/>
      </w:pPr>
      <w:r>
        <w:rPr>
          <w:rFonts w:ascii="Calibri" w:eastAsia="Calibri" w:hAnsi="Calibri" w:cs="Calibri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 w:rsidRPr="000E0905">
        <w:rPr>
          <w:rFonts w:ascii="Calibri" w:eastAsia="Calibri" w:hAnsi="Calibri" w:cs="Calibri"/>
          <w:highlight w:val="yellow"/>
        </w:rPr>
        <w:t xml:space="preserve">Unfortunately we don’t have search data previous to SEP14 and therefore </w:t>
      </w:r>
      <w:proofErr w:type="spellStart"/>
      <w:proofErr w:type="gramStart"/>
      <w:r w:rsidRPr="000E0905">
        <w:rPr>
          <w:rFonts w:ascii="Calibri" w:eastAsia="Calibri" w:hAnsi="Calibri" w:cs="Calibri"/>
          <w:highlight w:val="yellow"/>
        </w:rPr>
        <w:t>its</w:t>
      </w:r>
      <w:proofErr w:type="spellEnd"/>
      <w:proofErr w:type="gramEnd"/>
      <w:r w:rsidRPr="000E0905">
        <w:rPr>
          <w:rFonts w:ascii="Calibri" w:eastAsia="Calibri" w:hAnsi="Calibri" w:cs="Calibri"/>
          <w:highlight w:val="yellow"/>
        </w:rPr>
        <w:t xml:space="preserve"> hard to see if this has been a long lasting negative trend</w:t>
      </w:r>
      <w:r w:rsidR="000E0905" w:rsidRPr="000E0905">
        <w:rPr>
          <w:rFonts w:ascii="Calibri" w:eastAsia="Calibri" w:hAnsi="Calibri" w:cs="Calibri"/>
          <w:highlight w:val="yellow"/>
        </w:rPr>
        <w:t>.</w:t>
      </w:r>
    </w:p>
    <w:p w:rsidR="00000DC2" w:rsidRDefault="00000DC2"/>
    <w:p w:rsidR="00000DC2" w:rsidRDefault="00F1089A">
      <w:r>
        <w:rPr>
          <w:rFonts w:ascii="Calibri" w:eastAsia="Calibri" w:hAnsi="Calibri" w:cs="Calibri"/>
          <w:b/>
          <w:color w:val="1F497D"/>
          <w:u w:val="single"/>
        </w:rPr>
        <w:t>List of countries used in the Analysis:</w:t>
      </w:r>
    </w:p>
    <w:p w:rsidR="00000DC2" w:rsidRDefault="00F1089A">
      <w:r>
        <w:rPr>
          <w:rFonts w:ascii="Calibri" w:eastAsia="Calibri" w:hAnsi="Calibri" w:cs="Calibri"/>
          <w:b/>
          <w:color w:val="1F497D"/>
        </w:rPr>
        <w:t xml:space="preserve"> 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United Kingdom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United States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Germany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France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South Africa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Italy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Singapore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Spain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lastRenderedPageBreak/>
        <w:t>Hong Kong</w:t>
      </w:r>
    </w:p>
    <w:p w:rsidR="00000DC2" w:rsidRDefault="00F1089A">
      <w:r>
        <w:rPr>
          <w:rFonts w:ascii="Calibri" w:eastAsia="Calibri" w:hAnsi="Calibri" w:cs="Calibri"/>
          <w:color w:val="1F497D"/>
        </w:rPr>
        <w:t>Nigeria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Russia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China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Switzerland</w:t>
      </w:r>
    </w:p>
    <w:p w:rsidR="00000DC2" w:rsidRDefault="00F1089A">
      <w:r>
        <w:rPr>
          <w:rFonts w:ascii="Calibri" w:eastAsia="Calibri" w:hAnsi="Calibri" w:cs="Calibri"/>
          <w:color w:val="1F497D"/>
        </w:rPr>
        <w:t>Qatar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Netherlands</w:t>
      </w:r>
    </w:p>
    <w:p w:rsidR="00000DC2" w:rsidRDefault="00F1089A">
      <w:r>
        <w:rPr>
          <w:rFonts w:ascii="Calibri" w:eastAsia="Calibri" w:hAnsi="Calibri" w:cs="Calibri"/>
          <w:color w:val="1F497D"/>
        </w:rPr>
        <w:t>Ireland</w:t>
      </w:r>
    </w:p>
    <w:p w:rsidR="00000DC2" w:rsidRDefault="00F1089A">
      <w:r>
        <w:rPr>
          <w:rFonts w:ascii="Calibri" w:eastAsia="Calibri" w:hAnsi="Calibri" w:cs="Calibri"/>
          <w:color w:val="1F497D"/>
        </w:rPr>
        <w:t>Kenya</w:t>
      </w:r>
    </w:p>
    <w:p w:rsidR="00000DC2" w:rsidRDefault="00F1089A">
      <w:r>
        <w:rPr>
          <w:rFonts w:ascii="Calibri" w:eastAsia="Calibri" w:hAnsi="Calibri" w:cs="Calibri"/>
          <w:color w:val="1F497D"/>
        </w:rPr>
        <w:t>Ghana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Brazil</w:t>
      </w:r>
    </w:p>
    <w:p w:rsidR="00000DC2" w:rsidRDefault="00F1089A">
      <w:r>
        <w:rPr>
          <w:rFonts w:ascii="Calibri" w:eastAsia="Calibri" w:hAnsi="Calibri" w:cs="Calibri"/>
          <w:color w:val="1F497D"/>
        </w:rPr>
        <w:t>Austria</w:t>
      </w:r>
    </w:p>
    <w:p w:rsidR="00000DC2" w:rsidRDefault="00F1089A">
      <w:r>
        <w:rPr>
          <w:rFonts w:ascii="Calibri" w:eastAsia="Calibri" w:hAnsi="Calibri" w:cs="Calibri"/>
          <w:color w:val="1F497D"/>
          <w:highlight w:val="yellow"/>
        </w:rPr>
        <w:t>Denmark</w:t>
      </w:r>
    </w:p>
    <w:p w:rsidR="00000DC2" w:rsidRDefault="00F1089A">
      <w:r>
        <w:rPr>
          <w:rFonts w:ascii="Calibri" w:eastAsia="Calibri" w:hAnsi="Calibri" w:cs="Calibri"/>
          <w:color w:val="1F497D"/>
        </w:rPr>
        <w:t>Tanzania</w:t>
      </w:r>
    </w:p>
    <w:p w:rsidR="00000DC2" w:rsidRDefault="00F1089A">
      <w:r>
        <w:rPr>
          <w:rFonts w:ascii="Calibri" w:eastAsia="Calibri" w:hAnsi="Calibri" w:cs="Calibri"/>
          <w:color w:val="1F497D"/>
        </w:rPr>
        <w:t>Czech Republic</w:t>
      </w:r>
    </w:p>
    <w:p w:rsidR="00000DC2" w:rsidRDefault="00F1089A">
      <w:r>
        <w:rPr>
          <w:rFonts w:ascii="Calibri" w:eastAsia="Calibri" w:hAnsi="Calibri" w:cs="Calibri"/>
          <w:color w:val="1F497D"/>
        </w:rPr>
        <w:t>Sweden</w:t>
      </w:r>
    </w:p>
    <w:p w:rsidR="00000DC2" w:rsidRDefault="00F1089A">
      <w:r>
        <w:rPr>
          <w:rFonts w:ascii="Calibri" w:eastAsia="Calibri" w:hAnsi="Calibri" w:cs="Calibri"/>
          <w:color w:val="1F497D"/>
        </w:rPr>
        <w:t>Egypt</w:t>
      </w:r>
    </w:p>
    <w:p w:rsidR="00000DC2" w:rsidRDefault="00F1089A">
      <w:r>
        <w:rPr>
          <w:rFonts w:ascii="Calibri" w:eastAsia="Calibri" w:hAnsi="Calibri" w:cs="Calibri"/>
          <w:color w:val="1F497D"/>
        </w:rPr>
        <w:t>Belgium</w:t>
      </w:r>
    </w:p>
    <w:p w:rsidR="00000DC2" w:rsidRDefault="00F1089A">
      <w:r>
        <w:rPr>
          <w:rFonts w:ascii="Calibri" w:eastAsia="Calibri" w:hAnsi="Calibri" w:cs="Calibri"/>
          <w:color w:val="1F497D"/>
        </w:rPr>
        <w:t>Turkey</w:t>
      </w:r>
    </w:p>
    <w:p w:rsidR="00000DC2" w:rsidRDefault="00F1089A">
      <w:r>
        <w:rPr>
          <w:rFonts w:ascii="Calibri" w:eastAsia="Calibri" w:hAnsi="Calibri" w:cs="Calibri"/>
          <w:color w:val="1F497D"/>
        </w:rPr>
        <w:t>Poland</w:t>
      </w:r>
    </w:p>
    <w:p w:rsidR="00000DC2" w:rsidRDefault="00F1089A">
      <w:r>
        <w:rPr>
          <w:rFonts w:ascii="Calibri" w:eastAsia="Calibri" w:hAnsi="Calibri" w:cs="Calibri"/>
          <w:color w:val="1F497D"/>
        </w:rPr>
        <w:t>Norway</w:t>
      </w:r>
    </w:p>
    <w:p w:rsidR="00000DC2" w:rsidRDefault="00F1089A">
      <w:r>
        <w:rPr>
          <w:rFonts w:ascii="Calibri" w:eastAsia="Calibri" w:hAnsi="Calibri" w:cs="Calibri"/>
          <w:color w:val="1F497D"/>
        </w:rPr>
        <w:t>Canada</w:t>
      </w:r>
    </w:p>
    <w:p w:rsidR="00000DC2" w:rsidRDefault="00F1089A">
      <w:r>
        <w:rPr>
          <w:rFonts w:ascii="Calibri" w:eastAsia="Calibri" w:hAnsi="Calibri" w:cs="Calibri"/>
          <w:color w:val="1F497D"/>
        </w:rPr>
        <w:t>Uganda</w:t>
      </w:r>
    </w:p>
    <w:p w:rsidR="00000DC2" w:rsidRDefault="00F1089A">
      <w:r>
        <w:rPr>
          <w:rFonts w:ascii="Calibri" w:eastAsia="Calibri" w:hAnsi="Calibri" w:cs="Calibri"/>
          <w:color w:val="1F497D"/>
        </w:rPr>
        <w:t>Oman</w:t>
      </w:r>
    </w:p>
    <w:p w:rsidR="00000DC2" w:rsidRDefault="00F1089A">
      <w:r>
        <w:rPr>
          <w:rFonts w:ascii="Calibri" w:eastAsia="Calibri" w:hAnsi="Calibri" w:cs="Calibri"/>
          <w:color w:val="1F497D"/>
        </w:rPr>
        <w:t>Ethiopia</w:t>
      </w:r>
    </w:p>
    <w:p w:rsidR="00000DC2" w:rsidRDefault="00F1089A">
      <w:r>
        <w:rPr>
          <w:rFonts w:ascii="Calibri" w:eastAsia="Calibri" w:hAnsi="Calibri" w:cs="Calibri"/>
          <w:color w:val="1F497D"/>
        </w:rPr>
        <w:t>Portugal</w:t>
      </w:r>
    </w:p>
    <w:p w:rsidR="00000DC2" w:rsidRDefault="00F1089A">
      <w:r>
        <w:rPr>
          <w:rFonts w:ascii="Calibri" w:eastAsia="Calibri" w:hAnsi="Calibri" w:cs="Calibri"/>
          <w:color w:val="1F497D"/>
        </w:rPr>
        <w:t>Hungary</w:t>
      </w:r>
    </w:p>
    <w:p w:rsidR="00000DC2" w:rsidRDefault="00F1089A">
      <w:r>
        <w:rPr>
          <w:rFonts w:ascii="Calibri" w:eastAsia="Calibri" w:hAnsi="Calibri" w:cs="Calibri"/>
          <w:color w:val="1F497D"/>
        </w:rPr>
        <w:t>Argentina</w:t>
      </w:r>
    </w:p>
    <w:p w:rsidR="00000DC2" w:rsidRDefault="00F1089A">
      <w:r>
        <w:rPr>
          <w:rFonts w:ascii="Calibri" w:eastAsia="Calibri" w:hAnsi="Calibri" w:cs="Calibri"/>
          <w:color w:val="1F497D"/>
        </w:rPr>
        <w:t>Morocco</w:t>
      </w:r>
    </w:p>
    <w:p w:rsidR="00000DC2" w:rsidRDefault="00F1089A">
      <w:r>
        <w:rPr>
          <w:rFonts w:ascii="Calibri" w:eastAsia="Calibri" w:hAnsi="Calibri" w:cs="Calibri"/>
          <w:color w:val="1F497D"/>
        </w:rPr>
        <w:t>Zambia</w:t>
      </w:r>
    </w:p>
    <w:p w:rsidR="00000DC2" w:rsidRDefault="00F1089A">
      <w:r>
        <w:rPr>
          <w:rFonts w:ascii="Calibri" w:eastAsia="Calibri" w:hAnsi="Calibri" w:cs="Calibri"/>
          <w:color w:val="1F497D"/>
        </w:rPr>
        <w:t>Cote d'Ivoire</w:t>
      </w:r>
    </w:p>
    <w:p w:rsidR="00000DC2" w:rsidRDefault="00F1089A">
      <w:r>
        <w:rPr>
          <w:rFonts w:ascii="Calibri" w:eastAsia="Calibri" w:hAnsi="Calibri" w:cs="Calibri"/>
          <w:color w:val="1F497D"/>
        </w:rPr>
        <w:t>Mauritius</w:t>
      </w:r>
    </w:p>
    <w:p w:rsidR="00000DC2" w:rsidRDefault="00F1089A">
      <w:r>
        <w:rPr>
          <w:rFonts w:ascii="Calibri" w:eastAsia="Calibri" w:hAnsi="Calibri" w:cs="Calibri"/>
          <w:color w:val="1F497D"/>
        </w:rPr>
        <w:t>Greece</w:t>
      </w:r>
    </w:p>
    <w:p w:rsidR="00000DC2" w:rsidRDefault="00F1089A">
      <w:r>
        <w:rPr>
          <w:rFonts w:ascii="Calibri" w:eastAsia="Calibri" w:hAnsi="Calibri" w:cs="Calibri"/>
          <w:color w:val="1F497D"/>
        </w:rPr>
        <w:t>Malta</w:t>
      </w:r>
    </w:p>
    <w:p w:rsidR="00000DC2" w:rsidRDefault="00F1089A">
      <w:r>
        <w:rPr>
          <w:rFonts w:ascii="Calibri" w:eastAsia="Calibri" w:hAnsi="Calibri" w:cs="Calibri"/>
          <w:color w:val="1F497D"/>
        </w:rPr>
        <w:t>Zimbabwe</w:t>
      </w:r>
    </w:p>
    <w:p w:rsidR="00000DC2" w:rsidRDefault="00000DC2"/>
    <w:p w:rsidR="00000DC2" w:rsidRDefault="00000DC2"/>
    <w:p w:rsidR="00000DC2" w:rsidRDefault="00F1089A">
      <w:r>
        <w:t>Based on the data attached below, can you provide some analysis that either proves or disproves this theory above?     Please document your findings within 1 slide.</w:t>
      </w:r>
    </w:p>
    <w:p w:rsidR="00000DC2" w:rsidRDefault="00F1089A">
      <w:r>
        <w:t>Please use the attached data for the analysis.</w:t>
      </w:r>
    </w:p>
    <w:p w:rsidR="00000DC2" w:rsidRDefault="00000DC2"/>
    <w:p w:rsidR="00000DC2" w:rsidRDefault="00F1089A">
      <w:r>
        <w:t xml:space="preserve">Raw Data_ Search Results </w:t>
      </w:r>
      <w:proofErr w:type="spellStart"/>
      <w:r>
        <w:t>Comparsion</w:t>
      </w:r>
      <w:proofErr w:type="spellEnd"/>
      <w:r>
        <w:t xml:space="preserve"> Sept 2014 - 2015.xlsx</w:t>
      </w:r>
    </w:p>
    <w:p w:rsidR="00000DC2" w:rsidRDefault="00F1089A">
      <w:pPr>
        <w:spacing w:line="331" w:lineRule="auto"/>
      </w:pPr>
      <w:bookmarkStart w:id="0" w:name="_GoBack"/>
      <w:bookmarkEnd w:id="0"/>
      <w:r>
        <w:lastRenderedPageBreak/>
        <w:t>Task 2: (10 minutes)</w:t>
      </w:r>
    </w:p>
    <w:p w:rsidR="00000DC2" w:rsidRDefault="00F1089A">
      <w:pPr>
        <w:spacing w:line="331" w:lineRule="auto"/>
      </w:pPr>
      <w:r>
        <w:t xml:space="preserve">For the </w:t>
      </w:r>
      <w:proofErr w:type="spellStart"/>
      <w:r>
        <w:t>AirAsia</w:t>
      </w:r>
      <w:proofErr w:type="spellEnd"/>
      <w:r>
        <w:t xml:space="preserve"> site is going through a redesigned for responsive view.  </w:t>
      </w:r>
      <w:proofErr w:type="spellStart"/>
      <w:r>
        <w:t>WebSite</w:t>
      </w:r>
      <w:proofErr w:type="spellEnd"/>
      <w:r>
        <w:t xml:space="preserve"> adapts to the screens size.</w:t>
      </w:r>
    </w:p>
    <w:p w:rsidR="00000DC2" w:rsidRDefault="00F1089A">
      <w:pPr>
        <w:spacing w:line="331" w:lineRule="auto"/>
      </w:pPr>
      <w:r>
        <w:br/>
        <w:t>Please list five key items that you would track to see if the redesign has been success.  Methodology is important here.</w:t>
      </w:r>
    </w:p>
    <w:p w:rsidR="00000DC2" w:rsidRDefault="00000DC2">
      <w:pPr>
        <w:spacing w:line="331" w:lineRule="auto"/>
      </w:pPr>
    </w:p>
    <w:p w:rsidR="00000DC2" w:rsidRDefault="00F1089A">
      <w:pPr>
        <w:spacing w:line="331" w:lineRule="auto"/>
      </w:pPr>
      <w:r>
        <w:t xml:space="preserve">Task 3: </w:t>
      </w:r>
    </w:p>
    <w:p w:rsidR="00000DC2" w:rsidRDefault="00000DC2">
      <w:pPr>
        <w:spacing w:line="331" w:lineRule="auto"/>
      </w:pPr>
    </w:p>
    <w:p w:rsidR="00000DC2" w:rsidRDefault="00F1089A">
      <w:pPr>
        <w:spacing w:line="331" w:lineRule="auto"/>
      </w:pPr>
      <w:r>
        <w:t xml:space="preserve">Please recommend how you would normalize this data, walk me through the step you would take </w:t>
      </w:r>
      <w:proofErr w:type="spellStart"/>
      <w:r>
        <w:t>pseudocode</w:t>
      </w:r>
      <w:proofErr w:type="spellEnd"/>
      <w:r>
        <w:t xml:space="preserve"> is okay.  (20 minutes minutes)</w:t>
      </w:r>
    </w:p>
    <w:p w:rsidR="00000DC2" w:rsidRDefault="00000DC2">
      <w:pPr>
        <w:spacing w:line="331" w:lineRule="auto"/>
      </w:pPr>
    </w:p>
    <w:p w:rsidR="00000DC2" w:rsidRDefault="00F1089A">
      <w:pPr>
        <w:spacing w:line="331" w:lineRule="auto"/>
      </w:pPr>
      <w:r>
        <w:t>GB||EN||HFLFQ6|09Nov14||LHR-DXB-LHR||LHR||DXB||YY||</w:t>
      </w:r>
      <w:r>
        <w:rPr>
          <w:b/>
          <w:color w:val="980000"/>
        </w:rPr>
        <w:t>2</w:t>
      </w:r>
      <w:r>
        <w:t>||Return||2014-11-09|20:08:51||2014-12-12||No-PromoCode</w:t>
      </w:r>
    </w:p>
    <w:p w:rsidR="00000DC2" w:rsidRDefault="00000DC2"/>
    <w:p w:rsidR="00000DC2" w:rsidRDefault="00F1089A">
      <w:r>
        <w:t>If you have spare time, please go ahead and apply the logic to the excel file attached, sum up the values found in red figure above.</w:t>
      </w:r>
    </w:p>
    <w:p w:rsidR="00000DC2" w:rsidRDefault="00000DC2"/>
    <w:p w:rsidR="00000DC2" w:rsidRDefault="00F1089A">
      <w:r>
        <w:t>See attached file.</w:t>
      </w:r>
    </w:p>
    <w:p w:rsidR="00000DC2" w:rsidRDefault="00000DC2"/>
    <w:p w:rsidR="00000DC2" w:rsidRDefault="00F1089A">
      <w:r>
        <w:t>151006120126_GA OrderData_20150901-20150930</w:t>
      </w:r>
    </w:p>
    <w:p w:rsidR="00FD069B" w:rsidRDefault="00FD069B"/>
    <w:p w:rsidR="00000DC2" w:rsidRDefault="00000DC2"/>
    <w:sectPr w:rsidR="00000D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5307"/>
    <w:multiLevelType w:val="hybridMultilevel"/>
    <w:tmpl w:val="D8109F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0DC2"/>
    <w:rsid w:val="00000DC2"/>
    <w:rsid w:val="000E0905"/>
    <w:rsid w:val="00170B84"/>
    <w:rsid w:val="004B6F3C"/>
    <w:rsid w:val="00670E6B"/>
    <w:rsid w:val="006F5AC8"/>
    <w:rsid w:val="00CE6577"/>
    <w:rsid w:val="00F1089A"/>
    <w:rsid w:val="00F66DA8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DA51B-48D4-4866-B734-9C8B589B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Alauddin Md</cp:lastModifiedBy>
  <cp:revision>6</cp:revision>
  <dcterms:created xsi:type="dcterms:W3CDTF">2016-05-04T06:15:00Z</dcterms:created>
  <dcterms:modified xsi:type="dcterms:W3CDTF">2016-08-10T02:28:00Z</dcterms:modified>
</cp:coreProperties>
</file>