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3 - BookMyShow Movie Ticket Flowchart</w:t>
      </w:r>
    </w:p>
    <w:p>
      <w:pPr>
        <w:pStyle w:val="Heading1"/>
      </w:pPr>
      <w:r>
        <w:t>Flowchart Steps</w:t>
      </w:r>
    </w:p>
    <w:p>
      <w:r>
        <w:t>Start → Open BookMyShow → Select City → Select Movie → Select Date → Select Show Time → Select Seats → Are seats available? → If No: choose another show/time → If Yes: Enter/confirm details → Make Payment → Is payment successful? → If No: Retry/choose another payment method → If Yes: Booking Confirmed → Receive confirmation/ticket → End.</w:t>
      </w:r>
    </w:p>
    <w:p>
      <w:pPr>
        <w:pStyle w:val="Heading1"/>
      </w:pPr>
      <w:r>
        <w:t>Symbols to Draw</w:t>
      </w:r>
    </w:p>
    <w:p>
      <w:r>
        <w:t>Use an oval for Start/End, rectangles for actions, diamonds for decisions, and arrows to show the flow. You can draw this on paper or recreate it in draw.io/Word.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