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068" w:rsidRPr="00BA5E71" w:rsidRDefault="00977068" w:rsidP="004D6224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UNIVERSIDAD TECNOLÓGICA DE TORREÓN</w:t>
      </w:r>
    </w:p>
    <w:p w:rsidR="00977068" w:rsidRPr="00BA5E71" w:rsidRDefault="00BA5E71" w:rsidP="004D6224">
      <w:pPr>
        <w:spacing w:line="276" w:lineRule="auto"/>
        <w:jc w:val="center"/>
        <w:rPr>
          <w:b/>
          <w:sz w:val="48"/>
        </w:rPr>
      </w:pPr>
      <w:r w:rsidRPr="00BA5E71">
        <w:rPr>
          <w:noProof/>
          <w:sz w:val="36"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1501140</wp:posOffset>
            </wp:positionH>
            <wp:positionV relativeFrom="paragraph">
              <wp:posOffset>291465</wp:posOffset>
            </wp:positionV>
            <wp:extent cx="2486025" cy="1379702"/>
            <wp:effectExtent l="0" t="0" r="0" b="0"/>
            <wp:wrapNone/>
            <wp:docPr id="1" name="Imagen 1" descr="https://utt.edu.mx/formatos/LOGOS(CMYK)/UTTactualiz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tt.edu.mx/formatos/LOGOS(CMYK)/UTTactualizad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7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77068" w:rsidRPr="00BA5E71" w:rsidRDefault="00977068" w:rsidP="00977068">
      <w:pPr>
        <w:spacing w:line="276" w:lineRule="auto"/>
        <w:rPr>
          <w:b/>
          <w:sz w:val="48"/>
        </w:rPr>
      </w:pPr>
    </w:p>
    <w:p w:rsidR="00977068" w:rsidRPr="00BA5E71" w:rsidRDefault="00977068" w:rsidP="00977068">
      <w:pPr>
        <w:spacing w:line="276" w:lineRule="auto"/>
        <w:jc w:val="center"/>
        <w:rPr>
          <w:b/>
          <w:sz w:val="48"/>
        </w:rPr>
      </w:pPr>
    </w:p>
    <w:p w:rsidR="004D6224" w:rsidRPr="00BA5E71" w:rsidRDefault="004D6224" w:rsidP="00FB351B">
      <w:pPr>
        <w:spacing w:line="276" w:lineRule="auto"/>
        <w:jc w:val="center"/>
        <w:rPr>
          <w:b/>
          <w:sz w:val="48"/>
        </w:rPr>
      </w:pPr>
    </w:p>
    <w:p w:rsidR="00977068" w:rsidRPr="00BA5E71" w:rsidRDefault="00977068" w:rsidP="00FB351B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PROYECTO: SISTEMA CRUD BASE DE DATOS</w:t>
      </w:r>
    </w:p>
    <w:p w:rsidR="00977068" w:rsidRPr="00BA5E71" w:rsidRDefault="00977068" w:rsidP="00FB351B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MATERIA: PROGRAMACION ESTRUCTURADA</w:t>
      </w:r>
    </w:p>
    <w:p w:rsidR="00977068" w:rsidRPr="00BA5E71" w:rsidRDefault="00977068" w:rsidP="00FB351B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ALUMNO: FAVELA VELAZQUEZ JESUS ANDRES</w:t>
      </w:r>
    </w:p>
    <w:p w:rsidR="00977068" w:rsidRPr="00BA5E71" w:rsidRDefault="00977068" w:rsidP="00FB351B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GRUPO</w:t>
      </w:r>
      <w:proofErr w:type="gramStart"/>
      <w:r w:rsidR="00FB351B" w:rsidRPr="00BA5E71">
        <w:rPr>
          <w:b/>
          <w:sz w:val="48"/>
        </w:rPr>
        <w:t>:2</w:t>
      </w:r>
      <w:proofErr w:type="gramEnd"/>
      <w:r w:rsidR="00FB351B" w:rsidRPr="00BA5E71">
        <w:rPr>
          <w:b/>
          <w:sz w:val="48"/>
        </w:rPr>
        <w:t>.-C</w:t>
      </w:r>
    </w:p>
    <w:p w:rsidR="00FB351B" w:rsidRPr="00BA5E71" w:rsidRDefault="00FB351B" w:rsidP="00FB351B">
      <w:pPr>
        <w:spacing w:line="276" w:lineRule="auto"/>
        <w:jc w:val="center"/>
        <w:rPr>
          <w:b/>
          <w:sz w:val="48"/>
        </w:rPr>
      </w:pPr>
      <w:r w:rsidRPr="00BA5E71">
        <w:rPr>
          <w:b/>
          <w:sz w:val="48"/>
        </w:rPr>
        <w:t>DOCENTE: RIVERA MACHADO RICARDO</w:t>
      </w:r>
    </w:p>
    <w:p w:rsidR="00FB351B" w:rsidRDefault="00FB351B" w:rsidP="00FB351B">
      <w:pPr>
        <w:spacing w:line="276" w:lineRule="auto"/>
        <w:jc w:val="center"/>
        <w:rPr>
          <w:b/>
          <w:sz w:val="32"/>
        </w:rPr>
      </w:pPr>
    </w:p>
    <w:p w:rsidR="00FB351B" w:rsidRDefault="00FB351B" w:rsidP="00FB351B">
      <w:pPr>
        <w:spacing w:line="276" w:lineRule="auto"/>
        <w:jc w:val="center"/>
        <w:rPr>
          <w:b/>
          <w:sz w:val="32"/>
        </w:rPr>
      </w:pPr>
    </w:p>
    <w:p w:rsidR="00FB351B" w:rsidRDefault="00FB351B" w:rsidP="00FB351B">
      <w:pPr>
        <w:spacing w:line="276" w:lineRule="auto"/>
        <w:jc w:val="center"/>
        <w:rPr>
          <w:b/>
          <w:sz w:val="32"/>
        </w:rPr>
      </w:pPr>
    </w:p>
    <w:p w:rsidR="00FB351B" w:rsidRDefault="00FB351B" w:rsidP="00FB351B">
      <w:pPr>
        <w:spacing w:line="276" w:lineRule="auto"/>
        <w:jc w:val="center"/>
        <w:rPr>
          <w:b/>
          <w:sz w:val="32"/>
        </w:rPr>
      </w:pPr>
    </w:p>
    <w:p w:rsidR="00BA5E71" w:rsidRDefault="00BA5E71" w:rsidP="00FB351B">
      <w:pPr>
        <w:spacing w:before="100" w:beforeAutospacing="1" w:after="100" w:afterAutospacing="1" w:line="240" w:lineRule="auto"/>
        <w:outlineLvl w:val="2"/>
        <w:rPr>
          <w:b/>
          <w:sz w:val="32"/>
        </w:rPr>
      </w:pPr>
    </w:p>
    <w:p w:rsidR="00FB351B" w:rsidRPr="00FB351B" w:rsidRDefault="00FB351B" w:rsidP="00FB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lastRenderedPageBreak/>
        <w:t>Sección: Proceso de Implementación Técnica</w:t>
      </w:r>
    </w:p>
    <w:p w:rsidR="00FB351B" w:rsidRPr="00FB351B" w:rsidRDefault="00FB351B" w:rsidP="00FB3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1. Modelado de Datos (</w:t>
      </w: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MySQL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)</w:t>
      </w:r>
    </w:p>
    <w:p w:rsidR="00FB351B" w:rsidRPr="00FB351B" w:rsidRDefault="00FB351B" w:rsidP="00FB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Primero, se definieron las entidades necesarias para el sistema. Se optó por una arquitectura de dos tablas para practicar la integridad referencial:</w:t>
      </w:r>
    </w:p>
    <w:p w:rsidR="00FB351B" w:rsidRPr="00FB351B" w:rsidRDefault="00FB351B" w:rsidP="00FB3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Tabla </w:t>
      </w:r>
      <w:proofErr w:type="spellStart"/>
      <w:r w:rsidRPr="00FB351B">
        <w:rPr>
          <w:rFonts w:ascii="Courier New" w:eastAsia="Times New Roman" w:hAnsi="Courier New" w:cs="Courier New"/>
          <w:b/>
          <w:bCs/>
          <w:sz w:val="28"/>
          <w:szCs w:val="28"/>
          <w:lang w:eastAsia="es-MX"/>
        </w:rPr>
        <w:t>Shinigamis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Contiene los atributos principales. Se utilizaron tipos de datos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VARCHAR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para texto,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INT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para valores numéricos como el </w:t>
      </w:r>
      <w:proofErr w:type="spellStart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Reiatsu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, y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TEXT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para las técnicas, permitiendo mayor capacidad de caracteres.</w:t>
      </w:r>
    </w:p>
    <w:p w:rsidR="00FB351B" w:rsidRPr="00FB351B" w:rsidRDefault="00FB351B" w:rsidP="00FB3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Relación: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estableció una relación </w:t>
      </w: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1:1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con la tabla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Escuadron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mediante una </w:t>
      </w: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Foreign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Key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(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id_shinigami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), asegurando que cada guerrero tenga un registro de estado correspondiente.</w:t>
      </w:r>
    </w:p>
    <w:p w:rsidR="00FB351B" w:rsidRPr="00FB351B" w:rsidRDefault="00FB351B" w:rsidP="00FB3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2. Conectividad (JDBC)</w:t>
      </w:r>
    </w:p>
    <w:p w:rsidR="00FB351B" w:rsidRPr="00FB351B" w:rsidRDefault="00FB351B" w:rsidP="00FB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Para que Java pudiera comunicarse con </w:t>
      </w:r>
      <w:proofErr w:type="spellStart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MySQL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, se integró la librería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mysql</w:t>
      </w:r>
      <w:proofErr w:type="spellEnd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-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connector</w:t>
      </w:r>
      <w:proofErr w:type="spellEnd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-j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.</w:t>
      </w:r>
    </w:p>
    <w:p w:rsidR="00FB351B" w:rsidRPr="00FB351B" w:rsidRDefault="00FB351B" w:rsidP="00FB35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Se utilizó el patrón de conexión mediante </w:t>
      </w:r>
      <w:proofErr w:type="spellStart"/>
      <w:proofErr w:type="gram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DriverManager.getConnection</w:t>
      </w:r>
      <w:proofErr w:type="spellEnd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(</w:t>
      </w:r>
      <w:proofErr w:type="gramEnd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)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.</w:t>
      </w:r>
    </w:p>
    <w:p w:rsidR="00FB351B" w:rsidRPr="00FB351B" w:rsidRDefault="00FB351B" w:rsidP="00FB35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Nota técnica: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configuró la zona horaria y el uso de SSL en la URL de conexión para evitar advertencias en la consola de </w:t>
      </w:r>
      <w:proofErr w:type="spellStart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IntelliJ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.</w:t>
      </w:r>
    </w:p>
    <w:p w:rsidR="00FB351B" w:rsidRPr="00FB351B" w:rsidRDefault="00FB351B" w:rsidP="00FB3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3. Lógica CRUD en Java</w:t>
      </w:r>
    </w:p>
    <w:p w:rsidR="00FB351B" w:rsidRPr="00FB351B" w:rsidRDefault="00FB351B" w:rsidP="00FB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El sistema se dividió en métodos estáticos para mantener la estructura:</w:t>
      </w:r>
    </w:p>
    <w:p w:rsidR="00FB351B" w:rsidRPr="00FB351B" w:rsidRDefault="00FB351B" w:rsidP="00FB3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Create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(Insertar):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utilizó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PreparedStatement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para evitar </w:t>
      </w: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SQL </w:t>
      </w: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Injection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, una práctica de seguridad esencial que permite enviar parámetros de forma limpia.</w:t>
      </w:r>
    </w:p>
    <w:p w:rsidR="00FB351B" w:rsidRPr="00FB351B" w:rsidRDefault="00FB351B" w:rsidP="00FB3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Read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(Leer):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implementó una sentencia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SELECT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con un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INNER JOIN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. Esto permite que, con una sola consulta, el programa traiga datos de ambas tablas al mismo tiempo.</w:t>
      </w:r>
    </w:p>
    <w:p w:rsidR="00FB351B" w:rsidRPr="00FB351B" w:rsidRDefault="00FB351B" w:rsidP="00FB3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Update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(Actualizar):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diseñó un menú dinámico donde el usuario elige específicamente qué columna desea modificar, optimizando el rendimiento de la base de datos.</w:t>
      </w:r>
    </w:p>
    <w:p w:rsidR="00FB351B" w:rsidRPr="00FB351B" w:rsidRDefault="00FB351B" w:rsidP="00FB35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proofErr w:type="spellStart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Delete</w:t>
      </w:r>
      <w:proofErr w:type="spellEnd"/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(Eliminar):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Se configuró la base de datos con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ON DELETE CASCADE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, lo que significa que al borrar a un </w:t>
      </w:r>
      <w:proofErr w:type="spellStart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Shinigami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, su registro en </w:t>
      </w: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lastRenderedPageBreak/>
        <w:t>la mochila se borra automáticamente, manteniendo la base de datos limpia.</w:t>
      </w:r>
    </w:p>
    <w:p w:rsidR="00FB351B" w:rsidRPr="00FB351B" w:rsidRDefault="00FB351B" w:rsidP="00FB35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4. Exportación de Datos</w:t>
      </w:r>
    </w:p>
    <w:p w:rsidR="00FB351B" w:rsidRPr="00FB351B" w:rsidRDefault="00FB351B" w:rsidP="00FB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Como medida de respaldo y auditoría, se añadió una función que recorre el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ResultSet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de la base de datos y escribe la información en un archivo físico </w:t>
      </w:r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.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txt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usando las clases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FileWriter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y </w:t>
      </w:r>
      <w:proofErr w:type="spellStart"/>
      <w:r w:rsidRPr="00FB351B">
        <w:rPr>
          <w:rFonts w:ascii="Courier New" w:eastAsia="Times New Roman" w:hAnsi="Courier New" w:cs="Courier New"/>
          <w:sz w:val="28"/>
          <w:szCs w:val="28"/>
          <w:lang w:eastAsia="es-MX"/>
        </w:rPr>
        <w:t>PrintWriter</w:t>
      </w:r>
      <w:proofErr w:type="spellEnd"/>
      <w:r w:rsidRPr="00FB351B">
        <w:rPr>
          <w:rFonts w:ascii="Times New Roman" w:eastAsia="Times New Roman" w:hAnsi="Times New Roman" w:cs="Times New Roman"/>
          <w:sz w:val="28"/>
          <w:szCs w:val="28"/>
          <w:lang w:eastAsia="es-MX"/>
        </w:rPr>
        <w:t>.</w:t>
      </w:r>
    </w:p>
    <w:p w:rsidR="00FB351B" w:rsidRPr="00FB351B" w:rsidRDefault="00FB351B" w:rsidP="00FB351B">
      <w:pPr>
        <w:spacing w:line="276" w:lineRule="auto"/>
        <w:rPr>
          <w:b/>
          <w:sz w:val="32"/>
        </w:rPr>
      </w:pPr>
    </w:p>
    <w:p w:rsidR="00FB351B" w:rsidRDefault="00FB351B" w:rsidP="00FB351B">
      <w:pPr>
        <w:pStyle w:val="Ttulo3"/>
      </w:pPr>
      <w:r>
        <w:t>Sección: Análisis del Código Fuente (Java)</w:t>
      </w:r>
    </w:p>
    <w:p w:rsidR="00FB351B" w:rsidRDefault="00FB351B" w:rsidP="00FB351B">
      <w:pPr>
        <w:pStyle w:val="NormalWeb"/>
      </w:pPr>
      <w:r>
        <w:t xml:space="preserve">En esta sección se detalla la lógica implementada en la clase </w:t>
      </w:r>
      <w:r>
        <w:rPr>
          <w:rStyle w:val="CdigoHTML"/>
        </w:rPr>
        <w:t>TestConexion.java</w:t>
      </w:r>
      <w:r>
        <w:t xml:space="preserve"> y la justificación de las librerías utilizadas.</w:t>
      </w:r>
    </w:p>
    <w:p w:rsidR="00FB351B" w:rsidRDefault="00FB351B" w:rsidP="00FB351B">
      <w:pPr>
        <w:pStyle w:val="Ttulo4"/>
      </w:pPr>
      <w:r>
        <w:t xml:space="preserve">1. ¿Por qué usamos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java.sql</w:t>
      </w:r>
      <w:proofErr w:type="spellEnd"/>
      <w:r>
        <w:rPr>
          <w:rStyle w:val="CdigoHTML"/>
        </w:rPr>
        <w:t>.*;</w:t>
      </w:r>
      <w:r>
        <w:t xml:space="preserve"> y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java.util.Scanner</w:t>
      </w:r>
      <w:proofErr w:type="spellEnd"/>
      <w:r>
        <w:rPr>
          <w:rStyle w:val="CdigoHTML"/>
        </w:rPr>
        <w:t>;</w:t>
      </w:r>
      <w:r>
        <w:t>?</w:t>
      </w:r>
      <w:proofErr w:type="gramEnd"/>
    </w:p>
    <w:p w:rsidR="00FB351B" w:rsidRDefault="00FB351B" w:rsidP="00FB351B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  <w:b/>
          <w:bCs/>
        </w:rPr>
        <w:t>java.sql</w:t>
      </w:r>
      <w:proofErr w:type="spellEnd"/>
      <w:r>
        <w:rPr>
          <w:rStyle w:val="CdigoHTML"/>
          <w:b/>
          <w:bCs/>
        </w:rPr>
        <w:t>.*</w:t>
      </w:r>
      <w:r>
        <w:t>: Es el paquete que contiene todas las clases necesarias para trabajar con bases de datos relacionales desde Java. Al usar el asterisco (</w:t>
      </w:r>
      <w:r>
        <w:rPr>
          <w:rStyle w:val="CdigoHTML"/>
        </w:rPr>
        <w:t>*</w:t>
      </w:r>
      <w:r>
        <w:t>), importamos el "kit completo" que incluye:</w:t>
      </w:r>
    </w:p>
    <w:p w:rsidR="00FB351B" w:rsidRDefault="00FB351B" w:rsidP="00FB351B">
      <w:pPr>
        <w:pStyle w:val="NormalWeb"/>
        <w:numPr>
          <w:ilvl w:val="1"/>
          <w:numId w:val="4"/>
        </w:numPr>
      </w:pPr>
      <w:proofErr w:type="spellStart"/>
      <w:r>
        <w:rPr>
          <w:rStyle w:val="CdigoHTML"/>
        </w:rPr>
        <w:t>Connection</w:t>
      </w:r>
      <w:proofErr w:type="spellEnd"/>
      <w:r>
        <w:t xml:space="preserve">: Para establecer el puente con </w:t>
      </w:r>
      <w:proofErr w:type="spellStart"/>
      <w:r>
        <w:t>MySQL</w:t>
      </w:r>
      <w:proofErr w:type="spellEnd"/>
      <w:r>
        <w:t>.</w:t>
      </w:r>
    </w:p>
    <w:p w:rsidR="00FB351B" w:rsidRDefault="00FB351B" w:rsidP="00FB351B">
      <w:pPr>
        <w:pStyle w:val="NormalWeb"/>
        <w:numPr>
          <w:ilvl w:val="1"/>
          <w:numId w:val="4"/>
        </w:numPr>
      </w:pPr>
      <w:proofErr w:type="spellStart"/>
      <w:r>
        <w:rPr>
          <w:rStyle w:val="CdigoHTML"/>
        </w:rPr>
        <w:t>DriverManager</w:t>
      </w:r>
      <w:proofErr w:type="spellEnd"/>
      <w:r>
        <w:t>: Para gestionar el driver del conector.</w:t>
      </w:r>
    </w:p>
    <w:p w:rsidR="00FB351B" w:rsidRDefault="00FB351B" w:rsidP="00FB351B">
      <w:pPr>
        <w:pStyle w:val="NormalWeb"/>
        <w:numPr>
          <w:ilvl w:val="1"/>
          <w:numId w:val="4"/>
        </w:numPr>
      </w:pPr>
      <w:proofErr w:type="spellStart"/>
      <w:r>
        <w:rPr>
          <w:rStyle w:val="CdigoHTML"/>
        </w:rPr>
        <w:t>PreparedStatement</w:t>
      </w:r>
      <w:proofErr w:type="spellEnd"/>
      <w:r>
        <w:t>: Para ejecutar consultas de forma segura.</w:t>
      </w:r>
    </w:p>
    <w:p w:rsidR="00FB351B" w:rsidRDefault="00FB351B" w:rsidP="00FB351B">
      <w:pPr>
        <w:pStyle w:val="NormalWeb"/>
        <w:numPr>
          <w:ilvl w:val="1"/>
          <w:numId w:val="4"/>
        </w:numPr>
      </w:pPr>
      <w:proofErr w:type="spellStart"/>
      <w:r>
        <w:rPr>
          <w:rStyle w:val="CdigoHTML"/>
        </w:rPr>
        <w:t>ResultSet</w:t>
      </w:r>
      <w:proofErr w:type="spellEnd"/>
      <w:r>
        <w:t>: Para recibir y recorrer los datos que nos manda la base de datos.</w:t>
      </w:r>
    </w:p>
    <w:p w:rsidR="00FB351B" w:rsidRDefault="00FB351B" w:rsidP="00FB351B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  <w:b/>
          <w:bCs/>
        </w:rPr>
        <w:t>java.util.Scanner</w:t>
      </w:r>
      <w:proofErr w:type="spellEnd"/>
      <w:r>
        <w:t xml:space="preserve">: Es la herramienta que nos permite capturar lo que el usuario escribe en el teclado desde la consola de </w:t>
      </w:r>
      <w:proofErr w:type="spellStart"/>
      <w:r>
        <w:t>IntelliJ</w:t>
      </w:r>
      <w:proofErr w:type="spellEnd"/>
      <w:r>
        <w:t>.</w:t>
      </w:r>
    </w:p>
    <w:p w:rsidR="00FB351B" w:rsidRDefault="00FB351B" w:rsidP="00FB351B">
      <w:pPr>
        <w:pStyle w:val="Ttulo4"/>
      </w:pPr>
      <w:r>
        <w:t xml:space="preserve">2. Estructura del </w:t>
      </w:r>
      <w:proofErr w:type="spellStart"/>
      <w:r>
        <w:rPr>
          <w:rStyle w:val="CdigoHTML"/>
        </w:rPr>
        <w:t>main</w:t>
      </w:r>
      <w:proofErr w:type="spellEnd"/>
      <w:r>
        <w:t xml:space="preserve"> (El Corazón del Programa)</w:t>
      </w:r>
    </w:p>
    <w:p w:rsidR="00FB351B" w:rsidRDefault="00FB351B" w:rsidP="00FB351B">
      <w:pPr>
        <w:pStyle w:val="NormalWeb"/>
      </w:pPr>
      <w:r>
        <w:t xml:space="preserve">El método </w:t>
      </w:r>
      <w:proofErr w:type="spellStart"/>
      <w:r>
        <w:rPr>
          <w:rStyle w:val="CdigoHTML"/>
        </w:rPr>
        <w:t>main</w:t>
      </w:r>
      <w:proofErr w:type="spellEnd"/>
      <w:r>
        <w:t xml:space="preserve"> actúa como el controlador principal. Se diseñó bajo una estructura de </w:t>
      </w:r>
      <w:r>
        <w:rPr>
          <w:b/>
          <w:bCs/>
        </w:rPr>
        <w:t>Ciclo Do-</w:t>
      </w:r>
      <w:proofErr w:type="spellStart"/>
      <w:r>
        <w:rPr>
          <w:b/>
          <w:bCs/>
        </w:rPr>
        <w:t>While</w:t>
      </w:r>
      <w:proofErr w:type="spellEnd"/>
      <w:r>
        <w:t xml:space="preserve"> y </w:t>
      </w:r>
      <w:proofErr w:type="spellStart"/>
      <w:r>
        <w:rPr>
          <w:b/>
          <w:bCs/>
        </w:rPr>
        <w:t>Switch</w:t>
      </w:r>
      <w:proofErr w:type="spellEnd"/>
      <w:r>
        <w:rPr>
          <w:b/>
          <w:bCs/>
        </w:rPr>
        <w:t>-Case</w:t>
      </w:r>
      <w:r>
        <w:t>:</w:t>
      </w:r>
    </w:p>
    <w:p w:rsidR="00FB351B" w:rsidRDefault="00FB351B" w:rsidP="00FB351B">
      <w:pPr>
        <w:pStyle w:val="NormalWeb"/>
        <w:numPr>
          <w:ilvl w:val="0"/>
          <w:numId w:val="5"/>
        </w:numPr>
      </w:pPr>
      <w:r>
        <w:rPr>
          <w:b/>
          <w:bCs/>
        </w:rPr>
        <w:t>Bloque Try-Catch</w:t>
      </w:r>
      <w:r>
        <w:t>: Se utiliza para manejar errores de conexión. Si la base de datos no está encendida o la contraseña es incorrecta, el programa no "truena", sino que lanza un mensaje controlado.</w:t>
      </w:r>
    </w:p>
    <w:p w:rsidR="00FB351B" w:rsidRDefault="00FB351B" w:rsidP="00FB351B">
      <w:pPr>
        <w:pStyle w:val="NormalWeb"/>
        <w:numPr>
          <w:ilvl w:val="0"/>
          <w:numId w:val="5"/>
        </w:numPr>
      </w:pPr>
      <w:r>
        <w:rPr>
          <w:b/>
          <w:bCs/>
        </w:rPr>
        <w:t>Menú Interactivo</w:t>
      </w:r>
      <w:r>
        <w:t xml:space="preserve">: Permite que el usuario realice múltiples acciones sin que el programa se cierre después de cada una. Solo se termina la ejecución cuando el usuario elige la opción </w:t>
      </w:r>
      <w:r>
        <w:rPr>
          <w:rStyle w:val="CdigoHTML"/>
        </w:rPr>
        <w:t>0</w:t>
      </w:r>
      <w:r>
        <w:t>.</w:t>
      </w:r>
    </w:p>
    <w:p w:rsidR="00BA5E71" w:rsidRDefault="00BA5E71" w:rsidP="00FB351B">
      <w:pPr>
        <w:pStyle w:val="Ttulo4"/>
      </w:pPr>
    </w:p>
    <w:p w:rsidR="00BA5E71" w:rsidRDefault="00BA5E71" w:rsidP="00FB351B">
      <w:pPr>
        <w:pStyle w:val="Ttulo4"/>
      </w:pPr>
    </w:p>
    <w:p w:rsidR="00FB351B" w:rsidRDefault="00FB351B" w:rsidP="00FB351B">
      <w:pPr>
        <w:pStyle w:val="Ttulo4"/>
      </w:pPr>
      <w:r>
        <w:lastRenderedPageBreak/>
        <w:t>3. Justificación de Métodos Clave</w:t>
      </w:r>
    </w:p>
    <w:p w:rsidR="00FB351B" w:rsidRDefault="00FB351B" w:rsidP="00FB351B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  <w:b/>
          <w:bCs/>
        </w:rPr>
        <w:t>leerShinigamis</w:t>
      </w:r>
      <w:proofErr w:type="spellEnd"/>
      <w:r>
        <w:rPr>
          <w:b/>
          <w:bCs/>
        </w:rPr>
        <w:t xml:space="preserve"> (Uso de </w:t>
      </w:r>
      <w:proofErr w:type="spellStart"/>
      <w:r>
        <w:rPr>
          <w:rStyle w:val="CdigoHTML"/>
          <w:b/>
          <w:bCs/>
        </w:rPr>
        <w:t>Statement</w:t>
      </w:r>
      <w:proofErr w:type="spellEnd"/>
      <w:r>
        <w:rPr>
          <w:b/>
          <w:bCs/>
        </w:rPr>
        <w:t>)</w:t>
      </w:r>
      <w:r>
        <w:t xml:space="preserve">: Se utiliza para consultas simples de lectura. La clave aquí es el uso de </w:t>
      </w:r>
      <w:proofErr w:type="spellStart"/>
      <w:proofErr w:type="gramStart"/>
      <w:r>
        <w:rPr>
          <w:rStyle w:val="CdigoHTML"/>
        </w:rPr>
        <w:t>rs.next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dentro de un </w:t>
      </w:r>
      <w:proofErr w:type="spellStart"/>
      <w:r>
        <w:rPr>
          <w:rStyle w:val="CdigoHTML"/>
        </w:rPr>
        <w:t>while</w:t>
      </w:r>
      <w:proofErr w:type="spellEnd"/>
      <w:r>
        <w:t xml:space="preserve">, que funciona como un puntero que recorre cada fila de la tabla </w:t>
      </w:r>
      <w:proofErr w:type="spellStart"/>
      <w:r>
        <w:rPr>
          <w:rStyle w:val="CdigoHTML"/>
        </w:rPr>
        <w:t>Shinigamis</w:t>
      </w:r>
      <w:proofErr w:type="spellEnd"/>
      <w:r>
        <w:t xml:space="preserve"> hasta llegar al final.</w:t>
      </w:r>
    </w:p>
    <w:p w:rsidR="00FB351B" w:rsidRDefault="00FB351B" w:rsidP="00FB351B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  <w:b/>
          <w:bCs/>
        </w:rPr>
        <w:t>actualizarGuerrero</w:t>
      </w:r>
      <w:proofErr w:type="spellEnd"/>
      <w:r>
        <w:rPr>
          <w:b/>
          <w:bCs/>
        </w:rPr>
        <w:t xml:space="preserve"> y </w:t>
      </w:r>
      <w:proofErr w:type="spellStart"/>
      <w:r>
        <w:rPr>
          <w:rStyle w:val="CdigoHTML"/>
          <w:b/>
          <w:bCs/>
        </w:rPr>
        <w:t>buscarShinigami</w:t>
      </w:r>
      <w:proofErr w:type="spellEnd"/>
      <w:r>
        <w:rPr>
          <w:b/>
          <w:bCs/>
        </w:rPr>
        <w:t xml:space="preserve"> (Uso de </w:t>
      </w:r>
      <w:proofErr w:type="spellStart"/>
      <w:r>
        <w:rPr>
          <w:rStyle w:val="CdigoHTML"/>
          <w:b/>
          <w:bCs/>
        </w:rPr>
        <w:t>PreparedStatement</w:t>
      </w:r>
      <w:proofErr w:type="spellEnd"/>
      <w:r>
        <w:rPr>
          <w:b/>
          <w:bCs/>
        </w:rPr>
        <w:t>)</w:t>
      </w:r>
      <w:r>
        <w:t>:</w:t>
      </w:r>
    </w:p>
    <w:p w:rsidR="00FB351B" w:rsidRDefault="00FB351B" w:rsidP="00FB351B">
      <w:pPr>
        <w:pStyle w:val="NormalWeb"/>
        <w:ind w:left="720"/>
      </w:pPr>
      <w:r>
        <w:rPr>
          <w:b/>
          <w:bCs/>
        </w:rPr>
        <w:t>Nota Técnica para el Profe:</w:t>
      </w:r>
      <w:r>
        <w:t xml:space="preserve"> Se decidió utilizar </w:t>
      </w:r>
      <w:proofErr w:type="spellStart"/>
      <w:r>
        <w:rPr>
          <w:rStyle w:val="CdigoHTML"/>
        </w:rPr>
        <w:t>PreparedStatement</w:t>
      </w:r>
      <w:proofErr w:type="spellEnd"/>
      <w:r>
        <w:t xml:space="preserve"> en lugar de </w:t>
      </w:r>
      <w:proofErr w:type="spellStart"/>
      <w:r>
        <w:rPr>
          <w:rStyle w:val="CdigoHTML"/>
        </w:rPr>
        <w:t>Statement</w:t>
      </w:r>
      <w:proofErr w:type="spellEnd"/>
      <w:r>
        <w:t xml:space="preserve"> normal por dos razones:</w:t>
      </w:r>
    </w:p>
    <w:p w:rsidR="00FB351B" w:rsidRDefault="00FB351B" w:rsidP="00FB351B">
      <w:pPr>
        <w:pStyle w:val="NormalWeb"/>
        <w:numPr>
          <w:ilvl w:val="1"/>
          <w:numId w:val="6"/>
        </w:numPr>
      </w:pPr>
      <w:r>
        <w:rPr>
          <w:b/>
          <w:bCs/>
        </w:rPr>
        <w:t>Seguridad</w:t>
      </w:r>
      <w:r>
        <w:t xml:space="preserve">: Evita ataques de </w:t>
      </w:r>
      <w:r>
        <w:rPr>
          <w:i/>
          <w:iCs/>
        </w:rPr>
        <w:t xml:space="preserve">SQL </w:t>
      </w:r>
      <w:proofErr w:type="spellStart"/>
      <w:r>
        <w:rPr>
          <w:i/>
          <w:iCs/>
        </w:rPr>
        <w:t>Injection</w:t>
      </w:r>
      <w:proofErr w:type="spellEnd"/>
      <w:r>
        <w:t>.</w:t>
      </w:r>
    </w:p>
    <w:p w:rsidR="00FB351B" w:rsidRDefault="00FB351B" w:rsidP="00FB351B">
      <w:pPr>
        <w:pStyle w:val="NormalWeb"/>
        <w:numPr>
          <w:ilvl w:val="1"/>
          <w:numId w:val="6"/>
        </w:numPr>
      </w:pPr>
      <w:proofErr w:type="spellStart"/>
      <w:r>
        <w:rPr>
          <w:b/>
          <w:bCs/>
        </w:rPr>
        <w:t>Dinamicidad</w:t>
      </w:r>
      <w:proofErr w:type="spellEnd"/>
      <w:r>
        <w:t>: Permite usar el signo de interrogación (</w:t>
      </w:r>
      <w:r>
        <w:rPr>
          <w:rStyle w:val="CdigoHTML"/>
        </w:rPr>
        <w:t>?</w:t>
      </w:r>
      <w:r>
        <w:t>) como un marcador de posición, enviando los datos de forma limpia a la consulta SQL.</w:t>
      </w:r>
    </w:p>
    <w:p w:rsidR="00FB351B" w:rsidRDefault="00FB351B" w:rsidP="00FB351B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  <w:b/>
          <w:bCs/>
        </w:rPr>
        <w:t>eliminarGuerrero</w:t>
      </w:r>
      <w:proofErr w:type="spellEnd"/>
      <w:r>
        <w:rPr>
          <w:b/>
          <w:bCs/>
        </w:rPr>
        <w:t xml:space="preserve"> (Manejo de Integridad)</w:t>
      </w:r>
      <w:r>
        <w:t xml:space="preserve">: Este método ejecuta un </w:t>
      </w:r>
      <w:r>
        <w:rPr>
          <w:rStyle w:val="CdigoHTML"/>
        </w:rPr>
        <w:t>DELETE</w:t>
      </w:r>
      <w:r>
        <w:t xml:space="preserve">. Gracias a que en SQL configuramos la llave foránea con </w:t>
      </w:r>
      <w:r>
        <w:rPr>
          <w:rStyle w:val="CdigoHTML"/>
        </w:rPr>
        <w:t>ON DELETE CASCADE</w:t>
      </w:r>
      <w:r>
        <w:t>, al eliminar un registro aquí, la base de datos se encarga de limpiar cualquier rastro del personaje en otras tablas relacionadas.</w:t>
      </w:r>
    </w:p>
    <w:p w:rsidR="00FB351B" w:rsidRDefault="00FB351B" w:rsidP="00FB351B">
      <w:pPr>
        <w:pStyle w:val="Ttulo4"/>
      </w:pPr>
      <w:r>
        <w:t>4. Formato de Salida (</w:t>
      </w:r>
      <w:proofErr w:type="spellStart"/>
      <w:r>
        <w:rPr>
          <w:rStyle w:val="CdigoHTML"/>
        </w:rPr>
        <w:t>System.out.printf</w:t>
      </w:r>
      <w:proofErr w:type="spellEnd"/>
      <w:r>
        <w:t>)</w:t>
      </w:r>
    </w:p>
    <w:p w:rsidR="00FB351B" w:rsidRDefault="00FB351B" w:rsidP="00FB351B">
      <w:pPr>
        <w:pStyle w:val="NormalWeb"/>
      </w:pPr>
      <w:r>
        <w:t xml:space="preserve">Para que la lista se vea derecha y profesional (como una tabla real), se utilizó el método </w:t>
      </w:r>
      <w:proofErr w:type="spellStart"/>
      <w:r>
        <w:rPr>
          <w:rStyle w:val="CdigoHTML"/>
        </w:rPr>
        <w:t>printf</w:t>
      </w:r>
      <w:proofErr w:type="spellEnd"/>
      <w:r>
        <w:t xml:space="preserve"> con formatos como </w:t>
      </w:r>
      <w:r>
        <w:rPr>
          <w:rStyle w:val="CdigoHTML"/>
        </w:rPr>
        <w:t>%-15s</w:t>
      </w:r>
      <w:r>
        <w:t>. Esto reserva un espacio fijo de 15 caracteres para cada columna, logrando que los datos no se muevan aunque unos nombres sean más largos que otros.</w:t>
      </w:r>
    </w:p>
    <w:p w:rsidR="00D84598" w:rsidRDefault="00D84598" w:rsidP="00FB351B">
      <w:pPr>
        <w:pStyle w:val="NormalWeb"/>
        <w:rPr>
          <w:i/>
          <w:iCs/>
        </w:rPr>
      </w:pPr>
      <w:r>
        <w:rPr>
          <w:b/>
          <w:bCs/>
        </w:rPr>
        <w:t>Nota de Mejora:</w:t>
      </w:r>
      <w:r>
        <w:t xml:space="preserve"> </w:t>
      </w:r>
      <w:r>
        <w:rPr>
          <w:i/>
          <w:iCs/>
        </w:rPr>
        <w:t xml:space="preserve">"Se corrigió el método </w:t>
      </w:r>
      <w:proofErr w:type="spellStart"/>
      <w:r>
        <w:rPr>
          <w:rStyle w:val="CdigoHTML"/>
          <w:i/>
          <w:iCs/>
        </w:rPr>
        <w:t>registrarShinigami</w:t>
      </w:r>
      <w:proofErr w:type="spellEnd"/>
      <w:r>
        <w:rPr>
          <w:i/>
          <w:iCs/>
        </w:rPr>
        <w:t xml:space="preserve"> para utilizar </w:t>
      </w:r>
      <w:r>
        <w:rPr>
          <w:rStyle w:val="CdigoHTML"/>
          <w:i/>
          <w:iCs/>
        </w:rPr>
        <w:t>INSERT INTO</w:t>
      </w:r>
      <w:r>
        <w:rPr>
          <w:i/>
          <w:iCs/>
        </w:rPr>
        <w:t xml:space="preserve"> en lugar de </w:t>
      </w:r>
      <w:r>
        <w:rPr>
          <w:rStyle w:val="CdigoHTML"/>
          <w:i/>
          <w:iCs/>
        </w:rPr>
        <w:t>UPDATE</w:t>
      </w:r>
      <w:r>
        <w:rPr>
          <w:i/>
          <w:iCs/>
        </w:rPr>
        <w:t xml:space="preserve">, permitiendo la creación de nuevos registros con </w:t>
      </w:r>
      <w:proofErr w:type="spellStart"/>
      <w:r>
        <w:rPr>
          <w:i/>
          <w:iCs/>
        </w:rPr>
        <w:t>IDs</w:t>
      </w:r>
      <w:proofErr w:type="spellEnd"/>
      <w:r>
        <w:rPr>
          <w:i/>
          <w:iCs/>
        </w:rPr>
        <w:t xml:space="preserve"> autogenerados y su vinculación automática a la tabla </w:t>
      </w:r>
      <w:proofErr w:type="spellStart"/>
      <w:r>
        <w:rPr>
          <w:i/>
          <w:iCs/>
        </w:rPr>
        <w:t>Escuadron</w:t>
      </w:r>
      <w:proofErr w:type="spellEnd"/>
      <w:r>
        <w:rPr>
          <w:i/>
          <w:iCs/>
        </w:rPr>
        <w:t>."</w:t>
      </w:r>
    </w:p>
    <w:p w:rsidR="00D84598" w:rsidRPr="00D84598" w:rsidRDefault="00D84598" w:rsidP="00D8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explicar por qué usamos </w:t>
      </w:r>
      <w:proofErr w:type="spellStart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java.sql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tu documento de la </w:t>
      </w:r>
      <w:r w:rsidRPr="00D845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UTT</w:t>
      </w: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debes enfocarte en que es el "traductor" entre tu código de Java y la base de datos de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84598" w:rsidRPr="00D84598" w:rsidRDefault="00D84598" w:rsidP="00D8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Aquí tienes el texto técnico que puedes copiar y pegar en la sección de </w:t>
      </w:r>
      <w:r w:rsidRPr="00D845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"Análisis del Código Fuente"</w:t>
      </w: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D84598" w:rsidRPr="00D84598" w:rsidRDefault="00D84598" w:rsidP="00D8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D84598" w:rsidRPr="00D84598" w:rsidRDefault="00D84598" w:rsidP="00D84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Justificación del uso de la librería </w:t>
      </w: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java.sql</w:t>
      </w:r>
      <w:proofErr w:type="spellEnd"/>
    </w:p>
    <w:p w:rsidR="00D84598" w:rsidRPr="00D84598" w:rsidRDefault="00D84598" w:rsidP="00D8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este proyecto se utilizó el paquete </w:t>
      </w: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java.sql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 cual forma parte de la API </w:t>
      </w:r>
      <w:r w:rsidRPr="00D845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JDBC</w:t>
      </w: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(Java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Database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Connectivity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Es la herramienta estándar que permite a una aplicación de Java ejecutar sentencias SQL y procesar los resultados provenientes de un gestor de bases de datos relacionales como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84598" w:rsidRDefault="00D84598" w:rsidP="00D8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D84598" w:rsidRPr="00D84598" w:rsidRDefault="00D84598" w:rsidP="00D8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Se optó por importar el paquete completo (</w:t>
      </w:r>
      <w:proofErr w:type="spellStart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java.sql</w:t>
      </w:r>
      <w:proofErr w:type="spellEnd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.*;</w:t>
      </w: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) para tener acceso a los siguientes componentes críticos:</w:t>
      </w:r>
    </w:p>
    <w:p w:rsidR="00D84598" w:rsidRPr="00D84598" w:rsidRDefault="00D84598" w:rsidP="00D8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Connection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Es la interfaz que permite establecer la sesión de comunicación física entre el programa y la base de datos </w:t>
      </w:r>
      <w:proofErr w:type="spellStart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bleach_db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84598" w:rsidRPr="00D84598" w:rsidRDefault="00D84598" w:rsidP="00D8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DriverManager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Actúa como la capa de gestión de los controladores (drivers), encargándose de localizar el conector de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validar las credenciales de acceso.</w:t>
      </w:r>
    </w:p>
    <w:p w:rsidR="00D84598" w:rsidRPr="00D84598" w:rsidRDefault="00D84598" w:rsidP="00D8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Statement</w:t>
      </w:r>
      <w:proofErr w:type="spellEnd"/>
      <w:r w:rsidRPr="00D845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y </w:t>
      </w: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PreparedStatement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Se utilizan para enviar las instrucciones SQL al servidor. Se priorizó el uso de </w:t>
      </w:r>
      <w:proofErr w:type="spellStart"/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PreparedStatement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las operaciones de registro y actualización debido a que ofrece mayor seguridad contra ataques de inyección SQL y facilita el manejo de parámetros dinámicos.</w:t>
      </w:r>
    </w:p>
    <w:p w:rsidR="00D84598" w:rsidRPr="00D84598" w:rsidRDefault="00D84598" w:rsidP="00D8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8459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ResultSet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Es el objeto que funciona como una tabla temporal donde se almacenan los resultados de una consulta </w:t>
      </w:r>
      <w:r w:rsidRPr="00D84598">
        <w:rPr>
          <w:rFonts w:ascii="Courier New" w:eastAsia="Times New Roman" w:hAnsi="Courier New" w:cs="Courier New"/>
          <w:sz w:val="20"/>
          <w:szCs w:val="20"/>
          <w:lang w:eastAsia="es-MX"/>
        </w:rPr>
        <w:t>SELECT</w:t>
      </w:r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permitiendo recorrer los datos de los </w:t>
      </w:r>
      <w:proofErr w:type="spellStart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>Shinigamis</w:t>
      </w:r>
      <w:proofErr w:type="spellEnd"/>
      <w:r w:rsidRPr="00D845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mediante un ciclo.</w:t>
      </w:r>
    </w:p>
    <w:p w:rsidR="00D84598" w:rsidRDefault="00D84598" w:rsidP="00FB351B">
      <w:pPr>
        <w:pStyle w:val="NormalWeb"/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D84598" w:rsidRDefault="00D84598" w:rsidP="00FB351B">
      <w:pPr>
        <w:spacing w:line="276" w:lineRule="auto"/>
        <w:jc w:val="right"/>
        <w:rPr>
          <w:b/>
          <w:sz w:val="28"/>
        </w:rPr>
      </w:pPr>
    </w:p>
    <w:p w:rsidR="00BA5E71" w:rsidRDefault="00FB351B" w:rsidP="00D84598">
      <w:pPr>
        <w:spacing w:line="276" w:lineRule="auto"/>
        <w:jc w:val="right"/>
        <w:rPr>
          <w:b/>
          <w:sz w:val="28"/>
        </w:rPr>
      </w:pPr>
      <w:r>
        <w:rPr>
          <w:b/>
          <w:sz w:val="28"/>
        </w:rPr>
        <w:t>(CODIGO ADJUNTO EN GITHUB)</w:t>
      </w:r>
      <w:r w:rsidR="00BA5E71">
        <w:rPr>
          <w:b/>
          <w:sz w:val="28"/>
        </w:rPr>
        <w:br w:type="page"/>
      </w:r>
    </w:p>
    <w:p w:rsidR="00BA5E71" w:rsidRDefault="00BA5E71" w:rsidP="00BA5E71">
      <w:pPr>
        <w:pStyle w:val="Ttulo3"/>
      </w:pPr>
      <w:r>
        <w:lastRenderedPageBreak/>
        <w:t>Descripción Técnica del Script SQL</w:t>
      </w:r>
    </w:p>
    <w:p w:rsidR="00BA5E71" w:rsidRDefault="00BA5E71" w:rsidP="00BA5E71">
      <w:pPr>
        <w:pStyle w:val="NormalWeb"/>
      </w:pPr>
      <w:r>
        <w:t>El script se divide en cuatro fases principales que garantizan la integridad de los datos y la persistencia de la información:</w:t>
      </w:r>
    </w:p>
    <w:p w:rsidR="00BA5E71" w:rsidRDefault="00BA5E71" w:rsidP="00BA5E71">
      <w:pPr>
        <w:pStyle w:val="Ttulo4"/>
      </w:pPr>
      <w:r>
        <w:t>1. Preparación del Entorno (</w:t>
      </w:r>
      <w:r>
        <w:rPr>
          <w:rStyle w:val="CdigoHTML"/>
        </w:rPr>
        <w:t>DROP</w:t>
      </w:r>
      <w:r>
        <w:t xml:space="preserve"> y </w:t>
      </w:r>
      <w:r>
        <w:rPr>
          <w:rStyle w:val="CdigoHTML"/>
        </w:rPr>
        <w:t>CREATE</w:t>
      </w:r>
      <w:r>
        <w:t>)</w:t>
      </w:r>
    </w:p>
    <w:p w:rsidR="00BA5E71" w:rsidRDefault="00BA5E71" w:rsidP="00BA5E71">
      <w:pPr>
        <w:pStyle w:val="NormalWeb"/>
        <w:numPr>
          <w:ilvl w:val="0"/>
          <w:numId w:val="7"/>
        </w:numPr>
      </w:pPr>
      <w:r>
        <w:rPr>
          <w:rStyle w:val="CdigoHTML"/>
          <w:b/>
          <w:bCs/>
        </w:rPr>
        <w:t>DROP DATABASE IF EXISTS</w:t>
      </w:r>
      <w:r>
        <w:t>: Se utiliza para asegurar una instalación limpia. Elimina cualquier versión previa de la base de datos para evitar conflictos de tablas o datos obsoletos.</w:t>
      </w:r>
    </w:p>
    <w:p w:rsidR="00BA5E71" w:rsidRDefault="00BA5E71" w:rsidP="00BA5E71">
      <w:pPr>
        <w:pStyle w:val="NormalWeb"/>
        <w:numPr>
          <w:ilvl w:val="0"/>
          <w:numId w:val="7"/>
        </w:numPr>
      </w:pPr>
      <w:r>
        <w:rPr>
          <w:rStyle w:val="CdigoHTML"/>
          <w:b/>
          <w:bCs/>
        </w:rPr>
        <w:t>CREATE DATABASE</w:t>
      </w:r>
      <w:r>
        <w:rPr>
          <w:b/>
          <w:bCs/>
        </w:rPr>
        <w:t xml:space="preserve"> y </w:t>
      </w:r>
      <w:r>
        <w:rPr>
          <w:rStyle w:val="CdigoHTML"/>
          <w:b/>
          <w:bCs/>
        </w:rPr>
        <w:t>USE</w:t>
      </w:r>
      <w:r>
        <w:t>: Define el contenedor principal del proyecto y establece la base de datos activa para las consultas siguientes.</w:t>
      </w:r>
    </w:p>
    <w:p w:rsidR="00BA5E71" w:rsidRDefault="00BA5E71" w:rsidP="00BA5E71">
      <w:pPr>
        <w:pStyle w:val="Ttulo4"/>
      </w:pPr>
      <w:r>
        <w:t>2. Estructura de Datos (Esquema de Tablas)</w:t>
      </w:r>
    </w:p>
    <w:p w:rsidR="00D84598" w:rsidRDefault="00BA5E71" w:rsidP="00D84598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Tabla </w:t>
      </w:r>
      <w:proofErr w:type="spellStart"/>
      <w:r>
        <w:rPr>
          <w:rStyle w:val="CdigoHTML"/>
          <w:b/>
          <w:bCs/>
        </w:rPr>
        <w:t>Shinigamis</w:t>
      </w:r>
      <w:proofErr w:type="spellEnd"/>
      <w:r>
        <w:t>: Es la entidad principal. Se definió con una llave primaria (</w:t>
      </w:r>
      <w:r>
        <w:rPr>
          <w:rStyle w:val="CdigoHTML"/>
        </w:rPr>
        <w:t>id</w:t>
      </w:r>
      <w:r>
        <w:t xml:space="preserve">) </w:t>
      </w:r>
      <w:proofErr w:type="spellStart"/>
      <w:r>
        <w:t>autoincrementable</w:t>
      </w:r>
      <w:proofErr w:type="spellEnd"/>
      <w:r>
        <w:t>.</w:t>
      </w:r>
    </w:p>
    <w:p w:rsidR="00D84598" w:rsidRPr="00D84598" w:rsidRDefault="00D84598" w:rsidP="00D84598">
      <w:pPr>
        <w:pStyle w:val="NormalWeb"/>
        <w:ind w:left="720"/>
      </w:pPr>
    </w:p>
    <w:p w:rsidR="00BA5E71" w:rsidRDefault="00BA5E71" w:rsidP="00BA5E71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Tabla </w:t>
      </w:r>
      <w:proofErr w:type="spellStart"/>
      <w:r>
        <w:rPr>
          <w:rStyle w:val="CdigoHTML"/>
          <w:b/>
          <w:bCs/>
        </w:rPr>
        <w:t>Escuadron</w:t>
      </w:r>
      <w:proofErr w:type="spellEnd"/>
      <w:r>
        <w:t>: Representa la "Mochila" o sistema de progreso.</w:t>
      </w:r>
    </w:p>
    <w:p w:rsidR="00BA5E71" w:rsidRDefault="00BA5E71" w:rsidP="00BA5E71">
      <w:pPr>
        <w:pStyle w:val="NormalWeb"/>
        <w:numPr>
          <w:ilvl w:val="1"/>
          <w:numId w:val="8"/>
        </w:numPr>
      </w:pPr>
      <w:r>
        <w:rPr>
          <w:b/>
          <w:bCs/>
        </w:rPr>
        <w:t>Llave Foránea (</w:t>
      </w:r>
      <w:r>
        <w:rPr>
          <w:rStyle w:val="CdigoHTML"/>
          <w:b/>
          <w:bCs/>
        </w:rPr>
        <w:t>FOREIGN KEY</w:t>
      </w:r>
      <w:r>
        <w:rPr>
          <w:b/>
          <w:bCs/>
        </w:rPr>
        <w:t>)</w:t>
      </w:r>
      <w:r>
        <w:t xml:space="preserve">: Es el punto más crítico. Conecta </w:t>
      </w:r>
      <w:proofErr w:type="spellStart"/>
      <w:r>
        <w:rPr>
          <w:rStyle w:val="CdigoHTML"/>
        </w:rPr>
        <w:t>id_shinigami</w:t>
      </w:r>
      <w:proofErr w:type="spellEnd"/>
      <w:r>
        <w:t xml:space="preserve"> con el </w:t>
      </w:r>
      <w:r>
        <w:rPr>
          <w:rStyle w:val="CdigoHTML"/>
        </w:rPr>
        <w:t>id</w:t>
      </w:r>
      <w:r>
        <w:t xml:space="preserve"> de la tabla principal.</w:t>
      </w:r>
    </w:p>
    <w:p w:rsidR="00BA5E71" w:rsidRDefault="00BA5E71" w:rsidP="00BA5E71">
      <w:pPr>
        <w:pStyle w:val="NormalWeb"/>
        <w:numPr>
          <w:ilvl w:val="1"/>
          <w:numId w:val="8"/>
        </w:numPr>
      </w:pPr>
      <w:r>
        <w:rPr>
          <w:rStyle w:val="CdigoHTML"/>
          <w:b/>
          <w:bCs/>
        </w:rPr>
        <w:t>ON DELETE CASCADE</w:t>
      </w:r>
      <w:r>
        <w:t>: Se implementó esta regla para que, si un registro es eliminado de la tabla principal, su información en el escuadrón se elimine automáticamente, evitando "datos huérfanos".</w:t>
      </w:r>
    </w:p>
    <w:p w:rsidR="00BA5E71" w:rsidRDefault="00BA5E71" w:rsidP="00BA5E71">
      <w:pPr>
        <w:pStyle w:val="Ttulo4"/>
      </w:pPr>
      <w:r>
        <w:t>3. Población Inicial (</w:t>
      </w:r>
      <w:r>
        <w:rPr>
          <w:rStyle w:val="CdigoHTML"/>
        </w:rPr>
        <w:t>INSERT INTO</w:t>
      </w:r>
      <w:r>
        <w:t>)</w:t>
      </w:r>
    </w:p>
    <w:p w:rsidR="00BA5E71" w:rsidRDefault="00BA5E71" w:rsidP="00BA5E71">
      <w:pPr>
        <w:pStyle w:val="NormalWeb"/>
        <w:numPr>
          <w:ilvl w:val="0"/>
          <w:numId w:val="9"/>
        </w:numPr>
      </w:pPr>
      <w:r>
        <w:t xml:space="preserve">Se cargaron datos de prueba para verificar que el sistema de </w:t>
      </w:r>
      <w:proofErr w:type="spellStart"/>
      <w:r>
        <w:t>IntelliJ</w:t>
      </w:r>
      <w:proofErr w:type="spellEnd"/>
      <w:r>
        <w:t xml:space="preserve"> pueda realizar búsquedas y actualizaciones de inmediato. Se insertaron registros en ambas tablas de manera coordinada para validar la relación.</w:t>
      </w:r>
    </w:p>
    <w:p w:rsidR="00BA5E71" w:rsidRDefault="00BA5E71" w:rsidP="00BA5E71">
      <w:pPr>
        <w:pStyle w:val="Ttulo4"/>
      </w:pPr>
      <w:r>
        <w:t>4. Consulta de Verificación (</w:t>
      </w:r>
      <w:r>
        <w:rPr>
          <w:rStyle w:val="CdigoHTML"/>
        </w:rPr>
        <w:t>JOIN</w:t>
      </w:r>
      <w:r>
        <w:t>)</w:t>
      </w:r>
    </w:p>
    <w:p w:rsidR="00BA5E71" w:rsidRDefault="00BA5E71" w:rsidP="00BA5E71">
      <w:pPr>
        <w:pStyle w:val="NormalWeb"/>
        <w:numPr>
          <w:ilvl w:val="0"/>
          <w:numId w:val="10"/>
        </w:numPr>
      </w:pPr>
      <w:proofErr w:type="gramStart"/>
      <w:r>
        <w:rPr>
          <w:rStyle w:val="CdigoHTML"/>
          <w:b/>
          <w:bCs/>
        </w:rPr>
        <w:t>SELECT ...</w:t>
      </w:r>
      <w:proofErr w:type="gramEnd"/>
      <w:r>
        <w:rPr>
          <w:rStyle w:val="CdigoHTML"/>
          <w:b/>
          <w:bCs/>
        </w:rPr>
        <w:t xml:space="preserve"> FROM ... JOIN</w:t>
      </w:r>
      <w:r>
        <w:t xml:space="preserve">: Esta sentencia es la prueba de la arquitectura relacional. No se consultan las tablas por separado; se utiliza un </w:t>
      </w:r>
      <w:r>
        <w:rPr>
          <w:b/>
          <w:bCs/>
        </w:rPr>
        <w:t>INNER JOIN</w:t>
      </w:r>
      <w:r>
        <w:t xml:space="preserve"> para combinar la información del </w:t>
      </w:r>
      <w:proofErr w:type="spellStart"/>
      <w:r>
        <w:t>Shinigami</w:t>
      </w:r>
      <w:proofErr w:type="spellEnd"/>
      <w:r>
        <w:t xml:space="preserve"> con su estado en el escuadrón en una sola vista unificada.</w:t>
      </w:r>
    </w:p>
    <w:p w:rsidR="00695CF4" w:rsidRDefault="00695CF4" w:rsidP="00BA5E71">
      <w:pPr>
        <w:spacing w:line="276" w:lineRule="auto"/>
        <w:rPr>
          <w:b/>
          <w:sz w:val="28"/>
        </w:rPr>
      </w:pPr>
    </w:p>
    <w:p w:rsidR="00695CF4" w:rsidRDefault="00695CF4" w:rsidP="00BA5E71">
      <w:pPr>
        <w:spacing w:line="276" w:lineRule="auto"/>
        <w:rPr>
          <w:b/>
          <w:sz w:val="28"/>
        </w:rPr>
      </w:pPr>
    </w:p>
    <w:p w:rsidR="00695CF4" w:rsidRDefault="00695CF4" w:rsidP="00BA5E71">
      <w:pPr>
        <w:spacing w:line="276" w:lineRule="auto"/>
        <w:rPr>
          <w:b/>
          <w:sz w:val="28"/>
        </w:rPr>
      </w:pPr>
    </w:p>
    <w:p w:rsidR="00695CF4" w:rsidRDefault="00695CF4" w:rsidP="00BA5E71">
      <w:pPr>
        <w:spacing w:line="276" w:lineRule="auto"/>
        <w:rPr>
          <w:b/>
          <w:sz w:val="28"/>
        </w:rPr>
      </w:pPr>
      <w:r w:rsidRPr="00695CF4">
        <w:rPr>
          <w:b/>
          <w:sz w:val="28"/>
        </w:rPr>
        <w:lastRenderedPageBreak/>
        <w:drawing>
          <wp:inline distT="0" distB="0" distL="0" distR="0" wp14:anchorId="31764DDF" wp14:editId="76184836">
            <wp:extent cx="5612130" cy="20789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B0" w:rsidRDefault="00E23EB0" w:rsidP="00E23EB0">
      <w:pPr>
        <w:spacing w:line="276" w:lineRule="auto"/>
        <w:rPr>
          <w:b/>
          <w:sz w:val="28"/>
        </w:rPr>
      </w:pPr>
      <w:r>
        <w:rPr>
          <w:b/>
          <w:sz w:val="28"/>
        </w:rPr>
        <w:t>(IMAGEN ADJUNTA DEL SELECT)</w:t>
      </w:r>
    </w:p>
    <w:p w:rsidR="00E23EB0" w:rsidRDefault="00E23EB0" w:rsidP="00E23EB0">
      <w:pPr>
        <w:spacing w:line="276" w:lineRule="auto"/>
        <w:rPr>
          <w:b/>
          <w:sz w:val="28"/>
        </w:rPr>
      </w:pPr>
    </w:p>
    <w:p w:rsidR="00E23EB0" w:rsidRDefault="00E23EB0" w:rsidP="00E23EB0">
      <w:pPr>
        <w:rPr>
          <w:sz w:val="28"/>
        </w:rPr>
      </w:pPr>
      <w:r w:rsidRPr="00695CF4">
        <w:rPr>
          <w:sz w:val="28"/>
        </w:rPr>
        <w:drawing>
          <wp:inline distT="0" distB="0" distL="0" distR="0" wp14:anchorId="6D773FE3" wp14:editId="12DADDDB">
            <wp:extent cx="4258269" cy="352474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B0" w:rsidRDefault="00E23EB0" w:rsidP="00E23EB0">
      <w:pPr>
        <w:rPr>
          <w:sz w:val="28"/>
        </w:rPr>
      </w:pPr>
      <w:r>
        <w:rPr>
          <w:sz w:val="28"/>
        </w:rPr>
        <w:t>(IMAGEN ADJUNTA DEL EER)</w:t>
      </w:r>
    </w:p>
    <w:p w:rsidR="00E23EB0" w:rsidRDefault="00E23EB0" w:rsidP="00E23EB0">
      <w:pPr>
        <w:rPr>
          <w:sz w:val="28"/>
        </w:rPr>
      </w:pPr>
    </w:p>
    <w:p w:rsidR="00E23EB0" w:rsidRDefault="00E23EB0" w:rsidP="00E23EB0">
      <w:pPr>
        <w:rPr>
          <w:sz w:val="28"/>
        </w:rPr>
      </w:pPr>
    </w:p>
    <w:p w:rsidR="00E23EB0" w:rsidRDefault="00E23EB0" w:rsidP="00E23EB0">
      <w:pPr>
        <w:rPr>
          <w:sz w:val="28"/>
        </w:rPr>
      </w:pPr>
    </w:p>
    <w:p w:rsidR="00E23EB0" w:rsidRDefault="00E23EB0" w:rsidP="00E23EB0">
      <w:pPr>
        <w:rPr>
          <w:sz w:val="28"/>
        </w:rPr>
      </w:pPr>
    </w:p>
    <w:p w:rsidR="00D84598" w:rsidRDefault="00D84598" w:rsidP="00E23EB0">
      <w:pPr>
        <w:rPr>
          <w:sz w:val="28"/>
        </w:rPr>
      </w:pPr>
      <w:r w:rsidRPr="00D84598">
        <w:rPr>
          <w:sz w:val="28"/>
        </w:rPr>
        <w:lastRenderedPageBreak/>
        <w:drawing>
          <wp:inline distT="0" distB="0" distL="0" distR="0" wp14:anchorId="3FEDD442" wp14:editId="3F56FC7B">
            <wp:extent cx="5612130" cy="40779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3EB0" w:rsidRDefault="00E23EB0" w:rsidP="00E23EB0">
      <w:pPr>
        <w:rPr>
          <w:sz w:val="28"/>
        </w:rPr>
      </w:pPr>
      <w:r>
        <w:rPr>
          <w:sz w:val="28"/>
        </w:rPr>
        <w:t xml:space="preserve">(IMAGEN ADJUNTA DE LA MOCHILA EN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>)</w:t>
      </w:r>
    </w:p>
    <w:p w:rsidR="00695CF4" w:rsidRDefault="00695CF4">
      <w:pPr>
        <w:rPr>
          <w:sz w:val="28"/>
        </w:rPr>
      </w:pPr>
      <w:r>
        <w:rPr>
          <w:sz w:val="28"/>
        </w:rPr>
        <w:br w:type="page"/>
      </w:r>
    </w:p>
    <w:p w:rsidR="00695CF4" w:rsidRPr="00695CF4" w:rsidRDefault="00695CF4" w:rsidP="00695CF4">
      <w:pPr>
        <w:rPr>
          <w:sz w:val="28"/>
        </w:rPr>
      </w:pPr>
    </w:p>
    <w:sectPr w:rsidR="00695CF4" w:rsidRPr="00695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3F9" w:rsidRDefault="006D73F9" w:rsidP="00695CF4">
      <w:pPr>
        <w:spacing w:after="0" w:line="240" w:lineRule="auto"/>
      </w:pPr>
      <w:r>
        <w:separator/>
      </w:r>
    </w:p>
  </w:endnote>
  <w:endnote w:type="continuationSeparator" w:id="0">
    <w:p w:rsidR="006D73F9" w:rsidRDefault="006D73F9" w:rsidP="00695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3F9" w:rsidRDefault="006D73F9" w:rsidP="00695CF4">
      <w:pPr>
        <w:spacing w:after="0" w:line="240" w:lineRule="auto"/>
      </w:pPr>
      <w:r>
        <w:separator/>
      </w:r>
    </w:p>
  </w:footnote>
  <w:footnote w:type="continuationSeparator" w:id="0">
    <w:p w:rsidR="006D73F9" w:rsidRDefault="006D73F9" w:rsidP="00695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22FD7"/>
    <w:multiLevelType w:val="multilevel"/>
    <w:tmpl w:val="F28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23E6"/>
    <w:multiLevelType w:val="multilevel"/>
    <w:tmpl w:val="BF9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361A2"/>
    <w:multiLevelType w:val="multilevel"/>
    <w:tmpl w:val="943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0BAD"/>
    <w:multiLevelType w:val="multilevel"/>
    <w:tmpl w:val="4C0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0ADF"/>
    <w:multiLevelType w:val="multilevel"/>
    <w:tmpl w:val="96B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538C5"/>
    <w:multiLevelType w:val="multilevel"/>
    <w:tmpl w:val="236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57207"/>
    <w:multiLevelType w:val="multilevel"/>
    <w:tmpl w:val="842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D2D13"/>
    <w:multiLevelType w:val="multilevel"/>
    <w:tmpl w:val="B8F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305B3"/>
    <w:multiLevelType w:val="multilevel"/>
    <w:tmpl w:val="A7E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3059E"/>
    <w:multiLevelType w:val="multilevel"/>
    <w:tmpl w:val="365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1F92"/>
    <w:multiLevelType w:val="multilevel"/>
    <w:tmpl w:val="B0D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9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224"/>
    <w:rsid w:val="004D6224"/>
    <w:rsid w:val="005A00DF"/>
    <w:rsid w:val="00695CF4"/>
    <w:rsid w:val="006D73F9"/>
    <w:rsid w:val="00977068"/>
    <w:rsid w:val="00BA5E71"/>
    <w:rsid w:val="00D84598"/>
    <w:rsid w:val="00E23EB0"/>
    <w:rsid w:val="00FA448F"/>
    <w:rsid w:val="00FB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27432-7B0A-49DE-B048-80045322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B3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FB35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B351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FB351B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B3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FB351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95C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CF4"/>
  </w:style>
  <w:style w:type="paragraph" w:styleId="Piedepgina">
    <w:name w:val="footer"/>
    <w:basedOn w:val="Normal"/>
    <w:link w:val="PiedepginaCar"/>
    <w:uiPriority w:val="99"/>
    <w:unhideWhenUsed/>
    <w:rsid w:val="00695C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CF4"/>
  </w:style>
  <w:style w:type="character" w:customStyle="1" w:styleId="citation-61">
    <w:name w:val="citation-61"/>
    <w:basedOn w:val="Fuentedeprrafopredeter"/>
    <w:rsid w:val="00D84598"/>
  </w:style>
  <w:style w:type="character" w:customStyle="1" w:styleId="citation-60">
    <w:name w:val="citation-60"/>
    <w:basedOn w:val="Fuentedeprrafopredeter"/>
    <w:rsid w:val="00D84598"/>
  </w:style>
  <w:style w:type="character" w:customStyle="1" w:styleId="citation-59">
    <w:name w:val="citation-59"/>
    <w:basedOn w:val="Fuentedeprrafopredeter"/>
    <w:rsid w:val="00D84598"/>
  </w:style>
  <w:style w:type="character" w:customStyle="1" w:styleId="citation-58">
    <w:name w:val="citation-58"/>
    <w:basedOn w:val="Fuentedeprrafopredeter"/>
    <w:rsid w:val="00D84598"/>
  </w:style>
  <w:style w:type="character" w:customStyle="1" w:styleId="citation-57">
    <w:name w:val="citation-57"/>
    <w:basedOn w:val="Fuentedeprrafopredeter"/>
    <w:rsid w:val="00D84598"/>
  </w:style>
  <w:style w:type="character" w:customStyle="1" w:styleId="citation-56">
    <w:name w:val="citation-56"/>
    <w:basedOn w:val="Fuentedeprrafopredeter"/>
    <w:rsid w:val="00D84598"/>
  </w:style>
  <w:style w:type="character" w:customStyle="1" w:styleId="citation-55">
    <w:name w:val="citation-55"/>
    <w:basedOn w:val="Fuentedeprrafopredeter"/>
    <w:rsid w:val="00D84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4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1254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2026-04-17T01:17:00Z</dcterms:created>
  <dcterms:modified xsi:type="dcterms:W3CDTF">2026-04-17T02:56:00Z</dcterms:modified>
</cp:coreProperties>
</file>