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DD" w:rsidRDefault="009400DD" w:rsidP="009400DD">
      <w:pPr>
        <w:shd w:val="clear" w:color="auto" w:fill="FFFFFF" w:themeFill="background1"/>
        <w:jc w:val="right"/>
        <w:rPr>
          <w:noProof/>
          <w:sz w:val="20"/>
          <w:szCs w:val="20"/>
          <w:lang w:eastAsia="es-CR"/>
        </w:rPr>
      </w:pPr>
      <w:r>
        <w:rPr>
          <w:noProof/>
          <w:sz w:val="20"/>
          <w:szCs w:val="20"/>
          <w:lang w:eastAsia="es-CR"/>
        </w:rPr>
        <w:t>Ticaban, Finca Dos, 19 Abril del 2021</w:t>
      </w: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  <w:r>
        <w:rPr>
          <w:noProof/>
          <w:sz w:val="20"/>
          <w:szCs w:val="20"/>
          <w:lang w:eastAsia="es-CR"/>
        </w:rPr>
        <w:t>Señora: Sofía Sanchez Sibaja</w:t>
      </w: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  <w:r>
        <w:rPr>
          <w:noProof/>
          <w:sz w:val="20"/>
          <w:szCs w:val="20"/>
          <w:lang w:eastAsia="es-CR"/>
        </w:rPr>
        <w:t>Tecnologías mep</w:t>
      </w: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  <w:r>
        <w:rPr>
          <w:noProof/>
          <w:sz w:val="20"/>
          <w:szCs w:val="20"/>
          <w:lang w:eastAsia="es-CR"/>
        </w:rPr>
        <w:t>San José</w:t>
      </w: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  <w:r>
        <w:rPr>
          <w:noProof/>
          <w:sz w:val="20"/>
          <w:szCs w:val="20"/>
          <w:lang w:eastAsia="es-CR"/>
        </w:rPr>
        <w:t>Reciba usted un cordial saludo,</w:t>
      </w: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  <w:r>
        <w:rPr>
          <w:noProof/>
          <w:sz w:val="20"/>
          <w:szCs w:val="20"/>
          <w:lang w:eastAsia="es-CR"/>
        </w:rPr>
        <w:t>La suscrita MSc. Seydel Morun, Directora Escuela Finca Dos, Código 3597, hace llegar a su oficina la informacion solicitada por correo mep a esta institucion. A continuacion el detalle.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</w:rPr>
        <w:t xml:space="preserve">Institución educativa:  </w:t>
      </w:r>
      <w:r w:rsidRPr="009400DD">
        <w:rPr>
          <w:rFonts w:ascii="Calibri" w:hAnsi="Calibri" w:cs="Calibri"/>
          <w:bCs/>
          <w:sz w:val="28"/>
          <w:szCs w:val="22"/>
        </w:rPr>
        <w:t>Escuela Finca Dos</w:t>
      </w:r>
      <w:r w:rsidRPr="009400DD">
        <w:rPr>
          <w:rFonts w:ascii="Calibri" w:hAnsi="Calibri" w:cs="Calibri"/>
          <w:b/>
          <w:bCs/>
          <w:sz w:val="28"/>
          <w:szCs w:val="22"/>
        </w:rPr>
        <w:t xml:space="preserve"> 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</w:rPr>
        <w:t xml:space="preserve">Circuito escolar: </w:t>
      </w:r>
      <w:r w:rsidRPr="009400DD">
        <w:rPr>
          <w:rFonts w:ascii="Calibri" w:hAnsi="Calibri" w:cs="Calibri"/>
          <w:bCs/>
          <w:sz w:val="28"/>
          <w:szCs w:val="22"/>
        </w:rPr>
        <w:t>08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</w:rPr>
        <w:t xml:space="preserve">Nombre del director/directora: </w:t>
      </w:r>
      <w:r w:rsidRPr="009400DD">
        <w:rPr>
          <w:rFonts w:ascii="Calibri" w:hAnsi="Calibri" w:cs="Calibri"/>
          <w:bCs/>
          <w:sz w:val="28"/>
          <w:szCs w:val="22"/>
        </w:rPr>
        <w:t>Seydel Morun Garro</w:t>
      </w:r>
      <w:r w:rsidRPr="009400DD">
        <w:rPr>
          <w:rFonts w:ascii="Calibri" w:hAnsi="Calibri" w:cs="Calibri"/>
          <w:b/>
          <w:bCs/>
          <w:sz w:val="28"/>
          <w:szCs w:val="22"/>
        </w:rPr>
        <w:t xml:space="preserve"> 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Número de teléfono de la institución: </w:t>
      </w:r>
      <w:r w:rsidRPr="009400DD"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  <w:t>44090959 / 70802819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Otro teléfono que pueda utilizarse para </w:t>
      </w:r>
      <w:proofErr w:type="gramStart"/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comunicarse :</w:t>
      </w:r>
      <w:proofErr w:type="gramEnd"/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 </w:t>
      </w:r>
      <w:r w:rsidRPr="009400DD"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  <w:t>89468939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Matrí</w:t>
      </w: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cula total de estudiantes </w:t>
      </w:r>
      <w:proofErr w:type="gramStart"/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mujeres :</w:t>
      </w:r>
      <w:proofErr w:type="gramEnd"/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 </w:t>
      </w:r>
      <w:r w:rsidRPr="009400DD"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  <w:t>57 niñas</w:t>
      </w: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 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M</w:t>
      </w: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atrí</w:t>
      </w: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cula total de estudiantes </w:t>
      </w:r>
      <w:proofErr w:type="gramStart"/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hombres :</w:t>
      </w:r>
      <w:proofErr w:type="gramEnd"/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 </w:t>
      </w:r>
      <w:r w:rsidRPr="009400DD"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  <w:t>25 niños</w:t>
      </w: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 </w:t>
      </w:r>
    </w:p>
    <w:p w:rsid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</w:pPr>
      <w:r w:rsidRPr="009400DD"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> </w:t>
      </w:r>
    </w:p>
    <w:p w:rsid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</w:pPr>
    </w:p>
    <w:p w:rsid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</w:pP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</w:pPr>
      <w:r w:rsidRPr="009400DD"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  <w:t xml:space="preserve">Con mucho gusto, </w:t>
      </w:r>
      <w:r>
        <w:rPr>
          <w:rFonts w:ascii="Calibri" w:hAnsi="Calibri" w:cs="Calibri"/>
          <w:bCs/>
          <w:sz w:val="28"/>
          <w:szCs w:val="22"/>
          <w:bdr w:val="none" w:sz="0" w:space="0" w:color="auto" w:frame="1"/>
          <w:lang w:val="es-ES"/>
        </w:rPr>
        <w:t xml:space="preserve"> Dios me la bendiga. </w:t>
      </w:r>
      <w:bookmarkStart w:id="0" w:name="_GoBack"/>
      <w:bookmarkEnd w:id="0"/>
    </w:p>
    <w:p w:rsid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</w:pPr>
      <w:r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MSc. Seydel Morun Garro </w:t>
      </w:r>
    </w:p>
    <w:p w:rsidR="009400DD" w:rsidRPr="009400DD" w:rsidRDefault="009400DD" w:rsidP="009400DD">
      <w:pPr>
        <w:pStyle w:val="xmsonormal"/>
        <w:spacing w:before="0" w:beforeAutospacing="0" w:after="0" w:afterAutospacing="0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b/>
          <w:bCs/>
          <w:sz w:val="28"/>
          <w:szCs w:val="22"/>
          <w:bdr w:val="none" w:sz="0" w:space="0" w:color="auto" w:frame="1"/>
          <w:lang w:val="es-ES"/>
        </w:rPr>
        <w:t xml:space="preserve">Directora Esc. Finca Dos, Guápiles. </w:t>
      </w:r>
    </w:p>
    <w:p w:rsidR="009400DD" w:rsidRDefault="009400DD" w:rsidP="009400DD">
      <w:pPr>
        <w:shd w:val="clear" w:color="auto" w:fill="FFFFFF" w:themeFill="background1"/>
        <w:rPr>
          <w:noProof/>
          <w:sz w:val="20"/>
          <w:szCs w:val="20"/>
          <w:lang w:eastAsia="es-CR"/>
        </w:rPr>
      </w:pPr>
    </w:p>
    <w:p w:rsidR="009400DD" w:rsidRDefault="009400DD" w:rsidP="009400DD">
      <w:pPr>
        <w:shd w:val="clear" w:color="auto" w:fill="FFFFFF" w:themeFill="background1"/>
        <w:rPr>
          <w:b/>
          <w:sz w:val="28"/>
        </w:rPr>
      </w:pPr>
    </w:p>
    <w:p w:rsidR="0001254F" w:rsidRDefault="0001254F" w:rsidP="009400DD"/>
    <w:sectPr w:rsidR="0001254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F60" w:rsidRDefault="00737F60" w:rsidP="009400DD">
      <w:pPr>
        <w:spacing w:after="0" w:line="240" w:lineRule="auto"/>
      </w:pPr>
      <w:r>
        <w:separator/>
      </w:r>
    </w:p>
  </w:endnote>
  <w:endnote w:type="continuationSeparator" w:id="0">
    <w:p w:rsidR="00737F60" w:rsidRDefault="00737F60" w:rsidP="0094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F60" w:rsidRDefault="00737F60" w:rsidP="009400DD">
      <w:pPr>
        <w:spacing w:after="0" w:line="240" w:lineRule="auto"/>
      </w:pPr>
      <w:r>
        <w:separator/>
      </w:r>
    </w:p>
  </w:footnote>
  <w:footnote w:type="continuationSeparator" w:id="0">
    <w:p w:rsidR="00737F60" w:rsidRDefault="00737F60" w:rsidP="0094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0DD" w:rsidRDefault="009400DD" w:rsidP="009400DD">
    <w:pPr>
      <w:shd w:val="clear" w:color="auto" w:fill="FFFFFF" w:themeFill="background1"/>
      <w:rPr>
        <w:b/>
        <w:sz w:val="28"/>
      </w:rPr>
    </w:pPr>
  </w:p>
  <w:p w:rsidR="009400DD" w:rsidRPr="00A679E7" w:rsidRDefault="009400DD" w:rsidP="009400DD">
    <w:pPr>
      <w:pStyle w:val="Encabezado"/>
      <w:tabs>
        <w:tab w:val="clear" w:pos="4419"/>
        <w:tab w:val="clear" w:pos="8838"/>
        <w:tab w:val="left" w:pos="3010"/>
        <w:tab w:val="left" w:pos="6655"/>
      </w:tabs>
      <w:jc w:val="center"/>
      <w:rPr>
        <w:sz w:val="20"/>
        <w:szCs w:val="20"/>
      </w:rPr>
    </w:pPr>
    <w:r w:rsidRPr="00A679E7">
      <w:rPr>
        <w:noProof/>
        <w:sz w:val="20"/>
        <w:szCs w:val="20"/>
        <w:lang w:eastAsia="es-CR"/>
      </w:rPr>
      <w:drawing>
        <wp:anchor distT="0" distB="0" distL="114300" distR="114300" simplePos="0" relativeHeight="251660288" behindDoc="0" locked="0" layoutInCell="1" allowOverlap="1" wp14:anchorId="6E4BAF18" wp14:editId="68892B65">
          <wp:simplePos x="0" y="0"/>
          <wp:positionH relativeFrom="margin">
            <wp:posOffset>4594860</wp:posOffset>
          </wp:positionH>
          <wp:positionV relativeFrom="paragraph">
            <wp:posOffset>4445</wp:posOffset>
          </wp:positionV>
          <wp:extent cx="643255" cy="6953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125" t="-10190" r="-2" b="-4834"/>
                  <a:stretch/>
                </pic:blipFill>
                <pic:spPr bwMode="auto">
                  <a:xfrm flipH="1">
                    <a:off x="0" y="0"/>
                    <a:ext cx="643255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  <w:lang w:eastAsia="es-CR"/>
      </w:rPr>
      <w:drawing>
        <wp:anchor distT="0" distB="0" distL="114300" distR="114300" simplePos="0" relativeHeight="251659264" behindDoc="1" locked="0" layoutInCell="1" allowOverlap="1" wp14:anchorId="2FA6826F" wp14:editId="21E6B2CB">
          <wp:simplePos x="0" y="0"/>
          <wp:positionH relativeFrom="margin">
            <wp:posOffset>283845</wp:posOffset>
          </wp:positionH>
          <wp:positionV relativeFrom="paragraph">
            <wp:posOffset>117475</wp:posOffset>
          </wp:positionV>
          <wp:extent cx="881448" cy="543560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448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79E7">
      <w:rPr>
        <w:sz w:val="20"/>
        <w:szCs w:val="20"/>
      </w:rPr>
      <w:t xml:space="preserve">Ministerio Educación </w:t>
    </w:r>
    <w:proofErr w:type="spellStart"/>
    <w:r w:rsidRPr="00A679E7">
      <w:rPr>
        <w:sz w:val="20"/>
        <w:szCs w:val="20"/>
      </w:rPr>
      <w:t>Publica</w:t>
    </w:r>
    <w:proofErr w:type="spellEnd"/>
    <w:r w:rsidRPr="00A679E7">
      <w:rPr>
        <w:sz w:val="20"/>
        <w:szCs w:val="20"/>
      </w:rPr>
      <w:t xml:space="preserve"> Costa Rica</w:t>
    </w:r>
  </w:p>
  <w:p w:rsidR="009400DD" w:rsidRPr="00A679E7" w:rsidRDefault="009400DD" w:rsidP="009400DD">
    <w:pPr>
      <w:pStyle w:val="Encabezado"/>
      <w:tabs>
        <w:tab w:val="clear" w:pos="8838"/>
        <w:tab w:val="left" w:pos="3010"/>
        <w:tab w:val="left" w:pos="6655"/>
      </w:tabs>
      <w:jc w:val="center"/>
      <w:rPr>
        <w:sz w:val="20"/>
        <w:szCs w:val="20"/>
      </w:rPr>
    </w:pPr>
    <w:r w:rsidRPr="00A679E7">
      <w:rPr>
        <w:sz w:val="20"/>
        <w:szCs w:val="20"/>
      </w:rPr>
      <w:t>Dirección Regional Educativa Guápiles</w:t>
    </w:r>
  </w:p>
  <w:p w:rsidR="009400DD" w:rsidRPr="00A679E7" w:rsidRDefault="009400DD" w:rsidP="009400DD">
    <w:pPr>
      <w:pStyle w:val="Encabezado"/>
      <w:tabs>
        <w:tab w:val="clear" w:pos="4419"/>
        <w:tab w:val="clear" w:pos="8838"/>
        <w:tab w:val="left" w:pos="3010"/>
        <w:tab w:val="left" w:pos="6655"/>
      </w:tabs>
      <w:jc w:val="center"/>
      <w:rPr>
        <w:sz w:val="20"/>
        <w:szCs w:val="20"/>
      </w:rPr>
    </w:pPr>
    <w:r w:rsidRPr="00A679E7">
      <w:rPr>
        <w:sz w:val="20"/>
        <w:szCs w:val="20"/>
      </w:rPr>
      <w:t>Escuela Finca Dos, Circuito Escolar 08</w:t>
    </w:r>
  </w:p>
  <w:p w:rsidR="009400DD" w:rsidRPr="00A679E7" w:rsidRDefault="009400DD" w:rsidP="009400DD">
    <w:pPr>
      <w:pStyle w:val="Encabezado"/>
      <w:tabs>
        <w:tab w:val="clear" w:pos="4419"/>
        <w:tab w:val="clear" w:pos="8838"/>
        <w:tab w:val="left" w:pos="3010"/>
        <w:tab w:val="left" w:pos="6655"/>
      </w:tabs>
      <w:jc w:val="center"/>
      <w:rPr>
        <w:sz w:val="20"/>
        <w:szCs w:val="20"/>
      </w:rPr>
    </w:pPr>
    <w:r w:rsidRPr="00A679E7">
      <w:rPr>
        <w:sz w:val="20"/>
        <w:szCs w:val="20"/>
      </w:rPr>
      <w:t>Finca Dos, La Rita, Ticabán, Limón</w:t>
    </w:r>
  </w:p>
  <w:p w:rsidR="009400DD" w:rsidRPr="00A679E7" w:rsidRDefault="009400DD" w:rsidP="009400DD">
    <w:pPr>
      <w:pStyle w:val="Encabezado"/>
      <w:tabs>
        <w:tab w:val="clear" w:pos="4419"/>
        <w:tab w:val="clear" w:pos="8838"/>
        <w:tab w:val="left" w:pos="3010"/>
        <w:tab w:val="left" w:pos="6655"/>
      </w:tabs>
      <w:jc w:val="center"/>
      <w:rPr>
        <w:sz w:val="20"/>
        <w:szCs w:val="20"/>
        <w:lang w:val="en-US"/>
      </w:rPr>
    </w:pPr>
    <w:r w:rsidRPr="00A679E7">
      <w:rPr>
        <w:sz w:val="20"/>
        <w:szCs w:val="20"/>
        <w:lang w:val="en-US"/>
      </w:rPr>
      <w:t xml:space="preserve">Email. </w:t>
    </w:r>
    <w:hyperlink r:id="rId3" w:history="1">
      <w:r w:rsidRPr="00A679E7">
        <w:rPr>
          <w:rStyle w:val="Hipervnculo"/>
          <w:sz w:val="20"/>
          <w:szCs w:val="20"/>
          <w:lang w:val="en-US"/>
        </w:rPr>
        <w:t>esc.fincados</w:t>
      </w:r>
      <w:r w:rsidRPr="00A679E7">
        <w:rPr>
          <w:rStyle w:val="Hipervnculo"/>
          <w:rFonts w:cstheme="minorHAnsi"/>
          <w:sz w:val="20"/>
          <w:szCs w:val="20"/>
          <w:lang w:val="en-US"/>
        </w:rPr>
        <w:t>@</w:t>
      </w:r>
      <w:r w:rsidRPr="00A679E7">
        <w:rPr>
          <w:rStyle w:val="Hipervnculo"/>
          <w:sz w:val="20"/>
          <w:szCs w:val="20"/>
          <w:lang w:val="en-US"/>
        </w:rPr>
        <w:t>mep.go.cr</w:t>
      </w:r>
    </w:hyperlink>
  </w:p>
  <w:p w:rsidR="009400DD" w:rsidRDefault="009400DD" w:rsidP="009400DD">
    <w:pPr>
      <w:shd w:val="clear" w:color="auto" w:fill="FFFFFF" w:themeFill="background1"/>
      <w:jc w:val="center"/>
      <w:rPr>
        <w:rFonts w:ascii="Lucida Calligraphy" w:hAnsi="Lucida Calligraphy"/>
        <w:b/>
        <w:sz w:val="44"/>
      </w:rPr>
    </w:pPr>
    <w:proofErr w:type="spellStart"/>
    <w:r w:rsidRPr="00A679E7">
      <w:rPr>
        <w:sz w:val="20"/>
        <w:szCs w:val="20"/>
        <w:lang w:val="en-US"/>
      </w:rPr>
      <w:t>Teléfono</w:t>
    </w:r>
    <w:proofErr w:type="spellEnd"/>
    <w:r>
      <w:rPr>
        <w:sz w:val="20"/>
        <w:szCs w:val="20"/>
        <w:lang w:val="en-US"/>
      </w:rPr>
      <w:t xml:space="preserve">: </w:t>
    </w:r>
    <w:r w:rsidRPr="00A679E7">
      <w:rPr>
        <w:sz w:val="20"/>
        <w:szCs w:val="20"/>
        <w:lang w:val="en-US"/>
      </w:rPr>
      <w:t xml:space="preserve"> 44090959 / 70802819</w:t>
    </w:r>
  </w:p>
  <w:p w:rsidR="009400DD" w:rsidRDefault="009400DD" w:rsidP="009400DD"/>
  <w:p w:rsidR="009400DD" w:rsidRPr="009400DD" w:rsidRDefault="009400DD" w:rsidP="009400D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DD"/>
    <w:rsid w:val="0001254F"/>
    <w:rsid w:val="00737F60"/>
    <w:rsid w:val="009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DDFB"/>
  <w15:chartTrackingRefBased/>
  <w15:docId w15:val="{3BD4A7C8-2737-4DFB-90F6-03F8C0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D"/>
  </w:style>
  <w:style w:type="character" w:styleId="Hipervnculo">
    <w:name w:val="Hyperlink"/>
    <w:basedOn w:val="Fuentedeprrafopredeter"/>
    <w:uiPriority w:val="99"/>
    <w:unhideWhenUsed/>
    <w:rsid w:val="009400D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40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D"/>
  </w:style>
  <w:style w:type="paragraph" w:customStyle="1" w:styleId="xmsonormal">
    <w:name w:val="x_msonormal"/>
    <w:basedOn w:val="Normal"/>
    <w:rsid w:val="0094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sc.fincados@mep.go.c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2021-04-19T17:20:00Z</dcterms:created>
  <dcterms:modified xsi:type="dcterms:W3CDTF">2021-04-19T17:26:00Z</dcterms:modified>
</cp:coreProperties>
</file>