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/>
          <w:bCs/>
        </w:rPr>
        <w:t>SOLICITUD DE APROBACIÓN</w:t>
      </w:r>
    </w:p>
    <w:p>
      <w:pPr>
        <w:pStyle w:val="Normal"/>
        <w:jc w:val="right"/>
        <w:rPr>
          <w:rFonts w:ascii="Calibri" w:hAnsi="Calibri" w:eastAsia="Calibri" w:cs="Calibri"/>
        </w:rPr>
      </w:pPr>
      <w:r>
        <w:rPr>
          <w:rFonts w:eastAsia="Calibri" w:cs="Calibri"/>
        </w:rPr>
        <w:t>16/10/2026</w:t>
      </w:r>
    </w:p>
    <w:p>
      <w:pPr>
        <w:pStyle w:val="Normal"/>
        <w:jc w:val="both"/>
        <w:rPr>
          <w:rFonts w:cs="Calibri"/>
        </w:rPr>
      </w:pPr>
      <w:r>
        <w:rPr>
          <w:rFonts w:cs="Calibri"/>
        </w:rPr>
        <w:t>ASUNTO: Propuesta proyecto Grupo #6 - Análisis del Sistema NAVIA</w:t>
      </w:r>
    </w:p>
    <w:p>
      <w:pPr>
        <w:pStyle w:val="Normal"/>
        <w:jc w:val="both"/>
        <w:rPr>
          <w:rFonts w:cs="Calibri"/>
        </w:rPr>
      </w:pPr>
      <w:r>
        <w:rPr>
          <w:rFonts w:cs="Calibri"/>
        </w:rPr>
      </w:r>
    </w:p>
    <w:p>
      <w:pPr>
        <w:pStyle w:val="Normal"/>
        <w:jc w:val="both"/>
        <w:rPr>
          <w:rFonts w:cs="Calibri"/>
        </w:rPr>
      </w:pPr>
      <w:r>
        <w:rPr>
          <w:rFonts w:eastAsia="Calibri" w:cs="Calibri"/>
          <w:color w:val="000000"/>
        </w:rPr>
        <w:t>Estimado profesor Randolph Vega:</w:t>
      </w:r>
    </w:p>
    <w:p>
      <w:pPr>
        <w:pStyle w:val="Normal"/>
        <w:jc w:val="both"/>
        <w:rPr>
          <w:rFonts w:cs="Calibri"/>
        </w:rPr>
      </w:pPr>
      <w:r>
        <w:rPr>
          <w:rFonts w:cs="Calibri"/>
        </w:rPr>
      </w:r>
    </w:p>
    <w:p>
      <w:pPr>
        <w:pStyle w:val="Normal"/>
        <w:jc w:val="both"/>
        <w:rPr>
          <w:rFonts w:cs="Calibri"/>
        </w:rPr>
      </w:pPr>
      <w:r>
        <w:rPr>
          <w:rFonts w:eastAsia="Calibri" w:cs="Calibri"/>
          <w:color w:val="000000"/>
        </w:rPr>
        <w:t>Un gusto saludarlo.</w:t>
      </w:r>
    </w:p>
    <w:p>
      <w:pPr>
        <w:pStyle w:val="Normal"/>
        <w:jc w:val="both"/>
        <w:rPr>
          <w:rFonts w:cs="Calibri"/>
        </w:rPr>
      </w:pPr>
      <w:r>
        <w:rPr>
          <w:rFonts w:eastAsia="Calibri" w:cs="Calibri"/>
          <w:color w:val="000000"/>
        </w:rPr>
        <w:t>Por este medio queremos solicitar su aprobación para desarrollar nuestro Proyecto Integrador de Análisis de Sistemas II utilizando como caso de estudio a Café Navarro (Inversiones Coffee Nace S.A.), una empresa del sector cafetalero costarricense dedicada a la producción, beneficiado y comercialización de café.</w:t>
      </w:r>
    </w:p>
    <w:p>
      <w:pPr>
        <w:pStyle w:val="Normal"/>
        <w:jc w:val="both"/>
        <w:rPr>
          <w:rFonts w:cs="Calibri"/>
        </w:rPr>
      </w:pPr>
      <w:r>
        <w:rPr>
          <w:rFonts w:eastAsia="Calibri" w:cs="Calibri"/>
          <w:color w:val="000000"/>
        </w:rPr>
        <w:t xml:space="preserve">Hemos seleccionado esta organización porque su actividad nos resulta familiar y, dicho sea de paso, ya cuenta con procesos documentados que abarcan desde las labores agrícolas y la recepción del café hasta su procesamiento y el cumplimiento de obligaciones </w:t>
      </w:r>
      <w:r>
        <w:rPr>
          <w:rFonts w:eastAsia="Calibri" w:cs="Calibri"/>
          <w:color w:val="000000"/>
        </w:rPr>
        <w:t>empresariales</w:t>
      </w:r>
      <w:r>
        <w:rPr>
          <w:rFonts w:eastAsia="Calibri" w:cs="Calibri"/>
          <w:color w:val="000000"/>
        </w:rPr>
        <w:t>.</w:t>
      </w:r>
    </w:p>
    <w:p>
      <w:pPr>
        <w:pStyle w:val="Normal"/>
        <w:jc w:val="both"/>
        <w:rPr>
          <w:rFonts w:cs="Calibri"/>
        </w:rPr>
      </w:pPr>
      <w:r>
        <w:rPr>
          <w:rFonts w:eastAsia="Calibri" w:cs="Calibri"/>
          <w:color w:val="000000"/>
        </w:rPr>
        <w:t>Como parte del proyecto, vemos la oportunidad de analizar estos procesos y desarrollar una propuesta de análisis y diseño conceptual para NavIA, un sistema que el cliente actualmente mantiene en etapa de idea y prototipo. Se trata de un sistema de información tipo ERP, especializado en la gestión de procesos agroindustriales del sector cafetalero, que busca integrar la trazabilidad de la producción con la gestión comercial y administrativa.</w:t>
      </w:r>
    </w:p>
    <w:p>
      <w:pPr>
        <w:pStyle w:val="Normal"/>
        <w:jc w:val="both"/>
        <w:rPr>
          <w:rFonts w:cs="Calibri"/>
        </w:rPr>
      </w:pPr>
      <w:r>
        <w:rPr>
          <w:rFonts w:eastAsia="Calibri" w:cs="Calibri"/>
          <w:color w:val="000000"/>
        </w:rPr>
        <w:t>Esta iniciativa tecnológica actualmente se encuentra en etapa de idea y prototipo dentro de la organización y podría beneficiarse de los resultados de nuestro proyecto para orientar su futuro desarrollo.</w:t>
      </w:r>
    </w:p>
    <w:p>
      <w:pPr>
        <w:pStyle w:val="Normal"/>
        <w:jc w:val="both"/>
        <w:rPr>
          <w:rFonts w:cs="Calibri"/>
        </w:rPr>
      </w:pPr>
      <w:r>
        <w:rPr>
          <w:rFonts w:eastAsia="Calibri" w:cs="Calibri"/>
          <w:color w:val="000000"/>
        </w:rPr>
        <w:t>Agradecemos nos confirme si este caso de estudio cumple con los requisitos establecidos para el Proyecto Integrador y si podemos proceder con su desarrollo.</w:t>
      </w:r>
    </w:p>
    <w:p>
      <w:pPr>
        <w:pStyle w:val="Normal"/>
        <w:jc w:val="both"/>
        <w:rPr>
          <w:rFonts w:cs="Calibri"/>
        </w:rPr>
      </w:pPr>
      <w:r>
        <w:rPr/>
      </w:r>
    </w:p>
    <w:p>
      <w:pPr>
        <w:pStyle w:val="Normal"/>
        <w:jc w:val="both"/>
        <w:rPr>
          <w:rFonts w:cs="Calibri"/>
        </w:rPr>
      </w:pPr>
      <w:r>
        <w:rPr>
          <w:rFonts w:eastAsia="Calibri" w:cs="Calibri"/>
          <w:color w:val="000000"/>
        </w:rPr>
        <w:t>Saludos cordiales,</w:t>
      </w:r>
    </w:p>
    <w:p>
      <w:pPr>
        <w:pStyle w:val="Normal"/>
        <w:jc w:val="both"/>
        <w:rPr>
          <w:rFonts w:cs="Calibri"/>
        </w:rPr>
      </w:pPr>
      <w:r>
        <w:rPr/>
      </w:r>
    </w:p>
    <w:p>
      <w:pPr>
        <w:pStyle w:val="Normal"/>
        <w:jc w:val="left"/>
        <w:rPr>
          <w:b/>
          <w:bCs/>
        </w:rPr>
      </w:pPr>
      <w:r>
        <w:rPr>
          <w:rFonts w:eastAsia="Calibri" w:cs="Calibri"/>
          <w:b/>
          <w:bCs/>
          <w:color w:val="000000"/>
        </w:rPr>
        <w:t>Reymond E. Rojas Núñez || Luis Anthony Valverde Larios</w:t>
        <w:br/>
        <w:t>EQUIPO DE TRABAJO GRUPO #6</w:t>
      </w:r>
      <w:r>
        <w:rPr>
          <w:rFonts w:eastAsia="Calibri" w:cs="Calibri"/>
          <w:b/>
          <w:bCs/>
          <w:color w:val="000000"/>
        </w:rPr>
        <w:t xml:space="preserve"> - </w:t>
      </w:r>
      <w:r>
        <w:rPr>
          <w:rFonts w:eastAsia="Calibri" w:cs="Calibri"/>
          <w:b/>
          <w:bCs/>
          <w:color w:val="000000"/>
        </w:rPr>
        <w:t>CURSO ANÁLISIS DE SISTEMAS II</w:t>
        <w:br/>
        <w:t>UNIVERSIDAD POLITÉCNICA INTERNACIONAL</w:t>
      </w:r>
    </w:p>
    <w:p>
      <w:pPr>
        <w:pStyle w:val="Normal"/>
        <w:spacing w:before="0" w:after="160"/>
        <w:jc w:val="center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/>
          <w:b/>
          <w:color w:val="000000"/>
        </w:rPr>
        <w:t>ANEXO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18"/>
        <w:gridCol w:w="6620"/>
      </w:tblGrid>
      <w:tr>
        <w:trPr/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Nombre comercial</w:t>
            </w:r>
            <w:r>
              <w:rPr>
                <w:b/>
                <w:bCs/>
              </w:rPr>
              <w:t>: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Café Navarro / Coffee Nace</w:t>
            </w:r>
          </w:p>
        </w:tc>
      </w:tr>
      <w:tr>
        <w:trPr/>
        <w:tc>
          <w:tcPr>
            <w:tcW w:w="22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Razón social: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Inversiones Coffee Nace S.A.</w:t>
            </w:r>
          </w:p>
        </w:tc>
      </w:tr>
      <w:tr>
        <w:trPr/>
        <w:tc>
          <w:tcPr>
            <w:tcW w:w="22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Cédula jurídica</w:t>
            </w:r>
            <w:r>
              <w:rPr>
                <w:b/>
                <w:bCs/>
              </w:rPr>
              <w:t>: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uppressAutoHyphens w:val="true"/>
              <w:bidi w:val="0"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es-MX" w:eastAsia="en-US" w:bidi="ar-SA"/>
              </w:rPr>
              <w:t>3-101-719291</w:t>
            </w:r>
          </w:p>
        </w:tc>
      </w:tr>
      <w:tr>
        <w:trPr/>
        <w:tc>
          <w:tcPr>
            <w:tcW w:w="22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Actividad económica</w:t>
            </w:r>
            <w:r>
              <w:rPr>
                <w:b/>
                <w:bCs/>
              </w:rPr>
              <w:t>: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Producción, beneficiado, procesamiento, preparación y comercialización de café, tanto para el mercado nacional como para exportación.</w:t>
            </w:r>
          </w:p>
        </w:tc>
      </w:tr>
      <w:tr>
        <w:trPr/>
        <w:tc>
          <w:tcPr>
            <w:tcW w:w="22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Principales procesos: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numPr>
                <w:ilvl w:val="0"/>
                <w:numId w:val="1"/>
              </w:numPr>
              <w:rPr/>
            </w:pPr>
            <w:r>
              <w:rPr/>
              <w:t>Gestión agrícola y registro de labores en fincas cafetaleras.</w:t>
            </w:r>
          </w:p>
          <w:p>
            <w:pPr>
              <w:pStyle w:val="BodyText"/>
              <w:numPr>
                <w:ilvl w:val="0"/>
                <w:numId w:val="1"/>
              </w:numPr>
              <w:rPr/>
            </w:pPr>
            <w:r>
              <w:rPr/>
              <w:t>Recepción de café en fruta y control de calidad.</w:t>
            </w:r>
          </w:p>
          <w:p>
            <w:pPr>
              <w:pStyle w:val="BodyText"/>
              <w:numPr>
                <w:ilvl w:val="0"/>
                <w:numId w:val="1"/>
              </w:numPr>
              <w:rPr/>
            </w:pPr>
            <w:r>
              <w:rPr/>
              <w:t>Procesamiento de café natural, miel (honey) y lavado.</w:t>
            </w:r>
          </w:p>
          <w:p>
            <w:pPr>
              <w:pStyle w:val="BodyText"/>
              <w:numPr>
                <w:ilvl w:val="0"/>
                <w:numId w:val="1"/>
              </w:numPr>
              <w:rPr/>
            </w:pPr>
            <w:r>
              <w:rPr/>
              <w:t>Secado, clasificación y trazabilidad de lotes.</w:t>
            </w:r>
          </w:p>
          <w:p>
            <w:pPr>
              <w:pStyle w:val="BodyText"/>
              <w:numPr>
                <w:ilvl w:val="0"/>
                <w:numId w:val="1"/>
              </w:numPr>
              <w:rPr/>
            </w:pPr>
            <w:r>
              <w:rPr/>
              <w:t>Alistado, almacenamiento y control de inventarios.</w:t>
            </w:r>
          </w:p>
          <w:p>
            <w:pPr>
              <w:pStyle w:val="BodyText"/>
              <w:numPr>
                <w:ilvl w:val="0"/>
                <w:numId w:val="1"/>
              </w:numPr>
              <w:rPr/>
            </w:pPr>
            <w:r>
              <w:rPr/>
              <w:t>Gestión comercial, cotizaciones, ventas y exportaciones.</w:t>
            </w:r>
          </w:p>
          <w:p>
            <w:pPr>
              <w:pStyle w:val="BodyText"/>
              <w:numPr>
                <w:ilvl w:val="0"/>
                <w:numId w:val="1"/>
              </w:numPr>
              <w:rPr/>
            </w:pPr>
            <w:r>
              <w:rPr/>
              <w:t>Gestión administrativa, contable y liquidaciones.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140"/>
              <w:rPr/>
            </w:pPr>
            <w:r>
              <w:rPr/>
              <w:t>Cumplimiento de obligaciones y reportes ante ICAFE.</w:t>
            </w:r>
          </w:p>
        </w:tc>
      </w:tr>
      <w:tr>
        <w:trPr/>
        <w:tc>
          <w:tcPr>
            <w:tcW w:w="22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Zona de operación: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Zona cafetalera de Los Santos y Cartago, Costa Rica. Microbeneficio ubicado en Río Conejo, distrito de Corralillo, cantón central de Cartago, sector Ruta 222 (Frailes–Río Conejo).</w:t>
            </w:r>
          </w:p>
        </w:tc>
      </w:tr>
      <w:tr>
        <w:trPr/>
        <w:tc>
          <w:tcPr>
            <w:tcW w:w="22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Contacto empresarial: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José Luis Navarro.</w:t>
            </w:r>
          </w:p>
        </w:tc>
      </w:tr>
      <w:tr>
        <w:trPr/>
        <w:tc>
          <w:tcPr>
            <w:tcW w:w="22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Sitio web asociado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https://cafenavarro.com</w:t>
            </w:r>
          </w:p>
        </w:tc>
      </w:tr>
      <w:tr>
        <w:trPr/>
        <w:tc>
          <w:tcPr>
            <w:tcW w:w="22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Tipo:</w:t>
            </w:r>
          </w:p>
        </w:tc>
        <w:tc>
          <w:tcPr>
            <w:tcW w:w="6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Software de Gestión || ERP</w:t>
            </w:r>
          </w:p>
        </w:tc>
      </w:tr>
    </w:tbl>
    <w:p>
      <w:pPr>
        <w:pStyle w:val="Normal"/>
        <w:spacing w:before="0" w:after="160"/>
        <w:jc w:val="center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/>
          <w:b/>
          <w:color w:val="000000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false"/>
        <w:bCs w:val="false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false"/>
        <w:bCs w:val="false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false"/>
        <w:bCs w:val="false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false"/>
        <w:bCs w:val="fals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false"/>
        <w:bCs w:val="false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false"/>
        <w:bCs w:val="false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false"/>
        <w:bCs w:val="fals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1a46d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1a46d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a46d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a46d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a46d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1a46d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a46d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a46d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a46d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1a46d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1a46d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1a46d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1a46df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1a46df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1a46df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1a46df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1a46df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1a46df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1a46d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1a46d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1a46d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a46df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1a46d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a46df"/>
    <w:rPr>
      <w:b/>
      <w:bCs/>
      <w:smallCaps/>
      <w:color w:themeColor="accent1" w:themeShade="bf" w:val="2F5496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1a46d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1a46df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30284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qFormat/>
    <w:rsid w:val="0030284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30284b"/>
    <w:rPr>
      <w:b/>
      <w:bCs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b w:val="false"/>
      <w:bC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1a46d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1a46d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1a46d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001a46d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1a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1a46d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1a46d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TextocomentarioCar"/>
    <w:uiPriority w:val="99"/>
    <w:unhideWhenUsed/>
    <w:rsid w:val="0030284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30284b"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80276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A64C1AE18CA4AA6750BEEF0E6A502" ma:contentTypeVersion="14" ma:contentTypeDescription="Create a new document." ma:contentTypeScope="" ma:versionID="dcee30a433403e8025b973299ef87f1c">
  <xsd:schema xmlns:xsd="http://www.w3.org/2001/XMLSchema" xmlns:xs="http://www.w3.org/2001/XMLSchema" xmlns:p="http://schemas.microsoft.com/office/2006/metadata/properties" xmlns:ns1="http://schemas.microsoft.com/sharepoint/v3" xmlns:ns2="12743bbc-c228-46a1-9e23-9eef0c8c47ff" xmlns:ns3="02330bc4-f398-49ad-b080-3282cc79bc29" targetNamespace="http://schemas.microsoft.com/office/2006/metadata/properties" ma:root="true" ma:fieldsID="b4b5955e04542d0d1369e5e2ef9cdf57" ns1:_="" ns2:_="" ns3:_="">
    <xsd:import namespace="http://schemas.microsoft.com/sharepoint/v3"/>
    <xsd:import namespace="12743bbc-c228-46a1-9e23-9eef0c8c47ff"/>
    <xsd:import namespace="02330bc4-f398-49ad-b080-3282cc79bc29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743bbc-c228-46a1-9e23-9eef0c8c47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b0520ee-6024-4163-b7ac-1dacdfaf9b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30bc4-f398-49ad-b080-3282cc79bc2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4743ca7-4544-4b99-9219-683841599d01}" ma:internalName="TaxCatchAll" ma:showField="CatchAllData" ma:web="02330bc4-f398-49ad-b080-3282cc79bc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StartDate xmlns="http://schemas.microsoft.com/sharepoint/v3" xsi:nil="true"/>
    <lcf76f155ced4ddcb4097134ff3c332f xmlns="12743bbc-c228-46a1-9e23-9eef0c8c47ff">
      <Terms xmlns="http://schemas.microsoft.com/office/infopath/2007/PartnerControls"/>
    </lcf76f155ced4ddcb4097134ff3c332f>
    <TaxCatchAll xmlns="02330bc4-f398-49ad-b080-3282cc79bc29" xsi:nil="true"/>
    <PublishingExpiration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6E3777-D8EB-42A0-8AD6-DA952C0C00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743bbc-c228-46a1-9e23-9eef0c8c47ff"/>
    <ds:schemaRef ds:uri="02330bc4-f398-49ad-b080-3282cc79bc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332B1F-2CF2-414F-A40F-92C30D5F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2743bbc-c228-46a1-9e23-9eef0c8c47ff"/>
    <ds:schemaRef ds:uri="02330bc4-f398-49ad-b080-3282cc79bc29"/>
  </ds:schemaRefs>
</ds:datastoreItem>
</file>

<file path=customXml/itemProps3.xml><?xml version="1.0" encoding="utf-8"?>
<ds:datastoreItem xmlns:ds="http://schemas.openxmlformats.org/officeDocument/2006/customXml" ds:itemID="{D12E0E5E-944A-4361-AE3B-676C14FCC4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Application>LibreOffice/24.2.7.2$Linux_X86_64 LibreOffice_project/420$Build-2</Application>
  <AppVersion>15.0000</AppVersion>
  <Pages>2</Pages>
  <Words>398</Words>
  <Characters>2381</Characters>
  <CharactersWithSpaces>2732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2026-02-19T23:30:00Z</dcterms:created>
  <dc:creator>David Mendoza</dc:creator>
  <dc:description/>
  <dc:language>es-CR</dc:language>
  <cp:lastModifiedBy/>
  <cp:lastPrinted>2026-10-16T14:54:37Z</cp:lastPrinted>
  <dcterms:modified xsi:type="dcterms:W3CDTF">2026-10-16T14:55:30Z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0x01010079FA64C1AE18CA4AA6750BEEF0E6A502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