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AB607" w14:textId="64545FED" w:rsidR="00A55AFD" w:rsidRDefault="002913F2" w:rsidP="00A55AFD">
      <w:pPr>
        <w:pStyle w:val="Heading1"/>
        <w:spacing w:line="276" w:lineRule="auto"/>
        <w:rPr>
          <w:rFonts w:cs="Arial"/>
        </w:rPr>
      </w:pPr>
      <w:bookmarkStart w:id="0" w:name="_Toc339368392"/>
      <w:bookmarkStart w:id="1" w:name="_Toc339524172"/>
      <w:r>
        <w:rPr>
          <w:rFonts w:cs="Arial"/>
        </w:rPr>
        <w:t>Approval Workflow</w:t>
      </w:r>
      <w:r w:rsidR="007B554D">
        <w:rPr>
          <w:rFonts w:cs="Arial"/>
        </w:rPr>
        <w:t xml:space="preserve"> Sample</w:t>
      </w:r>
      <w:bookmarkEnd w:id="0"/>
      <w:bookmarkEnd w:id="1"/>
    </w:p>
    <w:p w14:paraId="087996FC" w14:textId="28E61861" w:rsidR="007B554D" w:rsidRDefault="007B554D" w:rsidP="00A55AFD">
      <w:pPr>
        <w:spacing w:line="275" w:lineRule="auto"/>
        <w:rPr>
          <w:rFonts w:cs="Arial"/>
          <w:color w:val="000000"/>
        </w:rPr>
      </w:pPr>
      <w:r>
        <w:rPr>
          <w:rFonts w:cs="Arial"/>
          <w:color w:val="000000"/>
        </w:rPr>
        <w:t xml:space="preserve">This </w:t>
      </w:r>
      <w:r w:rsidR="00A55AFD">
        <w:rPr>
          <w:rFonts w:cs="Arial"/>
          <w:color w:val="000000"/>
        </w:rPr>
        <w:t xml:space="preserve">sample demonstrates </w:t>
      </w:r>
      <w:r w:rsidR="002913F2">
        <w:rPr>
          <w:rFonts w:cs="Arial"/>
          <w:color w:val="000000"/>
        </w:rPr>
        <w:t>how to use a flowchart style workflow to route</w:t>
      </w:r>
      <w:r w:rsidR="00282D24">
        <w:rPr>
          <w:rFonts w:cs="Arial"/>
          <w:color w:val="000000"/>
        </w:rPr>
        <w:t xml:space="preserve"> the workflow to different people depending on the course the workflow takes. It also shows how to copy items from one list to another and how to leverage custom initiation forms.</w:t>
      </w:r>
    </w:p>
    <w:p w14:paraId="2FFAB609" w14:textId="77777777" w:rsidR="00A55AFD" w:rsidRDefault="00A55AFD" w:rsidP="00A55AFD">
      <w:pPr>
        <w:pStyle w:val="Heading2"/>
        <w:spacing w:line="276" w:lineRule="auto"/>
        <w:rPr>
          <w:rFonts w:cs="Arial"/>
          <w:color w:val="000000"/>
        </w:rPr>
      </w:pPr>
      <w:bookmarkStart w:id="2" w:name="_Toc339368393"/>
      <w:bookmarkStart w:id="3" w:name="_Toc339524173"/>
      <w:r>
        <w:rPr>
          <w:rFonts w:cs="Arial"/>
          <w:color w:val="000000"/>
        </w:rPr>
        <w:t>Description of the sample</w:t>
      </w:r>
      <w:bookmarkEnd w:id="2"/>
      <w:bookmarkEnd w:id="3"/>
    </w:p>
    <w:p w14:paraId="5C9C44F6" w14:textId="4AF1844A" w:rsidR="007B554D" w:rsidRDefault="002913F2" w:rsidP="00A55AFD">
      <w:pPr>
        <w:spacing w:line="275" w:lineRule="auto"/>
        <w:rPr>
          <w:rFonts w:cs="Arial"/>
          <w:color w:val="000000"/>
        </w:rPr>
      </w:pPr>
      <w:r>
        <w:rPr>
          <w:rFonts w:cs="Arial"/>
          <w:color w:val="000000"/>
        </w:rPr>
        <w:t xml:space="preserve">This basic </w:t>
      </w:r>
      <w:r w:rsidRPr="002913F2">
        <w:rPr>
          <w:rFonts w:cs="Arial"/>
          <w:color w:val="000000"/>
        </w:rPr>
        <w:t>workflow scenario that supports a document review and approval/reject process.  The workflow launches when a document is added to a specified “drafts” SharePoint library. The workflow assigns a task to a reviewer who evaluates the draft, makes comments, as necessary, and then concludes the task by either routing the document back the writer for revisions or forwarding to editor for editing and release. Additional tasks are assigned, depending on the branch. If the document was returned to the writer for revisions, then the writer completes the revision task and the workflow loops back to the reviewer. When the document is forwarded to the editor, the task completion adds the finished doc to another document library named “manuscripts”.</w:t>
      </w:r>
    </w:p>
    <w:p w14:paraId="2FFAB60B" w14:textId="77777777" w:rsidR="00A55AFD" w:rsidRDefault="00A55AFD" w:rsidP="00A55AFD">
      <w:pPr>
        <w:pStyle w:val="Heading2"/>
        <w:spacing w:line="276" w:lineRule="auto"/>
        <w:rPr>
          <w:rFonts w:cs="Arial"/>
          <w:color w:val="000000"/>
        </w:rPr>
      </w:pPr>
      <w:bookmarkStart w:id="4" w:name="_Toc339368394"/>
      <w:bookmarkStart w:id="5" w:name="_Toc339524174"/>
      <w:r>
        <w:rPr>
          <w:rFonts w:cs="Arial"/>
          <w:color w:val="000000"/>
        </w:rPr>
        <w:t>Prerequisites</w:t>
      </w:r>
      <w:bookmarkEnd w:id="4"/>
      <w:bookmarkEnd w:id="5"/>
    </w:p>
    <w:p w14:paraId="2FFAB60C" w14:textId="77777777" w:rsidR="00A55AFD" w:rsidRDefault="00A55AFD" w:rsidP="00A55AFD">
      <w:pPr>
        <w:spacing w:line="275" w:lineRule="auto"/>
        <w:rPr>
          <w:rFonts w:cs="Arial"/>
          <w:color w:val="000000"/>
        </w:rPr>
      </w:pPr>
      <w:r>
        <w:rPr>
          <w:rFonts w:cs="Arial"/>
          <w:color w:val="000000"/>
        </w:rPr>
        <w:t>This sample requires the following;</w:t>
      </w:r>
    </w:p>
    <w:p w14:paraId="5EC06879" w14:textId="565BDC76" w:rsidR="00154E02" w:rsidRPr="00154E02" w:rsidRDefault="00154E02" w:rsidP="00154E02">
      <w:pPr>
        <w:pStyle w:val="BulletedList1"/>
        <w:rPr>
          <w:rFonts w:cs="Arial"/>
        </w:rPr>
      </w:pPr>
      <w:r w:rsidRPr="00154E02">
        <w:rPr>
          <w:rFonts w:cs="Arial"/>
        </w:rPr>
        <w:t>Installed &amp; configured SharePoint 2013 RTM environment that is connected to a configured Workflow Manager 1.0 farm</w:t>
      </w:r>
    </w:p>
    <w:p w14:paraId="1674D9C1" w14:textId="444FD141" w:rsidR="00154E02" w:rsidRPr="00154E02" w:rsidRDefault="00154E02" w:rsidP="00154E02">
      <w:pPr>
        <w:pStyle w:val="BulletedList1"/>
        <w:rPr>
          <w:rFonts w:cs="Arial"/>
        </w:rPr>
      </w:pPr>
      <w:r w:rsidRPr="00154E02">
        <w:rPr>
          <w:rFonts w:cs="Arial"/>
        </w:rPr>
        <w:t>Service Bus 1.0 February 2013 Cumulative Update applied</w:t>
      </w:r>
    </w:p>
    <w:p w14:paraId="1BD274E4" w14:textId="440998CC" w:rsidR="00154E02" w:rsidRPr="00154E02" w:rsidRDefault="00154E02" w:rsidP="00154E02">
      <w:pPr>
        <w:pStyle w:val="BulletedList1"/>
        <w:rPr>
          <w:rFonts w:cs="Arial"/>
        </w:rPr>
      </w:pPr>
      <w:r w:rsidRPr="00154E02">
        <w:rPr>
          <w:rFonts w:cs="Arial"/>
        </w:rPr>
        <w:t>Workflow Manager 1.0 February 2013 Cumulative Update applied</w:t>
      </w:r>
    </w:p>
    <w:p w14:paraId="73DB1602" w14:textId="1CD38829" w:rsidR="00154E02" w:rsidRPr="00154E02" w:rsidRDefault="00154E02" w:rsidP="00154E02">
      <w:pPr>
        <w:pStyle w:val="BulletedList1"/>
        <w:rPr>
          <w:rFonts w:cs="Arial"/>
        </w:rPr>
      </w:pPr>
      <w:r w:rsidRPr="00154E02">
        <w:rPr>
          <w:rFonts w:cs="Arial"/>
        </w:rPr>
        <w:t>SharePoint 2013 March 2013 Public Update applied</w:t>
      </w:r>
    </w:p>
    <w:p w14:paraId="36E839FF" w14:textId="45DD10C6" w:rsidR="00154E02" w:rsidRPr="00154E02" w:rsidRDefault="00154E02" w:rsidP="00154E02">
      <w:pPr>
        <w:pStyle w:val="BulletedList1"/>
        <w:rPr>
          <w:rFonts w:cs="Arial"/>
        </w:rPr>
      </w:pPr>
      <w:r w:rsidRPr="00154E02">
        <w:rPr>
          <w:rFonts w:cs="Arial"/>
        </w:rPr>
        <w:t>Visual Studio 2012 RTM</w:t>
      </w:r>
    </w:p>
    <w:p w14:paraId="24F47C53" w14:textId="1EAA298E" w:rsidR="00154E02" w:rsidRDefault="00154E02" w:rsidP="00154E02">
      <w:pPr>
        <w:pStyle w:val="BulletedList1"/>
        <w:rPr>
          <w:rFonts w:cs="Arial"/>
        </w:rPr>
      </w:pPr>
      <w:r w:rsidRPr="00154E02">
        <w:rPr>
          <w:rFonts w:cs="Arial"/>
        </w:rPr>
        <w:t>Office Developer Tools for Visual Studio 2012 RTM</w:t>
      </w:r>
    </w:p>
    <w:p w14:paraId="2FFAB610" w14:textId="77777777" w:rsidR="00A55AFD" w:rsidRDefault="00A55AFD" w:rsidP="00A55AFD">
      <w:pPr>
        <w:pStyle w:val="Heading2"/>
        <w:spacing w:line="276" w:lineRule="auto"/>
        <w:rPr>
          <w:rFonts w:cs="Arial"/>
          <w:color w:val="000000"/>
        </w:rPr>
      </w:pPr>
      <w:bookmarkStart w:id="6" w:name="_Toc339368395"/>
      <w:bookmarkStart w:id="7" w:name="_Toc339524175"/>
      <w:r>
        <w:rPr>
          <w:rFonts w:cs="Arial"/>
          <w:color w:val="000000"/>
        </w:rPr>
        <w:t>Key components of the sample</w:t>
      </w:r>
      <w:bookmarkEnd w:id="6"/>
      <w:bookmarkEnd w:id="7"/>
    </w:p>
    <w:p w14:paraId="12D40F3A" w14:textId="50DE2590" w:rsidR="006141B6" w:rsidRDefault="00154E02" w:rsidP="00592FE6">
      <w:pPr>
        <w:spacing w:line="275" w:lineRule="auto"/>
        <w:rPr>
          <w:rFonts w:cs="Arial"/>
          <w:color w:val="000000"/>
        </w:rPr>
      </w:pPr>
      <w:r>
        <w:rPr>
          <w:rFonts w:cs="Arial"/>
          <w:color w:val="000000"/>
        </w:rPr>
        <w:t>ApprovalWo</w:t>
      </w:r>
      <w:r w:rsidR="00282D24">
        <w:rPr>
          <w:rFonts w:cs="Arial"/>
          <w:color w:val="000000"/>
        </w:rPr>
        <w:t>rkflowApp</w:t>
      </w:r>
      <w:r w:rsidR="00456DF5">
        <w:rPr>
          <w:rFonts w:cs="Arial"/>
          <w:color w:val="000000"/>
        </w:rPr>
        <w:t xml:space="preserve">.sln </w:t>
      </w:r>
      <w:r w:rsidR="006141B6">
        <w:rPr>
          <w:rFonts w:cs="Arial"/>
          <w:color w:val="000000"/>
        </w:rPr>
        <w:t>is the Visual Studio solution containing the entire SharePoint hosted app and workflow.</w:t>
      </w:r>
    </w:p>
    <w:p w14:paraId="3F36BB9E" w14:textId="7553F33B" w:rsidR="004B1900" w:rsidRDefault="004B1900" w:rsidP="00592FE6">
      <w:pPr>
        <w:spacing w:line="275" w:lineRule="auto"/>
        <w:rPr>
          <w:rFonts w:cs="Arial"/>
          <w:color w:val="000000"/>
        </w:rPr>
      </w:pPr>
      <w:r>
        <w:rPr>
          <w:rFonts w:cs="Arial"/>
          <w:color w:val="000000"/>
        </w:rPr>
        <w:t xml:space="preserve">The folder </w:t>
      </w:r>
      <w:r w:rsidR="00282D24">
        <w:rPr>
          <w:rFonts w:cs="Arial"/>
          <w:color w:val="000000"/>
        </w:rPr>
        <w:t xml:space="preserve">Libraries </w:t>
      </w:r>
      <w:r>
        <w:rPr>
          <w:rFonts w:cs="Arial"/>
          <w:color w:val="000000"/>
        </w:rPr>
        <w:t xml:space="preserve">within the Visual Studio solution contains </w:t>
      </w:r>
      <w:r w:rsidR="00282D24">
        <w:rPr>
          <w:rFonts w:cs="Arial"/>
          <w:color w:val="000000"/>
        </w:rPr>
        <w:t>libraries used by the workflow</w:t>
      </w:r>
      <w:r>
        <w:rPr>
          <w:rFonts w:cs="Arial"/>
          <w:color w:val="000000"/>
        </w:rPr>
        <w:t>.</w:t>
      </w:r>
    </w:p>
    <w:p w14:paraId="59001279" w14:textId="6F0E8080" w:rsidR="00282D24" w:rsidRDefault="00282D24" w:rsidP="00592FE6">
      <w:pPr>
        <w:spacing w:line="275" w:lineRule="auto"/>
        <w:rPr>
          <w:rFonts w:cs="Arial"/>
          <w:color w:val="000000"/>
        </w:rPr>
      </w:pPr>
      <w:r>
        <w:rPr>
          <w:rFonts w:cs="Arial"/>
          <w:color w:val="000000"/>
        </w:rPr>
        <w:t xml:space="preserve">The folder Workflow </w:t>
      </w:r>
      <w:r w:rsidR="00154E02">
        <w:rPr>
          <w:rFonts w:cs="Arial"/>
          <w:color w:val="000000"/>
        </w:rPr>
        <w:t>Dependencies</w:t>
      </w:r>
      <w:r>
        <w:rPr>
          <w:rFonts w:cs="Arial"/>
          <w:color w:val="000000"/>
        </w:rPr>
        <w:t xml:space="preserve"> within the Visual Studio solution contain</w:t>
      </w:r>
      <w:r w:rsidR="00154E02">
        <w:rPr>
          <w:rFonts w:cs="Arial"/>
          <w:color w:val="000000"/>
        </w:rPr>
        <w:t xml:space="preserve">s </w:t>
      </w:r>
      <w:r>
        <w:rPr>
          <w:rFonts w:cs="Arial"/>
          <w:color w:val="000000"/>
        </w:rPr>
        <w:t>custom task outcome column</w:t>
      </w:r>
      <w:r w:rsidR="00154E02">
        <w:rPr>
          <w:rFonts w:cs="Arial"/>
          <w:color w:val="000000"/>
        </w:rPr>
        <w:t>s</w:t>
      </w:r>
      <w:r>
        <w:rPr>
          <w:rFonts w:cs="Arial"/>
          <w:color w:val="000000"/>
        </w:rPr>
        <w:t>, content type</w:t>
      </w:r>
      <w:r w:rsidR="00154E02">
        <w:rPr>
          <w:rFonts w:cs="Arial"/>
          <w:color w:val="000000"/>
        </w:rPr>
        <w:t>s</w:t>
      </w:r>
      <w:r>
        <w:rPr>
          <w:rFonts w:cs="Arial"/>
          <w:color w:val="000000"/>
        </w:rPr>
        <w:t xml:space="preserve"> and the workflow lists used by the workflow.</w:t>
      </w:r>
    </w:p>
    <w:p w14:paraId="1A64A69D" w14:textId="77777777" w:rsidR="00154E02" w:rsidRDefault="004B1900" w:rsidP="00592FE6">
      <w:pPr>
        <w:spacing w:line="275" w:lineRule="auto"/>
        <w:rPr>
          <w:rFonts w:cs="Arial"/>
          <w:color w:val="000000"/>
        </w:rPr>
      </w:pPr>
      <w:r>
        <w:rPr>
          <w:rFonts w:cs="Arial"/>
          <w:color w:val="000000"/>
        </w:rPr>
        <w:t xml:space="preserve">The </w:t>
      </w:r>
      <w:r w:rsidR="00282D24">
        <w:rPr>
          <w:rFonts w:cs="Arial"/>
          <w:color w:val="000000"/>
        </w:rPr>
        <w:t xml:space="preserve">Manuscript Approval Workflow contains the workflow </w:t>
      </w:r>
    </w:p>
    <w:p w14:paraId="345A8C2E" w14:textId="7B11D91B" w:rsidR="004B1900" w:rsidRDefault="00154E02" w:rsidP="00592FE6">
      <w:pPr>
        <w:spacing w:line="275" w:lineRule="auto"/>
        <w:rPr>
          <w:rFonts w:cs="Arial"/>
          <w:color w:val="000000"/>
        </w:rPr>
      </w:pPr>
      <w:r>
        <w:rPr>
          <w:rFonts w:cs="Arial"/>
          <w:color w:val="000000"/>
        </w:rPr>
        <w:t xml:space="preserve">The Pages folder contains the </w:t>
      </w:r>
      <w:r w:rsidR="00282D24">
        <w:rPr>
          <w:rFonts w:cs="Arial"/>
          <w:color w:val="000000"/>
        </w:rPr>
        <w:t>custom initiation form.</w:t>
      </w:r>
    </w:p>
    <w:p w14:paraId="2FFAB616" w14:textId="77777777" w:rsidR="00A55AFD" w:rsidRDefault="00A55AFD" w:rsidP="00A55AFD">
      <w:pPr>
        <w:pStyle w:val="Heading2"/>
        <w:spacing w:line="276" w:lineRule="auto"/>
        <w:rPr>
          <w:rFonts w:cs="Arial"/>
          <w:color w:val="000000"/>
        </w:rPr>
      </w:pPr>
      <w:bookmarkStart w:id="8" w:name="_Toc339368396"/>
      <w:bookmarkStart w:id="9" w:name="_Toc339524176"/>
      <w:r>
        <w:rPr>
          <w:rFonts w:cs="Arial"/>
          <w:color w:val="000000"/>
        </w:rPr>
        <w:t>Configure the sample</w:t>
      </w:r>
      <w:bookmarkEnd w:id="8"/>
      <w:bookmarkEnd w:id="9"/>
    </w:p>
    <w:p w14:paraId="2FFAB617" w14:textId="77777777" w:rsidR="00A55AFD" w:rsidRDefault="00A55AFD" w:rsidP="00A55AFD">
      <w:pPr>
        <w:spacing w:line="275" w:lineRule="auto"/>
        <w:rPr>
          <w:rFonts w:cs="Arial"/>
          <w:color w:val="000000"/>
        </w:rPr>
      </w:pPr>
      <w:r>
        <w:rPr>
          <w:rFonts w:cs="Arial"/>
          <w:color w:val="000000"/>
        </w:rPr>
        <w:t>Follow these steps to configure the sample app.</w:t>
      </w:r>
    </w:p>
    <w:p w14:paraId="2FFAB618" w14:textId="26FE3ABB" w:rsidR="00016462" w:rsidRDefault="006141B6" w:rsidP="00295539">
      <w:pPr>
        <w:pStyle w:val="NumberedList1"/>
        <w:numPr>
          <w:ilvl w:val="0"/>
          <w:numId w:val="3"/>
        </w:numPr>
        <w:tabs>
          <w:tab w:val="left" w:pos="360"/>
        </w:tabs>
        <w:rPr>
          <w:rFonts w:cs="Arial"/>
        </w:rPr>
      </w:pPr>
      <w:r>
        <w:rPr>
          <w:rFonts w:cs="Arial"/>
        </w:rPr>
        <w:t>Ensure you have a site collection created using the Developer Site template.</w:t>
      </w:r>
    </w:p>
    <w:p w14:paraId="609AA023" w14:textId="5DCAA50C" w:rsidR="006141B6" w:rsidRDefault="006141B6" w:rsidP="00295539">
      <w:pPr>
        <w:pStyle w:val="NumberedList1"/>
        <w:numPr>
          <w:ilvl w:val="0"/>
          <w:numId w:val="3"/>
        </w:numPr>
        <w:tabs>
          <w:tab w:val="left" w:pos="360"/>
        </w:tabs>
        <w:rPr>
          <w:rFonts w:cs="Arial"/>
        </w:rPr>
      </w:pPr>
      <w:r>
        <w:rPr>
          <w:rFonts w:cs="Arial"/>
        </w:rPr>
        <w:t>Open the solution in Visual Studio 2012.</w:t>
      </w:r>
    </w:p>
    <w:p w14:paraId="279A1955" w14:textId="2AD35A07" w:rsidR="006141B6" w:rsidRDefault="006141B6" w:rsidP="00295539">
      <w:pPr>
        <w:pStyle w:val="NumberedList1"/>
        <w:numPr>
          <w:ilvl w:val="0"/>
          <w:numId w:val="3"/>
        </w:numPr>
        <w:tabs>
          <w:tab w:val="left" w:pos="360"/>
        </w:tabs>
        <w:rPr>
          <w:rFonts w:cs="Arial"/>
        </w:rPr>
      </w:pPr>
      <w:r>
        <w:rPr>
          <w:rFonts w:cs="Arial"/>
        </w:rPr>
        <w:t xml:space="preserve">Change the Site URL property </w:t>
      </w:r>
      <w:r w:rsidR="00220261">
        <w:rPr>
          <w:rFonts w:cs="Arial"/>
        </w:rPr>
        <w:t>on the project to be the URL of the Developer Site.</w:t>
      </w:r>
    </w:p>
    <w:p w14:paraId="58AE1E75" w14:textId="76C2D000" w:rsidR="00220261" w:rsidRDefault="00220261" w:rsidP="00295539">
      <w:pPr>
        <w:pStyle w:val="NumberedList1"/>
        <w:numPr>
          <w:ilvl w:val="0"/>
          <w:numId w:val="3"/>
        </w:numPr>
        <w:tabs>
          <w:tab w:val="left" w:pos="360"/>
        </w:tabs>
        <w:rPr>
          <w:rFonts w:cs="Arial"/>
        </w:rPr>
      </w:pPr>
      <w:r>
        <w:rPr>
          <w:rFonts w:cs="Arial"/>
        </w:rPr>
        <w:t>Ensure you have three people in Active Directory (</w:t>
      </w:r>
      <w:r w:rsidR="00154E02">
        <w:rPr>
          <w:rFonts w:cs="Arial"/>
        </w:rPr>
        <w:t xml:space="preserve">for instance: </w:t>
      </w:r>
      <w:r>
        <w:rPr>
          <w:rFonts w:cs="Arial"/>
        </w:rPr>
        <w:t>Ken Sanchez, Janice Galvin &amp; Rob Walters).</w:t>
      </w:r>
    </w:p>
    <w:p w14:paraId="2C3451A0" w14:textId="7BCD8914" w:rsidR="00220261" w:rsidRDefault="00220261" w:rsidP="00295539">
      <w:pPr>
        <w:pStyle w:val="NumberedList1"/>
        <w:numPr>
          <w:ilvl w:val="0"/>
          <w:numId w:val="3"/>
        </w:numPr>
        <w:tabs>
          <w:tab w:val="left" w:pos="360"/>
        </w:tabs>
        <w:rPr>
          <w:rFonts w:cs="Arial"/>
        </w:rPr>
      </w:pPr>
      <w:r>
        <w:rPr>
          <w:rFonts w:cs="Arial"/>
        </w:rPr>
        <w:t>Run a full synchronization of the User Profile Application.</w:t>
      </w:r>
    </w:p>
    <w:p w14:paraId="29F01E77" w14:textId="1335A0F6" w:rsidR="00220261" w:rsidRDefault="00220261" w:rsidP="00295539">
      <w:pPr>
        <w:pStyle w:val="NumberedList1"/>
        <w:numPr>
          <w:ilvl w:val="0"/>
          <w:numId w:val="3"/>
        </w:numPr>
        <w:tabs>
          <w:tab w:val="left" w:pos="360"/>
        </w:tabs>
        <w:rPr>
          <w:rFonts w:cs="Arial"/>
        </w:rPr>
      </w:pPr>
      <w:r>
        <w:rPr>
          <w:rFonts w:cs="Arial"/>
        </w:rPr>
        <w:t>Grant all three users access to the Developer Site.</w:t>
      </w:r>
    </w:p>
    <w:p w14:paraId="2FFAB619" w14:textId="77777777" w:rsidR="00A55AFD" w:rsidRDefault="00A55AFD" w:rsidP="00A55AFD">
      <w:pPr>
        <w:pStyle w:val="Heading2"/>
        <w:spacing w:line="276" w:lineRule="auto"/>
        <w:rPr>
          <w:rFonts w:cs="Arial"/>
          <w:color w:val="000000"/>
        </w:rPr>
      </w:pPr>
      <w:bookmarkStart w:id="10" w:name="_Toc339368397"/>
      <w:bookmarkStart w:id="11" w:name="_Toc339524177"/>
      <w:r>
        <w:rPr>
          <w:rFonts w:cs="Arial"/>
          <w:color w:val="000000"/>
        </w:rPr>
        <w:t>Build the sample</w:t>
      </w:r>
      <w:bookmarkEnd w:id="10"/>
      <w:bookmarkEnd w:id="11"/>
    </w:p>
    <w:p w14:paraId="2FFAB61A" w14:textId="5104D555" w:rsidR="00A55AFD" w:rsidRDefault="00220261" w:rsidP="00295539">
      <w:pPr>
        <w:pStyle w:val="ListParagraph"/>
        <w:numPr>
          <w:ilvl w:val="0"/>
          <w:numId w:val="7"/>
        </w:numPr>
        <w:spacing w:line="275" w:lineRule="auto"/>
        <w:rPr>
          <w:rFonts w:cs="Arial"/>
          <w:color w:val="000000"/>
        </w:rPr>
      </w:pPr>
      <w:r>
        <w:rPr>
          <w:rFonts w:cs="Arial"/>
          <w:color w:val="000000"/>
        </w:rPr>
        <w:t xml:space="preserve">Build </w:t>
      </w:r>
      <w:r w:rsidR="00282D24">
        <w:rPr>
          <w:rFonts w:cs="Arial"/>
          <w:color w:val="000000"/>
        </w:rPr>
        <w:t>ApprovalWorkflowApp</w:t>
      </w:r>
      <w:r w:rsidR="00016462" w:rsidRPr="00295539">
        <w:rPr>
          <w:rFonts w:cs="Arial"/>
          <w:color w:val="000000"/>
        </w:rPr>
        <w:t>.</w:t>
      </w:r>
      <w:r w:rsidR="00295539">
        <w:rPr>
          <w:rFonts w:cs="Arial"/>
          <w:color w:val="000000"/>
        </w:rPr>
        <w:t>sln</w:t>
      </w:r>
      <w:r w:rsidR="00282D24">
        <w:rPr>
          <w:rFonts w:cs="Arial"/>
          <w:color w:val="000000"/>
        </w:rPr>
        <w:t xml:space="preserve">. </w:t>
      </w:r>
    </w:p>
    <w:p w14:paraId="2FFAB61E" w14:textId="77777777" w:rsidR="00A55AFD" w:rsidRDefault="00A55AFD" w:rsidP="00A55AFD">
      <w:pPr>
        <w:pStyle w:val="Heading2"/>
        <w:spacing w:line="276" w:lineRule="auto"/>
        <w:rPr>
          <w:rFonts w:cs="Arial"/>
          <w:color w:val="000000"/>
        </w:rPr>
      </w:pPr>
      <w:bookmarkStart w:id="12" w:name="_Toc339368398"/>
      <w:bookmarkStart w:id="13" w:name="_Toc339524178"/>
      <w:r>
        <w:rPr>
          <w:rFonts w:cs="Arial"/>
          <w:color w:val="000000"/>
        </w:rPr>
        <w:t>Run and test the sample</w:t>
      </w:r>
      <w:bookmarkEnd w:id="12"/>
      <w:bookmarkEnd w:id="13"/>
    </w:p>
    <w:p w14:paraId="2FFAB61F" w14:textId="0D5F47F4" w:rsidR="00456DF5" w:rsidRPr="00456DF5" w:rsidRDefault="00456DF5" w:rsidP="00456DF5">
      <w:pPr>
        <w:pStyle w:val="NumberedList1"/>
        <w:numPr>
          <w:ilvl w:val="0"/>
          <w:numId w:val="4"/>
        </w:numPr>
        <w:tabs>
          <w:tab w:val="left" w:pos="360"/>
        </w:tabs>
        <w:rPr>
          <w:rFonts w:cs="Arial"/>
        </w:rPr>
      </w:pPr>
      <w:r>
        <w:rPr>
          <w:rFonts w:cs="Arial"/>
        </w:rPr>
        <w:t xml:space="preserve">Open the </w:t>
      </w:r>
      <w:r w:rsidR="00282D24">
        <w:rPr>
          <w:rFonts w:cs="Arial"/>
          <w:color w:val="000000"/>
        </w:rPr>
        <w:t>ApprovalWorkflowApp</w:t>
      </w:r>
      <w:r>
        <w:rPr>
          <w:rFonts w:cs="Arial"/>
          <w:color w:val="000000"/>
        </w:rPr>
        <w:t>.sln and press F5</w:t>
      </w:r>
      <w:r w:rsidR="00220261">
        <w:rPr>
          <w:rFonts w:cs="Arial"/>
          <w:color w:val="000000"/>
        </w:rPr>
        <w:t xml:space="preserve"> (ensuring it has been configured to point to the Developer Site).</w:t>
      </w:r>
    </w:p>
    <w:p w14:paraId="3C24D2EE" w14:textId="2DED00BC" w:rsidR="00220261" w:rsidRPr="004B1900" w:rsidRDefault="00220261" w:rsidP="00456DF5">
      <w:pPr>
        <w:pStyle w:val="NumberedList1"/>
        <w:numPr>
          <w:ilvl w:val="0"/>
          <w:numId w:val="4"/>
        </w:numPr>
        <w:tabs>
          <w:tab w:val="left" w:pos="360"/>
        </w:tabs>
        <w:rPr>
          <w:rFonts w:cs="Arial"/>
        </w:rPr>
      </w:pPr>
      <w:r>
        <w:rPr>
          <w:rFonts w:cs="Arial"/>
        </w:rPr>
        <w:t xml:space="preserve">When the app deploys it will </w:t>
      </w:r>
      <w:r w:rsidRPr="004B1900">
        <w:rPr>
          <w:rFonts w:cs="Arial"/>
        </w:rPr>
        <w:t xml:space="preserve">open the homepage that contains links to </w:t>
      </w:r>
      <w:r w:rsidR="00282D24">
        <w:rPr>
          <w:rFonts w:cs="Arial"/>
        </w:rPr>
        <w:t>the Drafts library</w:t>
      </w:r>
      <w:r w:rsidRPr="004B1900">
        <w:rPr>
          <w:rFonts w:cs="Arial"/>
        </w:rPr>
        <w:t>.</w:t>
      </w:r>
    </w:p>
    <w:p w14:paraId="1BED93A2" w14:textId="1811C6D2" w:rsidR="00220261" w:rsidRDefault="00220261" w:rsidP="00220261">
      <w:pPr>
        <w:pStyle w:val="NumberedList1"/>
        <w:numPr>
          <w:ilvl w:val="0"/>
          <w:numId w:val="4"/>
        </w:numPr>
        <w:tabs>
          <w:tab w:val="left" w:pos="360"/>
        </w:tabs>
        <w:rPr>
          <w:rFonts w:cs="Arial"/>
        </w:rPr>
      </w:pPr>
      <w:r w:rsidRPr="004B1900">
        <w:rPr>
          <w:rFonts w:cs="Arial"/>
        </w:rPr>
        <w:t xml:space="preserve">Click the </w:t>
      </w:r>
      <w:r w:rsidR="00282D24">
        <w:rPr>
          <w:rFonts w:cs="Arial"/>
        </w:rPr>
        <w:t xml:space="preserve">Drafts </w:t>
      </w:r>
      <w:r>
        <w:rPr>
          <w:rFonts w:cs="Arial"/>
        </w:rPr>
        <w:t>link</w:t>
      </w:r>
      <w:r w:rsidR="00282D24">
        <w:rPr>
          <w:rFonts w:cs="Arial"/>
        </w:rPr>
        <w:t xml:space="preserve"> and upload a document.</w:t>
      </w:r>
    </w:p>
    <w:p w14:paraId="31CCC797" w14:textId="38C1FC8F" w:rsidR="00282D24" w:rsidRDefault="00282D24" w:rsidP="00220261">
      <w:pPr>
        <w:pStyle w:val="NumberedList1"/>
        <w:numPr>
          <w:ilvl w:val="0"/>
          <w:numId w:val="4"/>
        </w:numPr>
        <w:tabs>
          <w:tab w:val="left" w:pos="360"/>
        </w:tabs>
        <w:rPr>
          <w:rFonts w:cs="Arial"/>
        </w:rPr>
      </w:pPr>
      <w:r>
        <w:rPr>
          <w:rFonts w:cs="Arial"/>
        </w:rPr>
        <w:t>Navigate to the document’s detail page and start the Manuscript Approval Workflow.</w:t>
      </w:r>
    </w:p>
    <w:p w14:paraId="2074B7F5" w14:textId="4D704D74" w:rsidR="00282D24" w:rsidRPr="00220261" w:rsidRDefault="00282D24" w:rsidP="00220261">
      <w:pPr>
        <w:pStyle w:val="NumberedList1"/>
        <w:numPr>
          <w:ilvl w:val="0"/>
          <w:numId w:val="4"/>
        </w:numPr>
        <w:tabs>
          <w:tab w:val="left" w:pos="360"/>
        </w:tabs>
        <w:rPr>
          <w:rFonts w:cs="Arial"/>
        </w:rPr>
      </w:pPr>
      <w:r>
        <w:rPr>
          <w:rFonts w:cs="Arial"/>
        </w:rPr>
        <w:t>The initiation form will load. When it does, specify two different users for the reviewer and editor and click the Start button.</w:t>
      </w:r>
    </w:p>
    <w:p w14:paraId="5308A0FF" w14:textId="720B3FEA" w:rsidR="00220261" w:rsidRDefault="00220261" w:rsidP="00456DF5">
      <w:pPr>
        <w:pStyle w:val="NumberedList1"/>
        <w:numPr>
          <w:ilvl w:val="0"/>
          <w:numId w:val="4"/>
        </w:numPr>
        <w:tabs>
          <w:tab w:val="left" w:pos="360"/>
        </w:tabs>
        <w:rPr>
          <w:rFonts w:cs="Arial"/>
        </w:rPr>
      </w:pPr>
      <w:r>
        <w:rPr>
          <w:rFonts w:cs="Arial"/>
        </w:rPr>
        <w:t>Navigate to the workflow status page for this item. You should see a new task created</w:t>
      </w:r>
      <w:r w:rsidR="00282D24">
        <w:rPr>
          <w:rFonts w:cs="Arial"/>
        </w:rPr>
        <w:t xml:space="preserve"> for the reviewer</w:t>
      </w:r>
      <w:r>
        <w:rPr>
          <w:rFonts w:cs="Arial"/>
        </w:rPr>
        <w:t>.</w:t>
      </w:r>
    </w:p>
    <w:p w14:paraId="4D400914" w14:textId="757DA846" w:rsidR="00282D24" w:rsidRDefault="00282D24" w:rsidP="00456DF5">
      <w:pPr>
        <w:pStyle w:val="NumberedList1"/>
        <w:numPr>
          <w:ilvl w:val="0"/>
          <w:numId w:val="4"/>
        </w:numPr>
        <w:tabs>
          <w:tab w:val="left" w:pos="360"/>
        </w:tabs>
        <w:rPr>
          <w:rFonts w:cs="Arial"/>
        </w:rPr>
      </w:pPr>
      <w:r>
        <w:rPr>
          <w:rFonts w:cs="Arial"/>
        </w:rPr>
        <w:t xml:space="preserve">Open the task and click the </w:t>
      </w:r>
      <w:r w:rsidR="00154E02">
        <w:rPr>
          <w:rFonts w:cs="Arial"/>
        </w:rPr>
        <w:t xml:space="preserve">Proceed to </w:t>
      </w:r>
      <w:r>
        <w:rPr>
          <w:rFonts w:cs="Arial"/>
        </w:rPr>
        <w:t>Editor button.</w:t>
      </w:r>
    </w:p>
    <w:p w14:paraId="192A1A38" w14:textId="49F56846" w:rsidR="00282D24" w:rsidRPr="00282D24" w:rsidRDefault="00282D24" w:rsidP="00282D24">
      <w:pPr>
        <w:pStyle w:val="NumberedList1"/>
        <w:numPr>
          <w:ilvl w:val="0"/>
          <w:numId w:val="4"/>
        </w:numPr>
        <w:tabs>
          <w:tab w:val="left" w:pos="360"/>
        </w:tabs>
        <w:rPr>
          <w:rFonts w:cs="Arial"/>
        </w:rPr>
      </w:pPr>
      <w:r>
        <w:rPr>
          <w:rFonts w:cs="Arial"/>
        </w:rPr>
        <w:t>Navigate to the workflow status page for this item. You should see a new task created for the editor.</w:t>
      </w:r>
    </w:p>
    <w:p w14:paraId="61DA2867" w14:textId="64C50E79" w:rsidR="00282D24" w:rsidRDefault="00282D24" w:rsidP="00282D24">
      <w:pPr>
        <w:pStyle w:val="NumberedList1"/>
        <w:numPr>
          <w:ilvl w:val="0"/>
          <w:numId w:val="4"/>
        </w:numPr>
        <w:tabs>
          <w:tab w:val="left" w:pos="360"/>
        </w:tabs>
        <w:rPr>
          <w:rFonts w:cs="Arial"/>
        </w:rPr>
      </w:pPr>
      <w:r>
        <w:rPr>
          <w:rFonts w:cs="Arial"/>
        </w:rPr>
        <w:t>Open the task and click the Approve button.</w:t>
      </w:r>
    </w:p>
    <w:p w14:paraId="2A39E87D" w14:textId="1C0FC186" w:rsidR="00220261" w:rsidRDefault="00220261" w:rsidP="00456DF5">
      <w:pPr>
        <w:pStyle w:val="NumberedList1"/>
        <w:numPr>
          <w:ilvl w:val="0"/>
          <w:numId w:val="4"/>
        </w:numPr>
        <w:tabs>
          <w:tab w:val="left" w:pos="360"/>
        </w:tabs>
        <w:rPr>
          <w:rFonts w:cs="Arial"/>
        </w:rPr>
      </w:pPr>
      <w:r>
        <w:rPr>
          <w:rFonts w:cs="Arial"/>
        </w:rPr>
        <w:t xml:space="preserve">After approving the suggestion, </w:t>
      </w:r>
      <w:r w:rsidR="00282D24">
        <w:rPr>
          <w:rFonts w:cs="Arial"/>
        </w:rPr>
        <w:t>the document will be copied to the Manuscripts folder</w:t>
      </w:r>
      <w:r w:rsidR="00062FB2">
        <w:rPr>
          <w:rFonts w:cs="Arial"/>
        </w:rPr>
        <w:t>.</w:t>
      </w:r>
    </w:p>
    <w:p w14:paraId="32D1D91A" w14:textId="4976E5D8" w:rsidR="00062FB2" w:rsidRDefault="00282D24" w:rsidP="00456DF5">
      <w:pPr>
        <w:pStyle w:val="NumberedList1"/>
        <w:numPr>
          <w:ilvl w:val="0"/>
          <w:numId w:val="4"/>
        </w:numPr>
        <w:tabs>
          <w:tab w:val="left" w:pos="360"/>
        </w:tabs>
        <w:rPr>
          <w:rFonts w:cs="Arial"/>
        </w:rPr>
      </w:pPr>
      <w:r>
        <w:rPr>
          <w:rFonts w:cs="Arial"/>
        </w:rPr>
        <w:t xml:space="preserve">Rerun the workflow but this time when the reviewer completes his task, click the </w:t>
      </w:r>
      <w:r w:rsidR="00154E02">
        <w:rPr>
          <w:rFonts w:cs="Arial"/>
        </w:rPr>
        <w:t xml:space="preserve">Return to </w:t>
      </w:r>
      <w:r>
        <w:rPr>
          <w:rFonts w:cs="Arial"/>
        </w:rPr>
        <w:t>Author button. This routes the document back to the author for further work.</w:t>
      </w:r>
    </w:p>
    <w:p w14:paraId="2FFAB623" w14:textId="77777777" w:rsidR="00A55AFD" w:rsidRDefault="00A55AFD" w:rsidP="00A55AFD">
      <w:pPr>
        <w:pStyle w:val="Heading2"/>
        <w:spacing w:line="276" w:lineRule="auto"/>
        <w:rPr>
          <w:rFonts w:cs="Arial"/>
          <w:color w:val="000000"/>
        </w:rPr>
      </w:pPr>
      <w:bookmarkStart w:id="14" w:name="_Toc339368400"/>
      <w:bookmarkStart w:id="15" w:name="_Toc339524179"/>
      <w:r>
        <w:rPr>
          <w:rFonts w:cs="Arial"/>
          <w:color w:val="000000"/>
        </w:rPr>
        <w:t>Troubleshooting</w:t>
      </w:r>
      <w:bookmarkEnd w:id="14"/>
      <w:bookmarkEnd w:id="15"/>
    </w:p>
    <w:p w14:paraId="673E2CBA" w14:textId="7E547FF2" w:rsidR="00062FB2" w:rsidRDefault="00062FB2" w:rsidP="003F0AFC">
      <w:pPr>
        <w:spacing w:line="275" w:lineRule="auto"/>
        <w:rPr>
          <w:rFonts w:cs="Arial"/>
          <w:color w:val="000000"/>
        </w:rPr>
      </w:pPr>
      <w:r>
        <w:rPr>
          <w:rFonts w:cs="Arial"/>
          <w:color w:val="000000"/>
        </w:rPr>
        <w:t>If the workflow fails it is likely due to one of two things. Either the users have not been imported into the User Profile Application or the environment has not been configured to send emails. The latter will report errors, but it will not keep the workflow from running.</w:t>
      </w:r>
    </w:p>
    <w:p w14:paraId="2FFAB626" w14:textId="77777777" w:rsidR="00A55AFD" w:rsidRDefault="00A55AFD" w:rsidP="00A55AFD">
      <w:pPr>
        <w:pStyle w:val="Heading2"/>
        <w:spacing w:line="276" w:lineRule="auto"/>
        <w:rPr>
          <w:rFonts w:cs="Arial"/>
          <w:color w:val="000000"/>
        </w:rPr>
      </w:pPr>
      <w:bookmarkStart w:id="16" w:name="_Toc339368401"/>
      <w:bookmarkStart w:id="17" w:name="_Toc339524180"/>
      <w:r>
        <w:rPr>
          <w:rFonts w:cs="Arial"/>
          <w:color w:val="000000"/>
        </w:rPr>
        <w:t>Change log</w:t>
      </w:r>
      <w:bookmarkEnd w:id="16"/>
      <w:bookmarkEnd w:id="17"/>
    </w:p>
    <w:p w14:paraId="2FFAB627" w14:textId="11EEBB5E" w:rsidR="00A55AFD" w:rsidRDefault="00A55AFD" w:rsidP="00A55AFD">
      <w:pPr>
        <w:spacing w:line="275" w:lineRule="auto"/>
        <w:rPr>
          <w:rFonts w:cs="Arial"/>
          <w:color w:val="000000"/>
        </w:rPr>
      </w:pPr>
      <w:r>
        <w:rPr>
          <w:rFonts w:cs="Arial"/>
          <w:color w:val="000000"/>
        </w:rPr>
        <w:t xml:space="preserve">First release </w:t>
      </w:r>
      <w:r w:rsidR="003F0AFC">
        <w:rPr>
          <w:rFonts w:cs="Arial"/>
          <w:color w:val="000000"/>
        </w:rPr>
        <w:t>December</w:t>
      </w:r>
      <w:r>
        <w:rPr>
          <w:rFonts w:cs="Arial"/>
          <w:color w:val="000000"/>
        </w:rPr>
        <w:t xml:space="preserve"> </w:t>
      </w:r>
      <w:r w:rsidR="003F0AFC">
        <w:rPr>
          <w:rFonts w:cs="Arial"/>
          <w:color w:val="000000"/>
        </w:rPr>
        <w:t>1</w:t>
      </w:r>
      <w:r w:rsidR="00062FB2">
        <w:rPr>
          <w:rFonts w:cs="Arial"/>
          <w:color w:val="000000"/>
        </w:rPr>
        <w:t>9</w:t>
      </w:r>
      <w:r>
        <w:rPr>
          <w:rFonts w:cs="Arial"/>
          <w:color w:val="000000"/>
        </w:rPr>
        <w:t>, 2012</w:t>
      </w:r>
    </w:p>
    <w:p w14:paraId="715C7D16" w14:textId="0437AB3C" w:rsidR="00154E02" w:rsidRDefault="00154E02" w:rsidP="00A55AFD">
      <w:pPr>
        <w:spacing w:line="275" w:lineRule="auto"/>
        <w:rPr>
          <w:rFonts w:cs="Arial"/>
          <w:color w:val="000000"/>
        </w:rPr>
      </w:pPr>
      <w:r>
        <w:rPr>
          <w:rFonts w:cs="Arial"/>
          <w:color w:val="000000"/>
        </w:rPr>
        <w:t>Updated April 9, 2013</w:t>
      </w:r>
    </w:p>
    <w:p w14:paraId="2FFAB628" w14:textId="77777777" w:rsidR="00A55AFD" w:rsidRDefault="00A55AFD" w:rsidP="00A55AFD">
      <w:pPr>
        <w:pStyle w:val="Heading2"/>
        <w:spacing w:line="276" w:lineRule="auto"/>
        <w:rPr>
          <w:rFonts w:cs="Arial"/>
          <w:color w:val="000000"/>
        </w:rPr>
      </w:pPr>
      <w:bookmarkStart w:id="18" w:name="_Toc339368402"/>
      <w:bookmarkStart w:id="19" w:name="_Toc339524181"/>
      <w:r>
        <w:rPr>
          <w:rFonts w:cs="Arial"/>
          <w:color w:val="000000"/>
        </w:rPr>
        <w:t>Related content</w:t>
      </w:r>
      <w:bookmarkEnd w:id="18"/>
      <w:bookmarkEnd w:id="19"/>
    </w:p>
    <w:p w14:paraId="2FFAB629" w14:textId="462B1BBC" w:rsidR="00A55AFD" w:rsidRDefault="00A55AFD" w:rsidP="00A55AFD">
      <w:pPr>
        <w:pStyle w:val="BulletedList1"/>
        <w:rPr>
          <w:rFonts w:cs="Arial"/>
        </w:rPr>
      </w:pPr>
      <w:r>
        <w:rPr>
          <w:rFonts w:cs="Arial"/>
        </w:rPr>
        <w:t xml:space="preserve">SharePoint </w:t>
      </w:r>
      <w:r w:rsidR="00062FB2">
        <w:rPr>
          <w:rFonts w:cs="Arial"/>
        </w:rPr>
        <w:t>Hosted Apps</w:t>
      </w:r>
    </w:p>
    <w:p w14:paraId="2FFAB62B" w14:textId="75CC5E92" w:rsidR="00A55AFD" w:rsidRDefault="00062FB2" w:rsidP="00A55AFD">
      <w:pPr>
        <w:pStyle w:val="BulletedList1"/>
        <w:rPr>
          <w:rFonts w:cs="Arial"/>
        </w:rPr>
      </w:pPr>
      <w:r>
        <w:rPr>
          <w:rFonts w:cs="Arial"/>
        </w:rPr>
        <w:t>Workflow</w:t>
      </w:r>
    </w:p>
    <w:p w14:paraId="60967026" w14:textId="065955DF" w:rsidR="00282D24" w:rsidRDefault="00282D24" w:rsidP="00A55AFD">
      <w:pPr>
        <w:pStyle w:val="BulletedList1"/>
        <w:rPr>
          <w:rFonts w:cs="Arial"/>
        </w:rPr>
      </w:pPr>
      <w:r>
        <w:rPr>
          <w:rFonts w:cs="Arial"/>
        </w:rPr>
        <w:t>Custom Workflow Forms</w:t>
      </w:r>
    </w:p>
    <w:p w14:paraId="66B0C22F" w14:textId="781C5879" w:rsidR="00154E02" w:rsidRDefault="00154E02" w:rsidP="00A55AFD">
      <w:pPr>
        <w:pStyle w:val="BulletedList1"/>
        <w:rPr>
          <w:rFonts w:cs="Arial"/>
        </w:rPr>
      </w:pPr>
      <w:r>
        <w:rPr>
          <w:rFonts w:cs="Arial"/>
        </w:rPr>
        <w:t>Custom Workflow Tasks</w:t>
      </w:r>
    </w:p>
    <w:p w14:paraId="7FFF16D8" w14:textId="727B0B78" w:rsidR="00154E02" w:rsidRDefault="00154E02" w:rsidP="00A55AFD">
      <w:pPr>
        <w:pStyle w:val="BulletedList1"/>
        <w:rPr>
          <w:rFonts w:cs="Arial"/>
        </w:rPr>
      </w:pPr>
      <w:r>
        <w:rPr>
          <w:rFonts w:cs="Arial"/>
        </w:rPr>
        <w:t>Custom Workflow Task Outcomes</w:t>
      </w:r>
      <w:bookmarkStart w:id="20" w:name="_GoBack"/>
      <w:bookmarkEnd w:id="20"/>
    </w:p>
    <w:p w14:paraId="2FFAB62C" w14:textId="77777777" w:rsidR="00295539" w:rsidRDefault="00295539" w:rsidP="00A55AFD">
      <w:pPr>
        <w:pStyle w:val="BulletedList1"/>
        <w:rPr>
          <w:rFonts w:cs="Arial"/>
        </w:rPr>
      </w:pPr>
    </w:p>
    <w:p w14:paraId="2FFAB62D" w14:textId="77777777" w:rsidR="004839C4" w:rsidRDefault="004839C4"/>
    <w:sectPr w:rsidR="00483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A5DAF"/>
    <w:multiLevelType w:val="multilevel"/>
    <w:tmpl w:val="284663F6"/>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341B2457"/>
    <w:multiLevelType w:val="hybridMultilevel"/>
    <w:tmpl w:val="A5E4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845AB5"/>
    <w:multiLevelType w:val="hybridMultilevel"/>
    <w:tmpl w:val="234E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3D70D5"/>
    <w:multiLevelType w:val="singleLevel"/>
    <w:tmpl w:val="C18CBD38"/>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4B2D332C"/>
    <w:multiLevelType w:val="hybridMultilevel"/>
    <w:tmpl w:val="BEF41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3"/>
  </w:num>
  <w:num w:numId="2">
    <w:abstractNumId w:val="5"/>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FD"/>
    <w:rsid w:val="000105B9"/>
    <w:rsid w:val="0001097C"/>
    <w:rsid w:val="00016462"/>
    <w:rsid w:val="00016AA0"/>
    <w:rsid w:val="00020E81"/>
    <w:rsid w:val="00024FE3"/>
    <w:rsid w:val="00035CA0"/>
    <w:rsid w:val="00036CCD"/>
    <w:rsid w:val="00036FC4"/>
    <w:rsid w:val="00046072"/>
    <w:rsid w:val="00051C25"/>
    <w:rsid w:val="00062FB2"/>
    <w:rsid w:val="00065348"/>
    <w:rsid w:val="00065B20"/>
    <w:rsid w:val="0007274C"/>
    <w:rsid w:val="000742E1"/>
    <w:rsid w:val="00075D8B"/>
    <w:rsid w:val="00076587"/>
    <w:rsid w:val="00081D98"/>
    <w:rsid w:val="000975A1"/>
    <w:rsid w:val="000A48E9"/>
    <w:rsid w:val="000A525E"/>
    <w:rsid w:val="000B0002"/>
    <w:rsid w:val="000B38F7"/>
    <w:rsid w:val="000B4D77"/>
    <w:rsid w:val="000C020F"/>
    <w:rsid w:val="000D00FE"/>
    <w:rsid w:val="000D6DD4"/>
    <w:rsid w:val="000D778F"/>
    <w:rsid w:val="000E60F3"/>
    <w:rsid w:val="000F7AA8"/>
    <w:rsid w:val="00102DC7"/>
    <w:rsid w:val="00107E3F"/>
    <w:rsid w:val="00115C5A"/>
    <w:rsid w:val="00122CFA"/>
    <w:rsid w:val="00134981"/>
    <w:rsid w:val="001362C5"/>
    <w:rsid w:val="00144F75"/>
    <w:rsid w:val="00150B63"/>
    <w:rsid w:val="00150F71"/>
    <w:rsid w:val="00152FB6"/>
    <w:rsid w:val="001539B2"/>
    <w:rsid w:val="00154E02"/>
    <w:rsid w:val="00156385"/>
    <w:rsid w:val="0016439E"/>
    <w:rsid w:val="0017017E"/>
    <w:rsid w:val="00172733"/>
    <w:rsid w:val="00172A42"/>
    <w:rsid w:val="00174BB0"/>
    <w:rsid w:val="00180C53"/>
    <w:rsid w:val="00187C1E"/>
    <w:rsid w:val="00191AF8"/>
    <w:rsid w:val="00192EC3"/>
    <w:rsid w:val="001951B7"/>
    <w:rsid w:val="001A0FE4"/>
    <w:rsid w:val="001B671A"/>
    <w:rsid w:val="001C3F0F"/>
    <w:rsid w:val="001C61D6"/>
    <w:rsid w:val="001C69C9"/>
    <w:rsid w:val="001D0205"/>
    <w:rsid w:val="001D0858"/>
    <w:rsid w:val="001D0F75"/>
    <w:rsid w:val="001D236B"/>
    <w:rsid w:val="002056CB"/>
    <w:rsid w:val="00216265"/>
    <w:rsid w:val="00217C80"/>
    <w:rsid w:val="00220261"/>
    <w:rsid w:val="002379BC"/>
    <w:rsid w:val="00242EB3"/>
    <w:rsid w:val="00244380"/>
    <w:rsid w:val="002445A1"/>
    <w:rsid w:val="00254136"/>
    <w:rsid w:val="0025602B"/>
    <w:rsid w:val="002576DE"/>
    <w:rsid w:val="0027764D"/>
    <w:rsid w:val="00280198"/>
    <w:rsid w:val="00281E2C"/>
    <w:rsid w:val="00282D24"/>
    <w:rsid w:val="002913F2"/>
    <w:rsid w:val="00291F05"/>
    <w:rsid w:val="00292233"/>
    <w:rsid w:val="00295539"/>
    <w:rsid w:val="00297FF8"/>
    <w:rsid w:val="002A013E"/>
    <w:rsid w:val="002A1BEE"/>
    <w:rsid w:val="002A4E13"/>
    <w:rsid w:val="002B4025"/>
    <w:rsid w:val="002C1749"/>
    <w:rsid w:val="002D0579"/>
    <w:rsid w:val="002E045D"/>
    <w:rsid w:val="002F1723"/>
    <w:rsid w:val="002F6DA8"/>
    <w:rsid w:val="00305BB7"/>
    <w:rsid w:val="00313423"/>
    <w:rsid w:val="00321AEC"/>
    <w:rsid w:val="00324A1C"/>
    <w:rsid w:val="00337443"/>
    <w:rsid w:val="003403DD"/>
    <w:rsid w:val="003456DF"/>
    <w:rsid w:val="0037499B"/>
    <w:rsid w:val="003850E8"/>
    <w:rsid w:val="00391004"/>
    <w:rsid w:val="003A693A"/>
    <w:rsid w:val="003B71F6"/>
    <w:rsid w:val="003C267F"/>
    <w:rsid w:val="003C5F7B"/>
    <w:rsid w:val="003E083D"/>
    <w:rsid w:val="003E46BC"/>
    <w:rsid w:val="003F0AFC"/>
    <w:rsid w:val="003F5352"/>
    <w:rsid w:val="00412FFA"/>
    <w:rsid w:val="00414019"/>
    <w:rsid w:val="004211E7"/>
    <w:rsid w:val="00425403"/>
    <w:rsid w:val="00426819"/>
    <w:rsid w:val="00433FF4"/>
    <w:rsid w:val="004361EF"/>
    <w:rsid w:val="00441700"/>
    <w:rsid w:val="00441FDA"/>
    <w:rsid w:val="00446C9E"/>
    <w:rsid w:val="004475CD"/>
    <w:rsid w:val="00456D0C"/>
    <w:rsid w:val="00456DF5"/>
    <w:rsid w:val="00461C0E"/>
    <w:rsid w:val="00470F35"/>
    <w:rsid w:val="00474024"/>
    <w:rsid w:val="00477F14"/>
    <w:rsid w:val="004839C4"/>
    <w:rsid w:val="00490112"/>
    <w:rsid w:val="00493262"/>
    <w:rsid w:val="004937A7"/>
    <w:rsid w:val="004B0C0C"/>
    <w:rsid w:val="004B116C"/>
    <w:rsid w:val="004B1900"/>
    <w:rsid w:val="004B561B"/>
    <w:rsid w:val="004B6FBB"/>
    <w:rsid w:val="004C67E3"/>
    <w:rsid w:val="004E3DEC"/>
    <w:rsid w:val="004E7597"/>
    <w:rsid w:val="004F31DF"/>
    <w:rsid w:val="004F7703"/>
    <w:rsid w:val="0050210A"/>
    <w:rsid w:val="00516BEB"/>
    <w:rsid w:val="005407B9"/>
    <w:rsid w:val="0054427E"/>
    <w:rsid w:val="005452C9"/>
    <w:rsid w:val="00545B46"/>
    <w:rsid w:val="00547E01"/>
    <w:rsid w:val="0056078A"/>
    <w:rsid w:val="00564869"/>
    <w:rsid w:val="0057632E"/>
    <w:rsid w:val="00576638"/>
    <w:rsid w:val="00592FE6"/>
    <w:rsid w:val="005B123E"/>
    <w:rsid w:val="005D02E6"/>
    <w:rsid w:val="005E5497"/>
    <w:rsid w:val="005F539B"/>
    <w:rsid w:val="006001C2"/>
    <w:rsid w:val="00602FDE"/>
    <w:rsid w:val="006036AF"/>
    <w:rsid w:val="00603C39"/>
    <w:rsid w:val="00607CB9"/>
    <w:rsid w:val="006141B6"/>
    <w:rsid w:val="00630950"/>
    <w:rsid w:val="00630ADB"/>
    <w:rsid w:val="00630BAC"/>
    <w:rsid w:val="00631A67"/>
    <w:rsid w:val="00632713"/>
    <w:rsid w:val="0063604C"/>
    <w:rsid w:val="00643A73"/>
    <w:rsid w:val="00644C10"/>
    <w:rsid w:val="0065443B"/>
    <w:rsid w:val="00662A91"/>
    <w:rsid w:val="006640B0"/>
    <w:rsid w:val="00670A87"/>
    <w:rsid w:val="006760F1"/>
    <w:rsid w:val="00677DA9"/>
    <w:rsid w:val="006821E8"/>
    <w:rsid w:val="00685A17"/>
    <w:rsid w:val="00686EFB"/>
    <w:rsid w:val="006A6A05"/>
    <w:rsid w:val="006A7267"/>
    <w:rsid w:val="006B3D22"/>
    <w:rsid w:val="006B499A"/>
    <w:rsid w:val="006C010A"/>
    <w:rsid w:val="006C40DC"/>
    <w:rsid w:val="006C5C37"/>
    <w:rsid w:val="006E3BE9"/>
    <w:rsid w:val="006E406E"/>
    <w:rsid w:val="006E5BDE"/>
    <w:rsid w:val="006F026F"/>
    <w:rsid w:val="006F5837"/>
    <w:rsid w:val="006F7A77"/>
    <w:rsid w:val="00700C42"/>
    <w:rsid w:val="0071622D"/>
    <w:rsid w:val="00720910"/>
    <w:rsid w:val="007417E6"/>
    <w:rsid w:val="00742B17"/>
    <w:rsid w:val="00742EE4"/>
    <w:rsid w:val="007743CD"/>
    <w:rsid w:val="007A5807"/>
    <w:rsid w:val="007B1625"/>
    <w:rsid w:val="007B554D"/>
    <w:rsid w:val="007B5613"/>
    <w:rsid w:val="007D4876"/>
    <w:rsid w:val="007D6835"/>
    <w:rsid w:val="007D6B4E"/>
    <w:rsid w:val="007E697C"/>
    <w:rsid w:val="007F24B1"/>
    <w:rsid w:val="007F25EA"/>
    <w:rsid w:val="007F77B3"/>
    <w:rsid w:val="00802C4C"/>
    <w:rsid w:val="00810D66"/>
    <w:rsid w:val="00814777"/>
    <w:rsid w:val="008160A3"/>
    <w:rsid w:val="00820342"/>
    <w:rsid w:val="00823114"/>
    <w:rsid w:val="008257C9"/>
    <w:rsid w:val="0082633F"/>
    <w:rsid w:val="00833721"/>
    <w:rsid w:val="008351BF"/>
    <w:rsid w:val="0085063D"/>
    <w:rsid w:val="0085433F"/>
    <w:rsid w:val="008616EF"/>
    <w:rsid w:val="00870A38"/>
    <w:rsid w:val="00887981"/>
    <w:rsid w:val="00890BFC"/>
    <w:rsid w:val="008A7177"/>
    <w:rsid w:val="008B026C"/>
    <w:rsid w:val="008B2C9A"/>
    <w:rsid w:val="008B3081"/>
    <w:rsid w:val="008C547C"/>
    <w:rsid w:val="008D50F4"/>
    <w:rsid w:val="008D6789"/>
    <w:rsid w:val="00913538"/>
    <w:rsid w:val="009214A5"/>
    <w:rsid w:val="009217DB"/>
    <w:rsid w:val="0092259C"/>
    <w:rsid w:val="009235B8"/>
    <w:rsid w:val="0093042E"/>
    <w:rsid w:val="009432C7"/>
    <w:rsid w:val="00947025"/>
    <w:rsid w:val="00952566"/>
    <w:rsid w:val="009720AA"/>
    <w:rsid w:val="00977F07"/>
    <w:rsid w:val="009810FC"/>
    <w:rsid w:val="00985D5C"/>
    <w:rsid w:val="00996236"/>
    <w:rsid w:val="009A688B"/>
    <w:rsid w:val="009B1159"/>
    <w:rsid w:val="009B1665"/>
    <w:rsid w:val="009C4F45"/>
    <w:rsid w:val="009D2088"/>
    <w:rsid w:val="009E0582"/>
    <w:rsid w:val="009E2A18"/>
    <w:rsid w:val="009E34A5"/>
    <w:rsid w:val="009E72E6"/>
    <w:rsid w:val="00A10596"/>
    <w:rsid w:val="00A1274A"/>
    <w:rsid w:val="00A272EC"/>
    <w:rsid w:val="00A31AA2"/>
    <w:rsid w:val="00A334A9"/>
    <w:rsid w:val="00A3607C"/>
    <w:rsid w:val="00A36340"/>
    <w:rsid w:val="00A45BDA"/>
    <w:rsid w:val="00A51847"/>
    <w:rsid w:val="00A550A8"/>
    <w:rsid w:val="00A55AFD"/>
    <w:rsid w:val="00A55E6F"/>
    <w:rsid w:val="00A5697E"/>
    <w:rsid w:val="00A57A3B"/>
    <w:rsid w:val="00A7197B"/>
    <w:rsid w:val="00A71AAD"/>
    <w:rsid w:val="00A86351"/>
    <w:rsid w:val="00A9281B"/>
    <w:rsid w:val="00A948E1"/>
    <w:rsid w:val="00AA035D"/>
    <w:rsid w:val="00AA37C9"/>
    <w:rsid w:val="00AA6624"/>
    <w:rsid w:val="00AB051A"/>
    <w:rsid w:val="00AB615F"/>
    <w:rsid w:val="00AD0CCE"/>
    <w:rsid w:val="00AD5DC5"/>
    <w:rsid w:val="00AE23C8"/>
    <w:rsid w:val="00AE6B5D"/>
    <w:rsid w:val="00B11CE3"/>
    <w:rsid w:val="00B30DB2"/>
    <w:rsid w:val="00B4142F"/>
    <w:rsid w:val="00B46B19"/>
    <w:rsid w:val="00B502C4"/>
    <w:rsid w:val="00B50C22"/>
    <w:rsid w:val="00B513DC"/>
    <w:rsid w:val="00B539A2"/>
    <w:rsid w:val="00B55422"/>
    <w:rsid w:val="00B56590"/>
    <w:rsid w:val="00B572DE"/>
    <w:rsid w:val="00B6034B"/>
    <w:rsid w:val="00B64C8A"/>
    <w:rsid w:val="00B65058"/>
    <w:rsid w:val="00B772E2"/>
    <w:rsid w:val="00B843B5"/>
    <w:rsid w:val="00B91B5A"/>
    <w:rsid w:val="00BA067A"/>
    <w:rsid w:val="00BB5B9F"/>
    <w:rsid w:val="00BC17E7"/>
    <w:rsid w:val="00BD4812"/>
    <w:rsid w:val="00BE1060"/>
    <w:rsid w:val="00BE2B9F"/>
    <w:rsid w:val="00BE5FC7"/>
    <w:rsid w:val="00BF0B3B"/>
    <w:rsid w:val="00BF6FEE"/>
    <w:rsid w:val="00C0516B"/>
    <w:rsid w:val="00C109D1"/>
    <w:rsid w:val="00C13B2C"/>
    <w:rsid w:val="00C22172"/>
    <w:rsid w:val="00C2700A"/>
    <w:rsid w:val="00C35B17"/>
    <w:rsid w:val="00C40920"/>
    <w:rsid w:val="00C41F00"/>
    <w:rsid w:val="00C4359C"/>
    <w:rsid w:val="00C449CA"/>
    <w:rsid w:val="00C50D36"/>
    <w:rsid w:val="00C72F61"/>
    <w:rsid w:val="00C80682"/>
    <w:rsid w:val="00C81E88"/>
    <w:rsid w:val="00C82660"/>
    <w:rsid w:val="00C82C38"/>
    <w:rsid w:val="00C93F43"/>
    <w:rsid w:val="00C96F97"/>
    <w:rsid w:val="00CA3E12"/>
    <w:rsid w:val="00CB455F"/>
    <w:rsid w:val="00CC212A"/>
    <w:rsid w:val="00CC521C"/>
    <w:rsid w:val="00CC6317"/>
    <w:rsid w:val="00CD470E"/>
    <w:rsid w:val="00CD7654"/>
    <w:rsid w:val="00CE08B6"/>
    <w:rsid w:val="00CE3DC7"/>
    <w:rsid w:val="00CF0938"/>
    <w:rsid w:val="00CF4FF2"/>
    <w:rsid w:val="00CF6C1F"/>
    <w:rsid w:val="00D12AEC"/>
    <w:rsid w:val="00D20169"/>
    <w:rsid w:val="00D20A14"/>
    <w:rsid w:val="00D22A85"/>
    <w:rsid w:val="00D22AA7"/>
    <w:rsid w:val="00D25E33"/>
    <w:rsid w:val="00D429B5"/>
    <w:rsid w:val="00D51503"/>
    <w:rsid w:val="00D55D2A"/>
    <w:rsid w:val="00D6188A"/>
    <w:rsid w:val="00D64EF0"/>
    <w:rsid w:val="00D6532E"/>
    <w:rsid w:val="00D74E25"/>
    <w:rsid w:val="00D81877"/>
    <w:rsid w:val="00DA51C8"/>
    <w:rsid w:val="00DA6A3C"/>
    <w:rsid w:val="00DC2A2C"/>
    <w:rsid w:val="00DC3AF7"/>
    <w:rsid w:val="00DD2BC5"/>
    <w:rsid w:val="00DD51B4"/>
    <w:rsid w:val="00DD51FD"/>
    <w:rsid w:val="00DE6D7B"/>
    <w:rsid w:val="00E03CB2"/>
    <w:rsid w:val="00E16BFE"/>
    <w:rsid w:val="00E26959"/>
    <w:rsid w:val="00E27981"/>
    <w:rsid w:val="00E43C96"/>
    <w:rsid w:val="00E450C3"/>
    <w:rsid w:val="00E461FD"/>
    <w:rsid w:val="00E477B9"/>
    <w:rsid w:val="00E560D9"/>
    <w:rsid w:val="00E718FF"/>
    <w:rsid w:val="00E71AD5"/>
    <w:rsid w:val="00E721E5"/>
    <w:rsid w:val="00E7368F"/>
    <w:rsid w:val="00E756BF"/>
    <w:rsid w:val="00E81845"/>
    <w:rsid w:val="00E85DE2"/>
    <w:rsid w:val="00EA0B9A"/>
    <w:rsid w:val="00EA3586"/>
    <w:rsid w:val="00EB0628"/>
    <w:rsid w:val="00EB3B43"/>
    <w:rsid w:val="00EC17A7"/>
    <w:rsid w:val="00EC3333"/>
    <w:rsid w:val="00EC49E2"/>
    <w:rsid w:val="00EC60AB"/>
    <w:rsid w:val="00EC6CA9"/>
    <w:rsid w:val="00EC775E"/>
    <w:rsid w:val="00ED0F31"/>
    <w:rsid w:val="00EE39BA"/>
    <w:rsid w:val="00EE3E58"/>
    <w:rsid w:val="00EF2DAB"/>
    <w:rsid w:val="00EF516D"/>
    <w:rsid w:val="00EF57AE"/>
    <w:rsid w:val="00EF6724"/>
    <w:rsid w:val="00F042CB"/>
    <w:rsid w:val="00F05F8F"/>
    <w:rsid w:val="00F05FBA"/>
    <w:rsid w:val="00F06B21"/>
    <w:rsid w:val="00F17DF1"/>
    <w:rsid w:val="00F315A7"/>
    <w:rsid w:val="00F3230E"/>
    <w:rsid w:val="00F37901"/>
    <w:rsid w:val="00F51E16"/>
    <w:rsid w:val="00F53D26"/>
    <w:rsid w:val="00F55ABB"/>
    <w:rsid w:val="00F62416"/>
    <w:rsid w:val="00F8709D"/>
    <w:rsid w:val="00FA3DCE"/>
    <w:rsid w:val="00FB4E94"/>
    <w:rsid w:val="00FB54AB"/>
    <w:rsid w:val="00FC5757"/>
    <w:rsid w:val="00FD26CF"/>
    <w:rsid w:val="00FE091F"/>
    <w:rsid w:val="00FF2161"/>
    <w:rsid w:val="00FF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B607"/>
  <w15:docId w15:val="{439F9F0F-074D-42BC-A070-D53D556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t"/>
    <w:qFormat/>
    <w:rsid w:val="00A55AFD"/>
    <w:pPr>
      <w:spacing w:before="60" w:after="60" w:line="280" w:lineRule="exact"/>
    </w:pPr>
    <w:rPr>
      <w:rFonts w:ascii="Arial" w:eastAsia="Times New Roman" w:hAnsi="Arial" w:cs="Times New Roman"/>
      <w:kern w:val="24"/>
      <w:sz w:val="20"/>
      <w:szCs w:val="20"/>
    </w:rPr>
  </w:style>
  <w:style w:type="paragraph" w:styleId="Heading1">
    <w:name w:val="heading 1"/>
    <w:aliases w:val="h1,Level 1 Topic Heading"/>
    <w:next w:val="Normal"/>
    <w:link w:val="Heading1Char"/>
    <w:qFormat/>
    <w:rsid w:val="00A55AFD"/>
    <w:pPr>
      <w:keepNext/>
      <w:spacing w:before="180" w:after="60" w:line="400" w:lineRule="exact"/>
      <w:outlineLvl w:val="0"/>
    </w:pPr>
    <w:rPr>
      <w:rFonts w:ascii="Segoe Semibold" w:hAnsi="Segoe Semibold"/>
      <w:color w:val="1F497D" w:themeColor="text2"/>
      <w:kern w:val="24"/>
      <w:sz w:val="36"/>
    </w:rPr>
  </w:style>
  <w:style w:type="paragraph" w:styleId="Heading2">
    <w:name w:val="heading 2"/>
    <w:aliases w:val="h2,Level 2 Topic Heading"/>
    <w:basedOn w:val="Heading1"/>
    <w:next w:val="Normal"/>
    <w:link w:val="Heading2Char"/>
    <w:qFormat/>
    <w:rsid w:val="00A55AFD"/>
    <w:pPr>
      <w:pBdr>
        <w:top w:val="single" w:sz="4" w:space="1" w:color="auto" w:shadow="1"/>
        <w:left w:val="single" w:sz="4" w:space="4" w:color="auto" w:shadow="1"/>
        <w:bottom w:val="single" w:sz="4" w:space="1" w:color="auto" w:shadow="1"/>
        <w:right w:val="single" w:sz="4" w:space="4" w:color="auto" w:shadow="1"/>
      </w:pBdr>
      <w:outlineLvl w:val="1"/>
    </w:pPr>
    <w:rPr>
      <w:rFonts w:ascii="Segoe UI" w:eastAsia="Times New Roman" w:hAnsi="Segoe UI" w:cs="Times New Roman"/>
      <w:sz w:val="32"/>
      <w:szCs w:val="20"/>
    </w:rPr>
  </w:style>
  <w:style w:type="paragraph" w:styleId="Heading3">
    <w:name w:val="heading 3"/>
    <w:aliases w:val="h3"/>
    <w:basedOn w:val="Normal"/>
    <w:next w:val="Normal"/>
    <w:link w:val="Heading3Char"/>
    <w:unhideWhenUsed/>
    <w:qFormat/>
    <w:rsid w:val="00A55A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rsid w:val="00A55AFD"/>
    <w:rPr>
      <w:rFonts w:ascii="Segoe Semibold" w:hAnsi="Segoe Semibold"/>
      <w:color w:val="1F497D" w:themeColor="text2"/>
      <w:kern w:val="24"/>
      <w:sz w:val="36"/>
    </w:rPr>
  </w:style>
  <w:style w:type="character" w:customStyle="1" w:styleId="Heading2Char">
    <w:name w:val="Heading 2 Char"/>
    <w:aliases w:val="h2 Char,Level 2 Topic Heading Char"/>
    <w:basedOn w:val="DefaultParagraphFont"/>
    <w:link w:val="Heading2"/>
    <w:rsid w:val="00A55AFD"/>
    <w:rPr>
      <w:rFonts w:ascii="Segoe UI" w:eastAsia="Times New Roman" w:hAnsi="Segoe UI" w:cs="Times New Roman"/>
      <w:color w:val="1F497D" w:themeColor="text2"/>
      <w:kern w:val="24"/>
      <w:sz w:val="32"/>
      <w:szCs w:val="20"/>
    </w:rPr>
  </w:style>
  <w:style w:type="character" w:customStyle="1" w:styleId="Heading3Char">
    <w:name w:val="Heading 3 Char"/>
    <w:aliases w:val="h3 Char"/>
    <w:basedOn w:val="DefaultParagraphFont"/>
    <w:link w:val="Heading3"/>
    <w:rsid w:val="00A55AFD"/>
    <w:rPr>
      <w:rFonts w:asciiTheme="majorHAnsi" w:eastAsiaTheme="majorEastAsia" w:hAnsiTheme="majorHAnsi" w:cstheme="majorBidi"/>
      <w:b/>
      <w:bCs/>
      <w:color w:val="4F81BD" w:themeColor="accent1"/>
      <w:kern w:val="24"/>
      <w:sz w:val="20"/>
      <w:szCs w:val="20"/>
    </w:rPr>
  </w:style>
  <w:style w:type="paragraph" w:customStyle="1" w:styleId="AlertLabel">
    <w:name w:val="Alert Label"/>
    <w:aliases w:val="al"/>
    <w:basedOn w:val="Normal"/>
    <w:rsid w:val="00A55AFD"/>
    <w:pPr>
      <w:keepNext/>
      <w:spacing w:before="120" w:after="0" w:line="300" w:lineRule="exact"/>
    </w:pPr>
    <w:rPr>
      <w:b/>
    </w:rPr>
  </w:style>
  <w:style w:type="paragraph" w:customStyle="1" w:styleId="AlertText">
    <w:name w:val="Alert Text"/>
    <w:aliases w:val="at"/>
    <w:basedOn w:val="Normal"/>
    <w:rsid w:val="00A55AFD"/>
    <w:pPr>
      <w:ind w:left="360" w:right="360"/>
    </w:pPr>
  </w:style>
  <w:style w:type="paragraph" w:customStyle="1" w:styleId="BulletedList1">
    <w:name w:val="Bulleted List 1"/>
    <w:aliases w:val="bl1"/>
    <w:basedOn w:val="ListBullet"/>
    <w:rsid w:val="00A55AFD"/>
    <w:pPr>
      <w:numPr>
        <w:numId w:val="0"/>
      </w:numPr>
      <w:tabs>
        <w:tab w:val="num" w:pos="360"/>
      </w:tabs>
      <w:ind w:left="360" w:hanging="360"/>
      <w:contextualSpacing w:val="0"/>
    </w:pPr>
  </w:style>
  <w:style w:type="paragraph" w:customStyle="1" w:styleId="BulletedList2">
    <w:name w:val="Bulleted List 2"/>
    <w:aliases w:val="bl2"/>
    <w:basedOn w:val="ListBullet"/>
    <w:link w:val="BulletedList2Char"/>
    <w:rsid w:val="00A55AFD"/>
    <w:pPr>
      <w:numPr>
        <w:numId w:val="2"/>
      </w:numPr>
      <w:contextualSpacing w:val="0"/>
    </w:pPr>
  </w:style>
  <w:style w:type="paragraph" w:customStyle="1" w:styleId="NumberedList1">
    <w:name w:val="Numbered List 1"/>
    <w:aliases w:val="nl1"/>
    <w:basedOn w:val="ListNumber"/>
    <w:rsid w:val="00A55AFD"/>
    <w:pPr>
      <w:tabs>
        <w:tab w:val="clear" w:pos="720"/>
        <w:tab w:val="num" w:pos="360"/>
      </w:tabs>
      <w:ind w:left="360"/>
      <w:contextualSpacing w:val="0"/>
    </w:pPr>
  </w:style>
  <w:style w:type="character" w:customStyle="1" w:styleId="Bold">
    <w:name w:val="Bold"/>
    <w:aliases w:val="b"/>
    <w:rsid w:val="00A55AFD"/>
    <w:rPr>
      <w:rFonts w:ascii="Arial" w:hAnsi="Arial"/>
      <w:b/>
      <w:sz w:val="20"/>
      <w:szCs w:val="18"/>
    </w:rPr>
  </w:style>
  <w:style w:type="character" w:customStyle="1" w:styleId="BulletedList2Char">
    <w:name w:val="Bulleted List 2 Char"/>
    <w:aliases w:val="bl2 Char Char"/>
    <w:link w:val="BulletedList2"/>
    <w:rsid w:val="00A55AFD"/>
    <w:rPr>
      <w:rFonts w:ascii="Arial" w:eastAsia="Times New Roman" w:hAnsi="Arial" w:cs="Times New Roman"/>
      <w:kern w:val="24"/>
      <w:sz w:val="20"/>
      <w:szCs w:val="20"/>
    </w:rPr>
  </w:style>
  <w:style w:type="paragraph" w:styleId="ListBullet">
    <w:name w:val="List Bullet"/>
    <w:basedOn w:val="Normal"/>
    <w:uiPriority w:val="99"/>
    <w:semiHidden/>
    <w:unhideWhenUsed/>
    <w:rsid w:val="00A55AFD"/>
    <w:pPr>
      <w:numPr>
        <w:numId w:val="1"/>
      </w:numPr>
      <w:contextualSpacing/>
    </w:pPr>
  </w:style>
  <w:style w:type="paragraph" w:styleId="ListNumber">
    <w:name w:val="List Number"/>
    <w:basedOn w:val="Normal"/>
    <w:uiPriority w:val="99"/>
    <w:semiHidden/>
    <w:unhideWhenUsed/>
    <w:rsid w:val="00A55AFD"/>
    <w:pPr>
      <w:tabs>
        <w:tab w:val="num" w:pos="720"/>
      </w:tabs>
      <w:ind w:left="720" w:hanging="360"/>
      <w:contextualSpacing/>
    </w:pPr>
  </w:style>
  <w:style w:type="paragraph" w:styleId="BalloonText">
    <w:name w:val="Balloon Text"/>
    <w:basedOn w:val="Normal"/>
    <w:link w:val="BalloonTextChar"/>
    <w:uiPriority w:val="99"/>
    <w:semiHidden/>
    <w:unhideWhenUsed/>
    <w:rsid w:val="00A55A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FD"/>
    <w:rPr>
      <w:rFonts w:ascii="Tahoma" w:eastAsia="Times New Roman" w:hAnsi="Tahoma" w:cs="Tahoma"/>
      <w:kern w:val="24"/>
      <w:sz w:val="16"/>
      <w:szCs w:val="16"/>
    </w:rPr>
  </w:style>
  <w:style w:type="paragraph" w:styleId="ListParagraph">
    <w:name w:val="List Paragraph"/>
    <w:basedOn w:val="Normal"/>
    <w:uiPriority w:val="34"/>
    <w:qFormat/>
    <w:rsid w:val="00686EFB"/>
    <w:pPr>
      <w:ind w:left="720"/>
      <w:contextualSpacing/>
    </w:pPr>
  </w:style>
  <w:style w:type="character" w:styleId="Hyperlink">
    <w:name w:val="Hyperlink"/>
    <w:basedOn w:val="DefaultParagraphFont"/>
    <w:uiPriority w:val="99"/>
    <w:unhideWhenUsed/>
    <w:rsid w:val="00456D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Scot Hillier Technical Solutions, LLC</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 P. Hillier</dc:creator>
  <cp:lastModifiedBy>Andrew Connell</cp:lastModifiedBy>
  <cp:revision>4</cp:revision>
  <dcterms:created xsi:type="dcterms:W3CDTF">2012-12-19T20:53:00Z</dcterms:created>
  <dcterms:modified xsi:type="dcterms:W3CDTF">2013-04-10T00:25:00Z</dcterms:modified>
</cp:coreProperties>
</file>