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AB607" w14:textId="4E44A1E5" w:rsidR="00A55AFD" w:rsidRDefault="00637133" w:rsidP="00A55AFD">
      <w:pPr>
        <w:pStyle w:val="Heading1"/>
        <w:spacing w:line="276" w:lineRule="auto"/>
        <w:rPr>
          <w:rFonts w:cs="Arial"/>
        </w:rPr>
      </w:pPr>
      <w:bookmarkStart w:id="0" w:name="_Toc339368392"/>
      <w:bookmarkStart w:id="1" w:name="_Toc339524172"/>
      <w:r>
        <w:rPr>
          <w:rFonts w:cs="Arial"/>
        </w:rPr>
        <w:t>Fleet Management App</w:t>
      </w:r>
      <w:r w:rsidR="002913F2">
        <w:rPr>
          <w:rFonts w:cs="Arial"/>
        </w:rPr>
        <w:t xml:space="preserve"> Workflow</w:t>
      </w:r>
      <w:r w:rsidR="007B554D">
        <w:rPr>
          <w:rFonts w:cs="Arial"/>
        </w:rPr>
        <w:t xml:space="preserve"> Sample</w:t>
      </w:r>
      <w:bookmarkEnd w:id="0"/>
      <w:bookmarkEnd w:id="1"/>
    </w:p>
    <w:p w14:paraId="087996FC" w14:textId="1561540F" w:rsidR="007B554D" w:rsidRDefault="007B554D" w:rsidP="00A55AFD">
      <w:pPr>
        <w:spacing w:line="275" w:lineRule="auto"/>
        <w:rPr>
          <w:rFonts w:cs="Arial"/>
          <w:color w:val="000000"/>
        </w:rPr>
      </w:pPr>
      <w:r>
        <w:rPr>
          <w:rFonts w:cs="Arial"/>
          <w:color w:val="000000"/>
        </w:rPr>
        <w:t xml:space="preserve">This </w:t>
      </w:r>
      <w:r w:rsidR="00A55AFD">
        <w:rPr>
          <w:rFonts w:cs="Arial"/>
          <w:color w:val="000000"/>
        </w:rPr>
        <w:t xml:space="preserve">sample demonstrates </w:t>
      </w:r>
      <w:r w:rsidR="002913F2">
        <w:rPr>
          <w:rFonts w:cs="Arial"/>
          <w:color w:val="000000"/>
        </w:rPr>
        <w:t xml:space="preserve">how to use a </w:t>
      </w:r>
      <w:r w:rsidR="00637133">
        <w:rPr>
          <w:rFonts w:cs="Arial"/>
          <w:color w:val="000000"/>
        </w:rPr>
        <w:t xml:space="preserve">state machine </w:t>
      </w:r>
      <w:r w:rsidR="002913F2">
        <w:rPr>
          <w:rFonts w:cs="Arial"/>
          <w:color w:val="000000"/>
        </w:rPr>
        <w:t>style workflow to route</w:t>
      </w:r>
      <w:r w:rsidR="00282D24">
        <w:rPr>
          <w:rFonts w:cs="Arial"/>
          <w:color w:val="000000"/>
        </w:rPr>
        <w:t xml:space="preserve"> the workflow to different </w:t>
      </w:r>
      <w:r w:rsidR="00637133">
        <w:rPr>
          <w:rFonts w:cs="Arial"/>
          <w:color w:val="000000"/>
        </w:rPr>
        <w:t>states depending on different actions and events</w:t>
      </w:r>
      <w:r w:rsidR="00282D24">
        <w:rPr>
          <w:rFonts w:cs="Arial"/>
          <w:color w:val="000000"/>
        </w:rPr>
        <w:t xml:space="preserve">. </w:t>
      </w:r>
      <w:r w:rsidR="00637133">
        <w:rPr>
          <w:rFonts w:cs="Arial"/>
          <w:color w:val="000000"/>
        </w:rPr>
        <w:t>It also shows how to create custom events and utilize the workflow Client Side Object Model (CSOM).</w:t>
      </w:r>
    </w:p>
    <w:p w14:paraId="2FFAB609" w14:textId="77777777" w:rsidR="00A55AFD" w:rsidRDefault="00A55AFD" w:rsidP="00A55AFD">
      <w:pPr>
        <w:pStyle w:val="Heading2"/>
        <w:spacing w:line="276" w:lineRule="auto"/>
        <w:rPr>
          <w:rFonts w:cs="Arial"/>
          <w:color w:val="000000"/>
        </w:rPr>
      </w:pPr>
      <w:bookmarkStart w:id="2" w:name="_Toc339368393"/>
      <w:bookmarkStart w:id="3" w:name="_Toc339524173"/>
      <w:r>
        <w:rPr>
          <w:rFonts w:cs="Arial"/>
          <w:color w:val="000000"/>
        </w:rPr>
        <w:t>Description of the sample</w:t>
      </w:r>
      <w:bookmarkEnd w:id="2"/>
      <w:bookmarkEnd w:id="3"/>
    </w:p>
    <w:p w14:paraId="245A8139" w14:textId="5EB59D28" w:rsidR="00637133" w:rsidRPr="00637133" w:rsidRDefault="00637133" w:rsidP="00637133">
      <w:pPr>
        <w:spacing w:line="275" w:lineRule="auto"/>
        <w:rPr>
          <w:rFonts w:cs="Arial"/>
          <w:color w:val="000000"/>
        </w:rPr>
      </w:pPr>
      <w:r w:rsidRPr="00637133">
        <w:rPr>
          <w:rFonts w:cs="Arial"/>
          <w:color w:val="000000"/>
        </w:rPr>
        <w:t>The sample allows a company, such as a cable company, to better manage is fleet of vehicles. A fleet manager workflow instants starts when a new vehicle is added to the fleet (as an item in a SharePoint list).</w:t>
      </w:r>
      <w:r w:rsidR="002913F2">
        <w:rPr>
          <w:rFonts w:cs="Arial"/>
          <w:color w:val="000000"/>
        </w:rPr>
        <w:t xml:space="preserve"> </w:t>
      </w:r>
      <w:r>
        <w:rPr>
          <w:rFonts w:cs="Arial"/>
          <w:color w:val="000000"/>
        </w:rPr>
        <w:t xml:space="preserve">Three </w:t>
      </w:r>
      <w:r w:rsidRPr="00637133">
        <w:rPr>
          <w:rFonts w:cs="Arial"/>
          <w:color w:val="000000"/>
        </w:rPr>
        <w:t xml:space="preserve">months </w:t>
      </w:r>
      <w:r>
        <w:rPr>
          <w:rFonts w:cs="Arial"/>
          <w:color w:val="000000"/>
        </w:rPr>
        <w:t xml:space="preserve">(simulated in the sample as 3 minutes, but easily changed) </w:t>
      </w:r>
      <w:r w:rsidRPr="00637133">
        <w:rPr>
          <w:rFonts w:cs="Arial"/>
          <w:color w:val="000000"/>
        </w:rPr>
        <w:t>following the last maintenance cycle, the workflow instance takes the vehicle out of service and assigns a task to the maintenance department to do an oil change. When the task is completed the vehicle is put back in service.</w:t>
      </w:r>
    </w:p>
    <w:p w14:paraId="5C9C44F6" w14:textId="3F1C3A5A" w:rsidR="007B554D" w:rsidRDefault="00637133" w:rsidP="00637133">
      <w:pPr>
        <w:spacing w:line="275" w:lineRule="auto"/>
        <w:rPr>
          <w:rFonts w:cs="Arial"/>
          <w:color w:val="000000"/>
        </w:rPr>
      </w:pPr>
      <w:r w:rsidRPr="00637133">
        <w:rPr>
          <w:rFonts w:cs="Arial"/>
          <w:color w:val="000000"/>
        </w:rPr>
        <w:t>If out-of-cycle maintenance is required on a vehicle, the app allows users to enter a maintenance request. Under the hood, this maintenance request page sends a custom even to the workflow to put the vehicle into maintenance.</w:t>
      </w:r>
    </w:p>
    <w:p w14:paraId="2FFAB60B" w14:textId="77777777" w:rsidR="00A55AFD" w:rsidRDefault="00A55AFD" w:rsidP="00A55AFD">
      <w:pPr>
        <w:pStyle w:val="Heading2"/>
        <w:spacing w:line="276" w:lineRule="auto"/>
        <w:rPr>
          <w:rFonts w:cs="Arial"/>
          <w:color w:val="000000"/>
        </w:rPr>
      </w:pPr>
      <w:bookmarkStart w:id="4" w:name="_Toc339368394"/>
      <w:bookmarkStart w:id="5" w:name="_Toc339524174"/>
      <w:r>
        <w:rPr>
          <w:rFonts w:cs="Arial"/>
          <w:color w:val="000000"/>
        </w:rPr>
        <w:t>Prerequisites</w:t>
      </w:r>
      <w:bookmarkEnd w:id="4"/>
      <w:bookmarkEnd w:id="5"/>
    </w:p>
    <w:p w14:paraId="2FFAB60C" w14:textId="77777777" w:rsidR="00A55AFD" w:rsidRDefault="00A55AFD" w:rsidP="00A55AFD">
      <w:pPr>
        <w:spacing w:line="275" w:lineRule="auto"/>
        <w:rPr>
          <w:rFonts w:cs="Arial"/>
          <w:color w:val="000000"/>
        </w:rPr>
      </w:pPr>
      <w:r>
        <w:rPr>
          <w:rFonts w:cs="Arial"/>
          <w:color w:val="000000"/>
        </w:rPr>
        <w:t>This sample requires the following;</w:t>
      </w:r>
    </w:p>
    <w:p w14:paraId="1AB51F96" w14:textId="77777777" w:rsidR="00646FE4" w:rsidRDefault="00646FE4" w:rsidP="00646FE4">
      <w:r>
        <w:t>Installed &amp; configured SharePoint 2013 RTM environment that is connected to a configured Workflow Manager 1.0 farm</w:t>
      </w:r>
    </w:p>
    <w:p w14:paraId="31897AB6" w14:textId="77777777" w:rsidR="00646FE4" w:rsidRDefault="00646FE4" w:rsidP="00646FE4">
      <w:r>
        <w:t>Service Bus 1.0 February 2013 Cumulative Update applied</w:t>
      </w:r>
    </w:p>
    <w:p w14:paraId="02355AF5" w14:textId="77777777" w:rsidR="00646FE4" w:rsidRDefault="00646FE4" w:rsidP="00646FE4">
      <w:r>
        <w:t>Workflow Manager 1.0 February 2013 Cumulative Update applied</w:t>
      </w:r>
    </w:p>
    <w:p w14:paraId="53EF1D61" w14:textId="77777777" w:rsidR="00646FE4" w:rsidRDefault="00646FE4" w:rsidP="00646FE4">
      <w:r>
        <w:t>SharePoint 2013 March 2013 Public Update applied</w:t>
      </w:r>
    </w:p>
    <w:p w14:paraId="1746EACF" w14:textId="77777777" w:rsidR="00646FE4" w:rsidRDefault="00646FE4" w:rsidP="00646FE4">
      <w:r>
        <w:t>Visual Studio 2012 RTM</w:t>
      </w:r>
    </w:p>
    <w:p w14:paraId="2FFAB60E" w14:textId="780D0B60" w:rsidR="00A55AFD" w:rsidRDefault="00646FE4" w:rsidP="00646FE4">
      <w:pPr>
        <w:rPr>
          <w:rFonts w:cs="Arial"/>
        </w:rPr>
      </w:pPr>
      <w:r>
        <w:t>Office Developer Tools for Visual Studio 2012 RTM</w:t>
      </w:r>
    </w:p>
    <w:p w14:paraId="2FFAB610" w14:textId="77777777" w:rsidR="00A55AFD" w:rsidRDefault="00A55AFD" w:rsidP="00A55AFD">
      <w:pPr>
        <w:pStyle w:val="Heading2"/>
        <w:spacing w:line="276" w:lineRule="auto"/>
        <w:rPr>
          <w:rFonts w:cs="Arial"/>
          <w:color w:val="000000"/>
        </w:rPr>
      </w:pPr>
      <w:bookmarkStart w:id="6" w:name="_Toc339368395"/>
      <w:bookmarkStart w:id="7" w:name="_Toc339524175"/>
      <w:r>
        <w:rPr>
          <w:rFonts w:cs="Arial"/>
          <w:color w:val="000000"/>
        </w:rPr>
        <w:t>Key components of the sample</w:t>
      </w:r>
      <w:bookmarkEnd w:id="6"/>
      <w:bookmarkEnd w:id="7"/>
    </w:p>
    <w:p w14:paraId="12D40F3A" w14:textId="424CE11A" w:rsidR="006141B6" w:rsidRDefault="00637133" w:rsidP="00592FE6">
      <w:pPr>
        <w:spacing w:line="275" w:lineRule="auto"/>
        <w:rPr>
          <w:rFonts w:cs="Arial"/>
          <w:color w:val="000000"/>
        </w:rPr>
      </w:pPr>
      <w:r>
        <w:rPr>
          <w:rFonts w:cs="Arial"/>
          <w:color w:val="000000"/>
        </w:rPr>
        <w:t>FleetManagement</w:t>
      </w:r>
      <w:r w:rsidR="00282D24">
        <w:rPr>
          <w:rFonts w:cs="Arial"/>
          <w:color w:val="000000"/>
        </w:rPr>
        <w:t>App</w:t>
      </w:r>
      <w:r w:rsidR="00456DF5">
        <w:rPr>
          <w:rFonts w:cs="Arial"/>
          <w:color w:val="000000"/>
        </w:rPr>
        <w:t xml:space="preserve">.sln </w:t>
      </w:r>
      <w:r w:rsidR="006141B6">
        <w:rPr>
          <w:rFonts w:cs="Arial"/>
          <w:color w:val="000000"/>
        </w:rPr>
        <w:t>is the Visual Studio solution containing the entire SharePoint hosted app and workflow.</w:t>
      </w:r>
    </w:p>
    <w:p w14:paraId="3F36BB9E" w14:textId="17FE5E72" w:rsidR="004B1900" w:rsidRDefault="004B1900" w:rsidP="00592FE6">
      <w:pPr>
        <w:spacing w:line="275" w:lineRule="auto"/>
        <w:rPr>
          <w:rFonts w:cs="Arial"/>
          <w:color w:val="000000"/>
        </w:rPr>
      </w:pPr>
      <w:r>
        <w:rPr>
          <w:rFonts w:cs="Arial"/>
          <w:color w:val="000000"/>
        </w:rPr>
        <w:t xml:space="preserve">The folder </w:t>
      </w:r>
      <w:r w:rsidR="008C624A">
        <w:rPr>
          <w:rFonts w:cs="Arial"/>
          <w:color w:val="000000"/>
        </w:rPr>
        <w:t xml:space="preserve">Fleet List </w:t>
      </w:r>
      <w:r>
        <w:rPr>
          <w:rFonts w:cs="Arial"/>
          <w:color w:val="000000"/>
        </w:rPr>
        <w:t xml:space="preserve">within the Visual Studio solution contains </w:t>
      </w:r>
      <w:r w:rsidR="00637133">
        <w:rPr>
          <w:rFonts w:cs="Arial"/>
          <w:color w:val="000000"/>
        </w:rPr>
        <w:t xml:space="preserve">list </w:t>
      </w:r>
      <w:r w:rsidR="00282D24">
        <w:rPr>
          <w:rFonts w:cs="Arial"/>
          <w:color w:val="000000"/>
        </w:rPr>
        <w:t>used by the workflow</w:t>
      </w:r>
      <w:r>
        <w:rPr>
          <w:rFonts w:cs="Arial"/>
          <w:color w:val="000000"/>
        </w:rPr>
        <w:t>.</w:t>
      </w:r>
    </w:p>
    <w:p w14:paraId="59001279" w14:textId="7C0CADE7" w:rsidR="00282D24" w:rsidRDefault="00282D24" w:rsidP="00592FE6">
      <w:pPr>
        <w:spacing w:line="275" w:lineRule="auto"/>
        <w:rPr>
          <w:rFonts w:cs="Arial"/>
          <w:color w:val="000000"/>
        </w:rPr>
      </w:pPr>
      <w:r>
        <w:rPr>
          <w:rFonts w:cs="Arial"/>
          <w:color w:val="000000"/>
        </w:rPr>
        <w:t xml:space="preserve">The folder Workflow </w:t>
      </w:r>
      <w:r w:rsidR="008C624A">
        <w:rPr>
          <w:rFonts w:cs="Arial"/>
          <w:color w:val="000000"/>
        </w:rPr>
        <w:t xml:space="preserve">Dependencies </w:t>
      </w:r>
      <w:r>
        <w:rPr>
          <w:rFonts w:cs="Arial"/>
          <w:color w:val="000000"/>
        </w:rPr>
        <w:t>within the Visual Studio solution contains a custom task outcome column, content type and the workflow lists used by the workflow.</w:t>
      </w:r>
    </w:p>
    <w:p w14:paraId="345A8C2E" w14:textId="2576D352" w:rsidR="004B1900" w:rsidRDefault="004B1900" w:rsidP="00592FE6">
      <w:pPr>
        <w:spacing w:line="275" w:lineRule="auto"/>
        <w:rPr>
          <w:rFonts w:cs="Arial"/>
          <w:color w:val="000000"/>
        </w:rPr>
      </w:pPr>
      <w:r>
        <w:rPr>
          <w:rFonts w:cs="Arial"/>
          <w:color w:val="000000"/>
        </w:rPr>
        <w:t xml:space="preserve">The </w:t>
      </w:r>
      <w:r w:rsidR="00637133">
        <w:rPr>
          <w:rFonts w:cs="Arial"/>
          <w:color w:val="000000"/>
        </w:rPr>
        <w:t>Fleet Manageme</w:t>
      </w:r>
      <w:bookmarkStart w:id="8" w:name="_GoBack"/>
      <w:bookmarkEnd w:id="8"/>
      <w:r w:rsidR="00637133">
        <w:rPr>
          <w:rFonts w:cs="Arial"/>
          <w:color w:val="000000"/>
        </w:rPr>
        <w:t xml:space="preserve">nt </w:t>
      </w:r>
      <w:r w:rsidR="00282D24">
        <w:rPr>
          <w:rFonts w:cs="Arial"/>
          <w:color w:val="000000"/>
        </w:rPr>
        <w:t>Workflow contains the workflow and the custom initiation form.</w:t>
      </w:r>
    </w:p>
    <w:p w14:paraId="5A95C71B" w14:textId="31EC5AB6" w:rsidR="00637133" w:rsidRDefault="00637133" w:rsidP="00592FE6">
      <w:pPr>
        <w:spacing w:line="275" w:lineRule="auto"/>
        <w:rPr>
          <w:rFonts w:cs="Arial"/>
          <w:color w:val="000000"/>
        </w:rPr>
      </w:pPr>
      <w:r>
        <w:rPr>
          <w:rFonts w:cs="Arial"/>
          <w:color w:val="000000"/>
        </w:rPr>
        <w:t>The Pages folder contains a MaintenanceRequest.aspx that serves as the trigger for the custom event.</w:t>
      </w:r>
    </w:p>
    <w:p w14:paraId="2FFAB616" w14:textId="77777777" w:rsidR="00A55AFD" w:rsidRDefault="00A55AFD" w:rsidP="00A55AFD">
      <w:pPr>
        <w:pStyle w:val="Heading2"/>
        <w:spacing w:line="276" w:lineRule="auto"/>
        <w:rPr>
          <w:rFonts w:cs="Arial"/>
          <w:color w:val="000000"/>
        </w:rPr>
      </w:pPr>
      <w:bookmarkStart w:id="9" w:name="_Toc339368396"/>
      <w:bookmarkStart w:id="10" w:name="_Toc339524176"/>
      <w:r>
        <w:rPr>
          <w:rFonts w:cs="Arial"/>
          <w:color w:val="000000"/>
        </w:rPr>
        <w:t>Configure the sample</w:t>
      </w:r>
      <w:bookmarkEnd w:id="9"/>
      <w:bookmarkEnd w:id="10"/>
    </w:p>
    <w:p w14:paraId="2FFAB617" w14:textId="77777777" w:rsidR="00A55AFD" w:rsidRDefault="00A55AFD" w:rsidP="00A55AFD">
      <w:pPr>
        <w:spacing w:line="275" w:lineRule="auto"/>
        <w:rPr>
          <w:rFonts w:cs="Arial"/>
          <w:color w:val="000000"/>
        </w:rPr>
      </w:pPr>
      <w:r>
        <w:rPr>
          <w:rFonts w:cs="Arial"/>
          <w:color w:val="000000"/>
        </w:rPr>
        <w:t>Follow these steps to configure the sample app.</w:t>
      </w:r>
    </w:p>
    <w:p w14:paraId="2FFAB618" w14:textId="26FE3ABB" w:rsidR="00016462" w:rsidRDefault="006141B6" w:rsidP="00295539">
      <w:pPr>
        <w:pStyle w:val="NumberedList1"/>
        <w:numPr>
          <w:ilvl w:val="0"/>
          <w:numId w:val="3"/>
        </w:numPr>
        <w:tabs>
          <w:tab w:val="left" w:pos="360"/>
        </w:tabs>
        <w:rPr>
          <w:rFonts w:cs="Arial"/>
        </w:rPr>
      </w:pPr>
      <w:r>
        <w:rPr>
          <w:rFonts w:cs="Arial"/>
        </w:rPr>
        <w:t>Ensure you have a site collection created using the Developer Site template.</w:t>
      </w:r>
    </w:p>
    <w:p w14:paraId="609AA023" w14:textId="5DCAA50C" w:rsidR="006141B6" w:rsidRDefault="006141B6" w:rsidP="00295539">
      <w:pPr>
        <w:pStyle w:val="NumberedList1"/>
        <w:numPr>
          <w:ilvl w:val="0"/>
          <w:numId w:val="3"/>
        </w:numPr>
        <w:tabs>
          <w:tab w:val="left" w:pos="360"/>
        </w:tabs>
        <w:rPr>
          <w:rFonts w:cs="Arial"/>
        </w:rPr>
      </w:pPr>
      <w:r>
        <w:rPr>
          <w:rFonts w:cs="Arial"/>
        </w:rPr>
        <w:t>Open the solution in Visual Studio 2012.</w:t>
      </w:r>
    </w:p>
    <w:p w14:paraId="279A1955" w14:textId="2AD35A07" w:rsidR="006141B6" w:rsidRDefault="006141B6" w:rsidP="00295539">
      <w:pPr>
        <w:pStyle w:val="NumberedList1"/>
        <w:numPr>
          <w:ilvl w:val="0"/>
          <w:numId w:val="3"/>
        </w:numPr>
        <w:tabs>
          <w:tab w:val="left" w:pos="360"/>
        </w:tabs>
        <w:rPr>
          <w:rFonts w:cs="Arial"/>
        </w:rPr>
      </w:pPr>
      <w:r>
        <w:rPr>
          <w:rFonts w:cs="Arial"/>
        </w:rPr>
        <w:t xml:space="preserve">Change the Site URL property </w:t>
      </w:r>
      <w:r w:rsidR="00220261">
        <w:rPr>
          <w:rFonts w:cs="Arial"/>
        </w:rPr>
        <w:t>on the project to be the URL of the Developer Site.</w:t>
      </w:r>
    </w:p>
    <w:p w14:paraId="58AE1E75" w14:textId="55C551B5" w:rsidR="00220261" w:rsidRDefault="00220261" w:rsidP="00295539">
      <w:pPr>
        <w:pStyle w:val="NumberedList1"/>
        <w:numPr>
          <w:ilvl w:val="0"/>
          <w:numId w:val="3"/>
        </w:numPr>
        <w:tabs>
          <w:tab w:val="left" w:pos="360"/>
        </w:tabs>
        <w:rPr>
          <w:rFonts w:cs="Arial"/>
        </w:rPr>
      </w:pPr>
      <w:r>
        <w:rPr>
          <w:rFonts w:cs="Arial"/>
        </w:rPr>
        <w:t xml:space="preserve">Ensure you have </w:t>
      </w:r>
      <w:r w:rsidR="00637133">
        <w:rPr>
          <w:rFonts w:cs="Arial"/>
        </w:rPr>
        <w:t>at least one</w:t>
      </w:r>
      <w:r>
        <w:rPr>
          <w:rFonts w:cs="Arial"/>
        </w:rPr>
        <w:t xml:space="preserve"> </w:t>
      </w:r>
      <w:r w:rsidR="00637133">
        <w:rPr>
          <w:rFonts w:cs="Arial"/>
        </w:rPr>
        <w:t xml:space="preserve">person </w:t>
      </w:r>
      <w:r>
        <w:rPr>
          <w:rFonts w:cs="Arial"/>
        </w:rPr>
        <w:t>in Active Directory.</w:t>
      </w:r>
    </w:p>
    <w:p w14:paraId="2C3451A0" w14:textId="7BCD8914" w:rsidR="00220261" w:rsidRDefault="00220261" w:rsidP="00295539">
      <w:pPr>
        <w:pStyle w:val="NumberedList1"/>
        <w:numPr>
          <w:ilvl w:val="0"/>
          <w:numId w:val="3"/>
        </w:numPr>
        <w:tabs>
          <w:tab w:val="left" w:pos="360"/>
        </w:tabs>
        <w:rPr>
          <w:rFonts w:cs="Arial"/>
        </w:rPr>
      </w:pPr>
      <w:r>
        <w:rPr>
          <w:rFonts w:cs="Arial"/>
        </w:rPr>
        <w:t>Run a full synchronization of the User Profile Application.</w:t>
      </w:r>
    </w:p>
    <w:p w14:paraId="29F01E77" w14:textId="5DA5EC61" w:rsidR="00220261" w:rsidRDefault="00220261" w:rsidP="00295539">
      <w:pPr>
        <w:pStyle w:val="NumberedList1"/>
        <w:numPr>
          <w:ilvl w:val="0"/>
          <w:numId w:val="3"/>
        </w:numPr>
        <w:tabs>
          <w:tab w:val="left" w:pos="360"/>
        </w:tabs>
        <w:rPr>
          <w:rFonts w:cs="Arial"/>
        </w:rPr>
      </w:pPr>
      <w:r>
        <w:rPr>
          <w:rFonts w:cs="Arial"/>
        </w:rPr>
        <w:t xml:space="preserve">Grant </w:t>
      </w:r>
      <w:r w:rsidR="00637133">
        <w:rPr>
          <w:rFonts w:cs="Arial"/>
        </w:rPr>
        <w:t xml:space="preserve">this </w:t>
      </w:r>
      <w:proofErr w:type="gramStart"/>
      <w:r>
        <w:rPr>
          <w:rFonts w:cs="Arial"/>
        </w:rPr>
        <w:t>users</w:t>
      </w:r>
      <w:proofErr w:type="gramEnd"/>
      <w:r>
        <w:rPr>
          <w:rFonts w:cs="Arial"/>
        </w:rPr>
        <w:t xml:space="preserve"> access to the Developer Site.</w:t>
      </w:r>
    </w:p>
    <w:p w14:paraId="2FFAB619" w14:textId="77777777" w:rsidR="00A55AFD" w:rsidRDefault="00A55AFD" w:rsidP="00A55AFD">
      <w:pPr>
        <w:pStyle w:val="Heading2"/>
        <w:spacing w:line="276" w:lineRule="auto"/>
        <w:rPr>
          <w:rFonts w:cs="Arial"/>
          <w:color w:val="000000"/>
        </w:rPr>
      </w:pPr>
      <w:bookmarkStart w:id="11" w:name="_Toc339368397"/>
      <w:bookmarkStart w:id="12" w:name="_Toc339524177"/>
      <w:r>
        <w:rPr>
          <w:rFonts w:cs="Arial"/>
          <w:color w:val="000000"/>
        </w:rPr>
        <w:t>Build the sample</w:t>
      </w:r>
      <w:bookmarkEnd w:id="11"/>
      <w:bookmarkEnd w:id="12"/>
    </w:p>
    <w:p w14:paraId="2FFAB61A" w14:textId="5AF2238B" w:rsidR="00A55AFD" w:rsidRDefault="00220261" w:rsidP="00295539">
      <w:pPr>
        <w:pStyle w:val="ListParagraph"/>
        <w:numPr>
          <w:ilvl w:val="0"/>
          <w:numId w:val="7"/>
        </w:numPr>
        <w:spacing w:line="275" w:lineRule="auto"/>
        <w:rPr>
          <w:rFonts w:cs="Arial"/>
          <w:color w:val="000000"/>
        </w:rPr>
      </w:pPr>
      <w:r>
        <w:rPr>
          <w:rFonts w:cs="Arial"/>
          <w:color w:val="000000"/>
        </w:rPr>
        <w:t xml:space="preserve">Build </w:t>
      </w:r>
      <w:r w:rsidR="00637133">
        <w:rPr>
          <w:rFonts w:cs="Arial"/>
          <w:color w:val="000000"/>
        </w:rPr>
        <w:t>FleetManagementApp</w:t>
      </w:r>
      <w:r w:rsidR="00016462" w:rsidRPr="00295539">
        <w:rPr>
          <w:rFonts w:cs="Arial"/>
          <w:color w:val="000000"/>
        </w:rPr>
        <w:t>.</w:t>
      </w:r>
      <w:r w:rsidR="00295539">
        <w:rPr>
          <w:rFonts w:cs="Arial"/>
          <w:color w:val="000000"/>
        </w:rPr>
        <w:t>sln</w:t>
      </w:r>
      <w:r w:rsidR="00282D24">
        <w:rPr>
          <w:rFonts w:cs="Arial"/>
          <w:color w:val="000000"/>
        </w:rPr>
        <w:t xml:space="preserve">. </w:t>
      </w:r>
    </w:p>
    <w:p w14:paraId="2FFAB61E" w14:textId="77777777" w:rsidR="00A55AFD" w:rsidRDefault="00A55AFD" w:rsidP="00A55AFD">
      <w:pPr>
        <w:pStyle w:val="Heading2"/>
        <w:spacing w:line="276" w:lineRule="auto"/>
        <w:rPr>
          <w:rFonts w:cs="Arial"/>
          <w:color w:val="000000"/>
        </w:rPr>
      </w:pPr>
      <w:bookmarkStart w:id="13" w:name="_Toc339368398"/>
      <w:bookmarkStart w:id="14" w:name="_Toc339524178"/>
      <w:r>
        <w:rPr>
          <w:rFonts w:cs="Arial"/>
          <w:color w:val="000000"/>
        </w:rPr>
        <w:t>Run and test the sample</w:t>
      </w:r>
      <w:bookmarkEnd w:id="13"/>
      <w:bookmarkEnd w:id="14"/>
    </w:p>
    <w:p w14:paraId="2FFAB61F" w14:textId="58A6CD5C" w:rsidR="00456DF5" w:rsidRPr="00456DF5" w:rsidRDefault="00456DF5" w:rsidP="00456DF5">
      <w:pPr>
        <w:pStyle w:val="NumberedList1"/>
        <w:numPr>
          <w:ilvl w:val="0"/>
          <w:numId w:val="4"/>
        </w:numPr>
        <w:tabs>
          <w:tab w:val="left" w:pos="360"/>
        </w:tabs>
        <w:rPr>
          <w:rFonts w:cs="Arial"/>
        </w:rPr>
      </w:pPr>
      <w:r>
        <w:rPr>
          <w:rFonts w:cs="Arial"/>
        </w:rPr>
        <w:t xml:space="preserve">Open the </w:t>
      </w:r>
      <w:r w:rsidR="00733930">
        <w:rPr>
          <w:rFonts w:cs="Arial"/>
          <w:color w:val="000000"/>
        </w:rPr>
        <w:t>FleetManagementApp</w:t>
      </w:r>
      <w:r>
        <w:rPr>
          <w:rFonts w:cs="Arial"/>
          <w:color w:val="000000"/>
        </w:rPr>
        <w:t>.sln and press F5</w:t>
      </w:r>
      <w:r w:rsidR="00220261">
        <w:rPr>
          <w:rFonts w:cs="Arial"/>
          <w:color w:val="000000"/>
        </w:rPr>
        <w:t xml:space="preserve"> (ensuring it has been configured to point to the Developer Site).</w:t>
      </w:r>
    </w:p>
    <w:p w14:paraId="3C24D2EE" w14:textId="4927ED7F" w:rsidR="00220261" w:rsidRPr="004B1900" w:rsidRDefault="00220261" w:rsidP="00456DF5">
      <w:pPr>
        <w:pStyle w:val="NumberedList1"/>
        <w:numPr>
          <w:ilvl w:val="0"/>
          <w:numId w:val="4"/>
        </w:numPr>
        <w:tabs>
          <w:tab w:val="left" w:pos="360"/>
        </w:tabs>
        <w:rPr>
          <w:rFonts w:cs="Arial"/>
        </w:rPr>
      </w:pPr>
      <w:r>
        <w:rPr>
          <w:rFonts w:cs="Arial"/>
        </w:rPr>
        <w:t xml:space="preserve">When the app deploys it will </w:t>
      </w:r>
      <w:r w:rsidRPr="004B1900">
        <w:rPr>
          <w:rFonts w:cs="Arial"/>
        </w:rPr>
        <w:t xml:space="preserve">open the homepage that contains links to </w:t>
      </w:r>
      <w:r w:rsidR="00282D24">
        <w:rPr>
          <w:rFonts w:cs="Arial"/>
        </w:rPr>
        <w:t xml:space="preserve">the </w:t>
      </w:r>
      <w:r w:rsidR="00733930">
        <w:rPr>
          <w:rFonts w:cs="Arial"/>
        </w:rPr>
        <w:t>Fleet Management List</w:t>
      </w:r>
      <w:r w:rsidRPr="004B1900">
        <w:rPr>
          <w:rFonts w:cs="Arial"/>
        </w:rPr>
        <w:t>.</w:t>
      </w:r>
    </w:p>
    <w:p w14:paraId="1BED93A2" w14:textId="71CFC3D6" w:rsidR="00220261" w:rsidRDefault="00220261" w:rsidP="00220261">
      <w:pPr>
        <w:pStyle w:val="NumberedList1"/>
        <w:numPr>
          <w:ilvl w:val="0"/>
          <w:numId w:val="4"/>
        </w:numPr>
        <w:tabs>
          <w:tab w:val="left" w:pos="360"/>
        </w:tabs>
        <w:rPr>
          <w:rFonts w:cs="Arial"/>
        </w:rPr>
      </w:pPr>
      <w:r w:rsidRPr="004B1900">
        <w:rPr>
          <w:rFonts w:cs="Arial"/>
        </w:rPr>
        <w:t xml:space="preserve">Click the </w:t>
      </w:r>
      <w:r w:rsidR="00733930">
        <w:rPr>
          <w:rFonts w:cs="Arial"/>
        </w:rPr>
        <w:t xml:space="preserve">Fleet Management List link </w:t>
      </w:r>
      <w:r w:rsidR="00282D24">
        <w:rPr>
          <w:rFonts w:cs="Arial"/>
        </w:rPr>
        <w:t xml:space="preserve">and </w:t>
      </w:r>
      <w:r w:rsidR="00733930">
        <w:rPr>
          <w:rFonts w:cs="Arial"/>
        </w:rPr>
        <w:t>create a new vehicle</w:t>
      </w:r>
      <w:r w:rsidR="00282D24">
        <w:rPr>
          <w:rFonts w:cs="Arial"/>
        </w:rPr>
        <w:t>.</w:t>
      </w:r>
      <w:r w:rsidR="00733930">
        <w:rPr>
          <w:rFonts w:cs="Arial"/>
        </w:rPr>
        <w:t xml:space="preserve"> Only two fields are required, but leave the Service Status field to “In Service”. This field will change when the vehicle is taken out of service for maintenance.</w:t>
      </w:r>
    </w:p>
    <w:p w14:paraId="31CCC797" w14:textId="38C1FC8F" w:rsidR="00282D24" w:rsidRDefault="00282D24" w:rsidP="00220261">
      <w:pPr>
        <w:pStyle w:val="NumberedList1"/>
        <w:numPr>
          <w:ilvl w:val="0"/>
          <w:numId w:val="4"/>
        </w:numPr>
        <w:tabs>
          <w:tab w:val="left" w:pos="360"/>
        </w:tabs>
        <w:rPr>
          <w:rFonts w:cs="Arial"/>
        </w:rPr>
      </w:pPr>
      <w:r>
        <w:rPr>
          <w:rFonts w:cs="Arial"/>
        </w:rPr>
        <w:t>Navigate to the document’s detail page and start the Manuscript Approval Workflow.</w:t>
      </w:r>
    </w:p>
    <w:p w14:paraId="2074B7F5" w14:textId="0E3EF037" w:rsidR="00282D24" w:rsidRDefault="00733930" w:rsidP="00220261">
      <w:pPr>
        <w:pStyle w:val="NumberedList1"/>
        <w:numPr>
          <w:ilvl w:val="0"/>
          <w:numId w:val="4"/>
        </w:numPr>
        <w:tabs>
          <w:tab w:val="left" w:pos="360"/>
        </w:tabs>
        <w:rPr>
          <w:rFonts w:cs="Arial"/>
        </w:rPr>
      </w:pPr>
      <w:r>
        <w:rPr>
          <w:rFonts w:cs="Arial"/>
        </w:rPr>
        <w:t>After submitting the item, the workflow will start automatically.</w:t>
      </w:r>
    </w:p>
    <w:p w14:paraId="1CDE1100" w14:textId="25E3A20F" w:rsidR="00733930" w:rsidRDefault="00733930" w:rsidP="00220261">
      <w:pPr>
        <w:pStyle w:val="NumberedList1"/>
        <w:numPr>
          <w:ilvl w:val="0"/>
          <w:numId w:val="4"/>
        </w:numPr>
        <w:tabs>
          <w:tab w:val="left" w:pos="360"/>
        </w:tabs>
        <w:rPr>
          <w:rFonts w:cs="Arial"/>
        </w:rPr>
      </w:pPr>
      <w:r>
        <w:rPr>
          <w:rFonts w:cs="Arial"/>
        </w:rPr>
        <w:t>Watch the workflow debug console window as it will report the current transition and state the workflow is in. After 3 minutes it will show the workflow has transitioned into a different state.</w:t>
      </w:r>
    </w:p>
    <w:p w14:paraId="024ED8E6" w14:textId="56512C94" w:rsidR="00733930" w:rsidRDefault="00733930" w:rsidP="00220261">
      <w:pPr>
        <w:pStyle w:val="NumberedList1"/>
        <w:numPr>
          <w:ilvl w:val="0"/>
          <w:numId w:val="4"/>
        </w:numPr>
        <w:tabs>
          <w:tab w:val="left" w:pos="360"/>
        </w:tabs>
        <w:rPr>
          <w:rFonts w:cs="Arial"/>
        </w:rPr>
      </w:pPr>
      <w:r>
        <w:rPr>
          <w:rFonts w:cs="Arial"/>
        </w:rPr>
        <w:t>Refresh the item in the browser to see the status has changed to Out of Service.</w:t>
      </w:r>
    </w:p>
    <w:p w14:paraId="28CCDD43" w14:textId="1526CCF0" w:rsidR="00733930" w:rsidRDefault="00733930" w:rsidP="00220261">
      <w:pPr>
        <w:pStyle w:val="NumberedList1"/>
        <w:numPr>
          <w:ilvl w:val="0"/>
          <w:numId w:val="4"/>
        </w:numPr>
        <w:tabs>
          <w:tab w:val="left" w:pos="360"/>
        </w:tabs>
        <w:rPr>
          <w:rFonts w:cs="Arial"/>
        </w:rPr>
      </w:pPr>
      <w:r>
        <w:rPr>
          <w:rFonts w:cs="Arial"/>
        </w:rPr>
        <w:t>Go to the workflow status page and notice the status of the workflow. When you open the associated task you will see it was created for scheduled service.</w:t>
      </w:r>
    </w:p>
    <w:p w14:paraId="0734F1A4" w14:textId="6F7BCEF0" w:rsidR="00733930" w:rsidRDefault="00733930" w:rsidP="00220261">
      <w:pPr>
        <w:pStyle w:val="NumberedList1"/>
        <w:numPr>
          <w:ilvl w:val="0"/>
          <w:numId w:val="4"/>
        </w:numPr>
        <w:tabs>
          <w:tab w:val="left" w:pos="360"/>
        </w:tabs>
        <w:rPr>
          <w:rFonts w:cs="Arial"/>
        </w:rPr>
      </w:pPr>
      <w:r>
        <w:rPr>
          <w:rFonts w:cs="Arial"/>
        </w:rPr>
        <w:t xml:space="preserve">Edit the task and click Complete… notice in the workflow debug console window the transition and state changed. </w:t>
      </w:r>
    </w:p>
    <w:p w14:paraId="4799B9DB" w14:textId="3164D0C2" w:rsidR="00733930" w:rsidRDefault="00733930" w:rsidP="00220261">
      <w:pPr>
        <w:pStyle w:val="NumberedList1"/>
        <w:numPr>
          <w:ilvl w:val="0"/>
          <w:numId w:val="4"/>
        </w:numPr>
        <w:tabs>
          <w:tab w:val="left" w:pos="360"/>
        </w:tabs>
        <w:rPr>
          <w:rFonts w:cs="Arial"/>
        </w:rPr>
      </w:pPr>
      <w:r>
        <w:rPr>
          <w:rFonts w:cs="Arial"/>
        </w:rPr>
        <w:t>Refresh the list item and notice the Service Status field has been updated.</w:t>
      </w:r>
    </w:p>
    <w:p w14:paraId="06882E4C" w14:textId="46AB1183" w:rsidR="00733930" w:rsidRDefault="00733930" w:rsidP="00220261">
      <w:pPr>
        <w:pStyle w:val="NumberedList1"/>
        <w:numPr>
          <w:ilvl w:val="0"/>
          <w:numId w:val="4"/>
        </w:numPr>
        <w:tabs>
          <w:tab w:val="left" w:pos="360"/>
        </w:tabs>
        <w:rPr>
          <w:rFonts w:cs="Arial"/>
        </w:rPr>
      </w:pPr>
      <w:r>
        <w:rPr>
          <w:rFonts w:cs="Arial"/>
        </w:rPr>
        <w:t>Before another 3 minutes passes, go to the All Items view of the Fleet Management List and use the Item Menu (aka: edit control block) to select the Manual Service Request custom action.</w:t>
      </w:r>
    </w:p>
    <w:p w14:paraId="2BCBB6D1" w14:textId="5385FAEA" w:rsidR="00733930" w:rsidRDefault="00733930" w:rsidP="00733930">
      <w:pPr>
        <w:pStyle w:val="NumberedList1"/>
        <w:numPr>
          <w:ilvl w:val="0"/>
          <w:numId w:val="4"/>
        </w:numPr>
        <w:tabs>
          <w:tab w:val="left" w:pos="360"/>
        </w:tabs>
        <w:rPr>
          <w:rFonts w:cs="Arial"/>
        </w:rPr>
      </w:pPr>
      <w:r>
        <w:rPr>
          <w:rFonts w:cs="Arial"/>
        </w:rPr>
        <w:t xml:space="preserve">Enter a reason for the service and click the </w:t>
      </w:r>
      <w:r w:rsidRPr="00733930">
        <w:rPr>
          <w:rFonts w:cs="Arial"/>
        </w:rPr>
        <w:t>Submit Maintenance Request</w:t>
      </w:r>
      <w:r>
        <w:rPr>
          <w:rFonts w:cs="Arial"/>
        </w:rPr>
        <w:t xml:space="preserve"> button.</w:t>
      </w:r>
    </w:p>
    <w:p w14:paraId="484E44C0" w14:textId="069EBA1F" w:rsidR="00D75882" w:rsidRPr="00220261" w:rsidRDefault="00D75882" w:rsidP="00733930">
      <w:pPr>
        <w:pStyle w:val="NumberedList1"/>
        <w:numPr>
          <w:ilvl w:val="0"/>
          <w:numId w:val="4"/>
        </w:numPr>
        <w:tabs>
          <w:tab w:val="left" w:pos="360"/>
        </w:tabs>
        <w:rPr>
          <w:rFonts w:cs="Arial"/>
        </w:rPr>
      </w:pPr>
      <w:r>
        <w:rPr>
          <w:rFonts w:cs="Arial"/>
        </w:rPr>
        <w:t>Go back to the workflow status page to see a new maintenance request has been submitted which also includes the request.</w:t>
      </w:r>
    </w:p>
    <w:p w14:paraId="2FFAB623" w14:textId="77777777" w:rsidR="00A55AFD" w:rsidRDefault="00A55AFD" w:rsidP="00A55AFD">
      <w:pPr>
        <w:pStyle w:val="Heading2"/>
        <w:spacing w:line="276" w:lineRule="auto"/>
        <w:rPr>
          <w:rFonts w:cs="Arial"/>
          <w:color w:val="000000"/>
        </w:rPr>
      </w:pPr>
      <w:bookmarkStart w:id="15" w:name="_Toc339368400"/>
      <w:bookmarkStart w:id="16" w:name="_Toc339524179"/>
      <w:r>
        <w:rPr>
          <w:rFonts w:cs="Arial"/>
          <w:color w:val="000000"/>
        </w:rPr>
        <w:t>Troubleshooting</w:t>
      </w:r>
      <w:bookmarkEnd w:id="15"/>
      <w:bookmarkEnd w:id="16"/>
    </w:p>
    <w:p w14:paraId="673E2CBA" w14:textId="7E547FF2" w:rsidR="00062FB2" w:rsidRDefault="00062FB2" w:rsidP="003F0AFC">
      <w:pPr>
        <w:spacing w:line="275" w:lineRule="auto"/>
        <w:rPr>
          <w:rFonts w:cs="Arial"/>
          <w:color w:val="000000"/>
        </w:rPr>
      </w:pPr>
      <w:r>
        <w:rPr>
          <w:rFonts w:cs="Arial"/>
          <w:color w:val="000000"/>
        </w:rPr>
        <w:t>If the workflow fails it is likely due to one of two things. Either the users have not been imported into the User Profile Application or the environment has not been configured to send emails. The latter will report errors, but it will not keep the workflow from running.</w:t>
      </w:r>
    </w:p>
    <w:p w14:paraId="2FFAB626" w14:textId="77777777" w:rsidR="00A55AFD" w:rsidRDefault="00A55AFD" w:rsidP="00A55AFD">
      <w:pPr>
        <w:pStyle w:val="Heading2"/>
        <w:spacing w:line="276" w:lineRule="auto"/>
        <w:rPr>
          <w:rFonts w:cs="Arial"/>
          <w:color w:val="000000"/>
        </w:rPr>
      </w:pPr>
      <w:bookmarkStart w:id="17" w:name="_Toc339368401"/>
      <w:bookmarkStart w:id="18" w:name="_Toc339524180"/>
      <w:r>
        <w:rPr>
          <w:rFonts w:cs="Arial"/>
          <w:color w:val="000000"/>
        </w:rPr>
        <w:t>Change log</w:t>
      </w:r>
      <w:bookmarkEnd w:id="17"/>
      <w:bookmarkEnd w:id="18"/>
    </w:p>
    <w:p w14:paraId="2FFAB627" w14:textId="2CF67522" w:rsidR="00A55AFD" w:rsidRDefault="00A55AFD" w:rsidP="00A55AFD">
      <w:pPr>
        <w:spacing w:line="275" w:lineRule="auto"/>
        <w:rPr>
          <w:rFonts w:cs="Arial"/>
          <w:color w:val="000000"/>
        </w:rPr>
      </w:pPr>
      <w:r>
        <w:rPr>
          <w:rFonts w:cs="Arial"/>
          <w:color w:val="000000"/>
        </w:rPr>
        <w:t xml:space="preserve">First release </w:t>
      </w:r>
      <w:r w:rsidR="003F0AFC">
        <w:rPr>
          <w:rFonts w:cs="Arial"/>
          <w:color w:val="000000"/>
        </w:rPr>
        <w:t>December</w:t>
      </w:r>
      <w:r>
        <w:rPr>
          <w:rFonts w:cs="Arial"/>
          <w:color w:val="000000"/>
        </w:rPr>
        <w:t xml:space="preserve"> </w:t>
      </w:r>
      <w:r w:rsidR="00D75882">
        <w:rPr>
          <w:rFonts w:cs="Arial"/>
          <w:color w:val="000000"/>
        </w:rPr>
        <w:t>21</w:t>
      </w:r>
      <w:r>
        <w:rPr>
          <w:rFonts w:cs="Arial"/>
          <w:color w:val="000000"/>
        </w:rPr>
        <w:t>, 2012</w:t>
      </w:r>
    </w:p>
    <w:p w14:paraId="2B99A015" w14:textId="3BCAC6DB" w:rsidR="00646FE4" w:rsidRDefault="00646FE4" w:rsidP="00A55AFD">
      <w:pPr>
        <w:spacing w:line="275" w:lineRule="auto"/>
        <w:rPr>
          <w:rFonts w:cs="Arial"/>
          <w:color w:val="000000"/>
        </w:rPr>
      </w:pPr>
      <w:r>
        <w:rPr>
          <w:rFonts w:cs="Arial"/>
          <w:color w:val="000000"/>
        </w:rPr>
        <w:t>Updated April 9, 2013</w:t>
      </w:r>
    </w:p>
    <w:p w14:paraId="2FFAB628" w14:textId="77777777" w:rsidR="00A55AFD" w:rsidRDefault="00A55AFD" w:rsidP="00A55AFD">
      <w:pPr>
        <w:pStyle w:val="Heading2"/>
        <w:spacing w:line="276" w:lineRule="auto"/>
        <w:rPr>
          <w:rFonts w:cs="Arial"/>
          <w:color w:val="000000"/>
        </w:rPr>
      </w:pPr>
      <w:bookmarkStart w:id="19" w:name="_Toc339368402"/>
      <w:bookmarkStart w:id="20" w:name="_Toc339524181"/>
      <w:r>
        <w:rPr>
          <w:rFonts w:cs="Arial"/>
          <w:color w:val="000000"/>
        </w:rPr>
        <w:t>Related content</w:t>
      </w:r>
      <w:bookmarkEnd w:id="19"/>
      <w:bookmarkEnd w:id="20"/>
    </w:p>
    <w:p w14:paraId="2FFAB629" w14:textId="462B1BBC" w:rsidR="00A55AFD" w:rsidRDefault="00A55AFD" w:rsidP="00A55AFD">
      <w:pPr>
        <w:pStyle w:val="BulletedList1"/>
        <w:rPr>
          <w:rFonts w:cs="Arial"/>
        </w:rPr>
      </w:pPr>
      <w:r>
        <w:rPr>
          <w:rFonts w:cs="Arial"/>
        </w:rPr>
        <w:t xml:space="preserve">SharePoint </w:t>
      </w:r>
      <w:r w:rsidR="00062FB2">
        <w:rPr>
          <w:rFonts w:cs="Arial"/>
        </w:rPr>
        <w:t>Hosted Apps</w:t>
      </w:r>
    </w:p>
    <w:p w14:paraId="2FFAB62B" w14:textId="75CC5E92" w:rsidR="00A55AFD" w:rsidRDefault="00062FB2" w:rsidP="00A55AFD">
      <w:pPr>
        <w:pStyle w:val="BulletedList1"/>
        <w:rPr>
          <w:rFonts w:cs="Arial"/>
        </w:rPr>
      </w:pPr>
      <w:r>
        <w:rPr>
          <w:rFonts w:cs="Arial"/>
        </w:rPr>
        <w:t>Workflow</w:t>
      </w:r>
    </w:p>
    <w:p w14:paraId="2FFAB62D" w14:textId="52CCD488" w:rsidR="004839C4" w:rsidRDefault="00282D24" w:rsidP="00D75882">
      <w:pPr>
        <w:pStyle w:val="BulletedList1"/>
        <w:rPr>
          <w:rFonts w:cs="Arial"/>
        </w:rPr>
      </w:pPr>
      <w:r>
        <w:rPr>
          <w:rFonts w:cs="Arial"/>
        </w:rPr>
        <w:t xml:space="preserve">Custom Workflow </w:t>
      </w:r>
      <w:r w:rsidR="00D75882">
        <w:rPr>
          <w:rFonts w:cs="Arial"/>
        </w:rPr>
        <w:t>Events</w:t>
      </w:r>
    </w:p>
    <w:p w14:paraId="716BE213" w14:textId="42A10E8B" w:rsidR="00D75882" w:rsidRPr="00D75882" w:rsidRDefault="00D75882" w:rsidP="00D75882">
      <w:pPr>
        <w:pStyle w:val="BulletedList1"/>
        <w:rPr>
          <w:rFonts w:cs="Arial"/>
        </w:rPr>
      </w:pPr>
      <w:r>
        <w:rPr>
          <w:rFonts w:cs="Arial"/>
        </w:rPr>
        <w:t>State Machine Workflow</w:t>
      </w:r>
    </w:p>
    <w:sectPr w:rsidR="00D75882" w:rsidRPr="00D7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468C"/>
    <w:multiLevelType w:val="hybridMultilevel"/>
    <w:tmpl w:val="D2A208E8"/>
    <w:lvl w:ilvl="0" w:tplc="45F659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A5DAF"/>
    <w:multiLevelType w:val="multilevel"/>
    <w:tmpl w:val="284663F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41B2457"/>
    <w:multiLevelType w:val="hybridMultilevel"/>
    <w:tmpl w:val="A5E4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45AB5"/>
    <w:multiLevelType w:val="hybridMultilevel"/>
    <w:tmpl w:val="234E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D70D5"/>
    <w:multiLevelType w:val="singleLevel"/>
    <w:tmpl w:val="C18CBD38"/>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4B2D332C"/>
    <w:multiLevelType w:val="hybridMultilevel"/>
    <w:tmpl w:val="BEF4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4"/>
  </w:num>
  <w:num w:numId="2">
    <w:abstractNumId w:val="6"/>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D"/>
    <w:rsid w:val="000105B9"/>
    <w:rsid w:val="0001097C"/>
    <w:rsid w:val="00016462"/>
    <w:rsid w:val="00016AA0"/>
    <w:rsid w:val="00020E81"/>
    <w:rsid w:val="00024FE3"/>
    <w:rsid w:val="00035CA0"/>
    <w:rsid w:val="00036CCD"/>
    <w:rsid w:val="00036FC4"/>
    <w:rsid w:val="00046072"/>
    <w:rsid w:val="00051C25"/>
    <w:rsid w:val="00062FB2"/>
    <w:rsid w:val="00065348"/>
    <w:rsid w:val="00065B20"/>
    <w:rsid w:val="0007274C"/>
    <w:rsid w:val="000742E1"/>
    <w:rsid w:val="00075D8B"/>
    <w:rsid w:val="00076587"/>
    <w:rsid w:val="00081D98"/>
    <w:rsid w:val="000975A1"/>
    <w:rsid w:val="000A48E9"/>
    <w:rsid w:val="000A525E"/>
    <w:rsid w:val="000B0002"/>
    <w:rsid w:val="000B38F7"/>
    <w:rsid w:val="000B4D77"/>
    <w:rsid w:val="000C020F"/>
    <w:rsid w:val="000D00FE"/>
    <w:rsid w:val="000D6DD4"/>
    <w:rsid w:val="000D778F"/>
    <w:rsid w:val="000E60F3"/>
    <w:rsid w:val="000F7AA8"/>
    <w:rsid w:val="00102DC7"/>
    <w:rsid w:val="00107E3F"/>
    <w:rsid w:val="00115C5A"/>
    <w:rsid w:val="00122CFA"/>
    <w:rsid w:val="00134981"/>
    <w:rsid w:val="001362C5"/>
    <w:rsid w:val="00144F75"/>
    <w:rsid w:val="00150B63"/>
    <w:rsid w:val="00150F71"/>
    <w:rsid w:val="00152FB6"/>
    <w:rsid w:val="001539B2"/>
    <w:rsid w:val="00156385"/>
    <w:rsid w:val="0016439E"/>
    <w:rsid w:val="0017017E"/>
    <w:rsid w:val="00172733"/>
    <w:rsid w:val="00172A42"/>
    <w:rsid w:val="00174BB0"/>
    <w:rsid w:val="00180C53"/>
    <w:rsid w:val="00187C1E"/>
    <w:rsid w:val="00191AF8"/>
    <w:rsid w:val="00192EC3"/>
    <w:rsid w:val="001951B7"/>
    <w:rsid w:val="001A0FE4"/>
    <w:rsid w:val="001B671A"/>
    <w:rsid w:val="001C3F0F"/>
    <w:rsid w:val="001C61D6"/>
    <w:rsid w:val="001C69C9"/>
    <w:rsid w:val="001D0205"/>
    <w:rsid w:val="001D0858"/>
    <w:rsid w:val="001D0F75"/>
    <w:rsid w:val="001D236B"/>
    <w:rsid w:val="002056CB"/>
    <w:rsid w:val="00216265"/>
    <w:rsid w:val="00217C80"/>
    <w:rsid w:val="00220261"/>
    <w:rsid w:val="002379BC"/>
    <w:rsid w:val="00242EB3"/>
    <w:rsid w:val="00244380"/>
    <w:rsid w:val="002445A1"/>
    <w:rsid w:val="00254136"/>
    <w:rsid w:val="0025602B"/>
    <w:rsid w:val="002576DE"/>
    <w:rsid w:val="0027764D"/>
    <w:rsid w:val="00280198"/>
    <w:rsid w:val="00281E2C"/>
    <w:rsid w:val="00282D24"/>
    <w:rsid w:val="002913F2"/>
    <w:rsid w:val="00291F05"/>
    <w:rsid w:val="00292233"/>
    <w:rsid w:val="00295539"/>
    <w:rsid w:val="00297FF8"/>
    <w:rsid w:val="002A013E"/>
    <w:rsid w:val="002A1BEE"/>
    <w:rsid w:val="002A4E13"/>
    <w:rsid w:val="002B4025"/>
    <w:rsid w:val="002C1749"/>
    <w:rsid w:val="002D0579"/>
    <w:rsid w:val="002E045D"/>
    <w:rsid w:val="002F1723"/>
    <w:rsid w:val="002F6DA8"/>
    <w:rsid w:val="00305BB7"/>
    <w:rsid w:val="00313423"/>
    <w:rsid w:val="00321AEC"/>
    <w:rsid w:val="00324A1C"/>
    <w:rsid w:val="00337443"/>
    <w:rsid w:val="003403DD"/>
    <w:rsid w:val="003456DF"/>
    <w:rsid w:val="0037499B"/>
    <w:rsid w:val="003850E8"/>
    <w:rsid w:val="00391004"/>
    <w:rsid w:val="003A693A"/>
    <w:rsid w:val="003B71F6"/>
    <w:rsid w:val="003C267F"/>
    <w:rsid w:val="003C5F7B"/>
    <w:rsid w:val="003E083D"/>
    <w:rsid w:val="003E46BC"/>
    <w:rsid w:val="003F0AFC"/>
    <w:rsid w:val="003F5352"/>
    <w:rsid w:val="00412FFA"/>
    <w:rsid w:val="00414019"/>
    <w:rsid w:val="004211E7"/>
    <w:rsid w:val="00425403"/>
    <w:rsid w:val="00426819"/>
    <w:rsid w:val="00433FF4"/>
    <w:rsid w:val="004361EF"/>
    <w:rsid w:val="00441700"/>
    <w:rsid w:val="00441FDA"/>
    <w:rsid w:val="00446C9E"/>
    <w:rsid w:val="004475CD"/>
    <w:rsid w:val="00456D0C"/>
    <w:rsid w:val="00456DF5"/>
    <w:rsid w:val="00461C0E"/>
    <w:rsid w:val="00470F35"/>
    <w:rsid w:val="00474024"/>
    <w:rsid w:val="00477F14"/>
    <w:rsid w:val="004839C4"/>
    <w:rsid w:val="00490112"/>
    <w:rsid w:val="00493262"/>
    <w:rsid w:val="004937A7"/>
    <w:rsid w:val="004B0C0C"/>
    <w:rsid w:val="004B116C"/>
    <w:rsid w:val="004B1900"/>
    <w:rsid w:val="004B561B"/>
    <w:rsid w:val="004B6FBB"/>
    <w:rsid w:val="004C67E3"/>
    <w:rsid w:val="004E3DEC"/>
    <w:rsid w:val="004E7597"/>
    <w:rsid w:val="004F31DF"/>
    <w:rsid w:val="004F7703"/>
    <w:rsid w:val="0050210A"/>
    <w:rsid w:val="00516BEB"/>
    <w:rsid w:val="005407B9"/>
    <w:rsid w:val="0054427E"/>
    <w:rsid w:val="005452C9"/>
    <w:rsid w:val="00545B46"/>
    <w:rsid w:val="00547E01"/>
    <w:rsid w:val="0056078A"/>
    <w:rsid w:val="00564869"/>
    <w:rsid w:val="0057632E"/>
    <w:rsid w:val="00576638"/>
    <w:rsid w:val="00592FE6"/>
    <w:rsid w:val="005B123E"/>
    <w:rsid w:val="005D02E6"/>
    <w:rsid w:val="005E5497"/>
    <w:rsid w:val="005F539B"/>
    <w:rsid w:val="006001C2"/>
    <w:rsid w:val="00602FDE"/>
    <w:rsid w:val="006036AF"/>
    <w:rsid w:val="00603C39"/>
    <w:rsid w:val="00607CB9"/>
    <w:rsid w:val="006141B6"/>
    <w:rsid w:val="00630950"/>
    <w:rsid w:val="00630ADB"/>
    <w:rsid w:val="00630BAC"/>
    <w:rsid w:val="00631A67"/>
    <w:rsid w:val="00632713"/>
    <w:rsid w:val="0063604C"/>
    <w:rsid w:val="00637133"/>
    <w:rsid w:val="00643A73"/>
    <w:rsid w:val="00644C10"/>
    <w:rsid w:val="00646FE4"/>
    <w:rsid w:val="0065443B"/>
    <w:rsid w:val="00662A91"/>
    <w:rsid w:val="006640B0"/>
    <w:rsid w:val="00670A87"/>
    <w:rsid w:val="006760F1"/>
    <w:rsid w:val="00677DA9"/>
    <w:rsid w:val="006821E8"/>
    <w:rsid w:val="00685A17"/>
    <w:rsid w:val="00686EFB"/>
    <w:rsid w:val="006A6A05"/>
    <w:rsid w:val="006A7267"/>
    <w:rsid w:val="006B3D22"/>
    <w:rsid w:val="006B499A"/>
    <w:rsid w:val="006C010A"/>
    <w:rsid w:val="006C40DC"/>
    <w:rsid w:val="006C5C37"/>
    <w:rsid w:val="006E3BE9"/>
    <w:rsid w:val="006E406E"/>
    <w:rsid w:val="006E5BDE"/>
    <w:rsid w:val="006F026F"/>
    <w:rsid w:val="006F5837"/>
    <w:rsid w:val="006F7A77"/>
    <w:rsid w:val="00700C42"/>
    <w:rsid w:val="0071622D"/>
    <w:rsid w:val="00720910"/>
    <w:rsid w:val="00733930"/>
    <w:rsid w:val="007417E6"/>
    <w:rsid w:val="00742B17"/>
    <w:rsid w:val="00742EE4"/>
    <w:rsid w:val="007743CD"/>
    <w:rsid w:val="007A5807"/>
    <w:rsid w:val="007B1625"/>
    <w:rsid w:val="007B554D"/>
    <w:rsid w:val="007B5613"/>
    <w:rsid w:val="007D4876"/>
    <w:rsid w:val="007D6835"/>
    <w:rsid w:val="007D6B4E"/>
    <w:rsid w:val="007E697C"/>
    <w:rsid w:val="007F24B1"/>
    <w:rsid w:val="007F25EA"/>
    <w:rsid w:val="007F77B3"/>
    <w:rsid w:val="00802C4C"/>
    <w:rsid w:val="00810D66"/>
    <w:rsid w:val="00814777"/>
    <w:rsid w:val="008160A3"/>
    <w:rsid w:val="00820342"/>
    <w:rsid w:val="00823114"/>
    <w:rsid w:val="008257C9"/>
    <w:rsid w:val="0082633F"/>
    <w:rsid w:val="00833721"/>
    <w:rsid w:val="008351BF"/>
    <w:rsid w:val="0085063D"/>
    <w:rsid w:val="0085433F"/>
    <w:rsid w:val="008616EF"/>
    <w:rsid w:val="00870A38"/>
    <w:rsid w:val="00887981"/>
    <w:rsid w:val="00890BFC"/>
    <w:rsid w:val="008A7177"/>
    <w:rsid w:val="008B026C"/>
    <w:rsid w:val="008B2C9A"/>
    <w:rsid w:val="008B3081"/>
    <w:rsid w:val="008C547C"/>
    <w:rsid w:val="008C624A"/>
    <w:rsid w:val="008D50F4"/>
    <w:rsid w:val="008D6789"/>
    <w:rsid w:val="00913538"/>
    <w:rsid w:val="009214A5"/>
    <w:rsid w:val="009217DB"/>
    <w:rsid w:val="0092259C"/>
    <w:rsid w:val="009235B8"/>
    <w:rsid w:val="0093042E"/>
    <w:rsid w:val="009432C7"/>
    <w:rsid w:val="00947025"/>
    <w:rsid w:val="00952566"/>
    <w:rsid w:val="009720AA"/>
    <w:rsid w:val="00977F07"/>
    <w:rsid w:val="009810FC"/>
    <w:rsid w:val="00985D5C"/>
    <w:rsid w:val="00996236"/>
    <w:rsid w:val="009A688B"/>
    <w:rsid w:val="009B1159"/>
    <w:rsid w:val="009B1665"/>
    <w:rsid w:val="009C4F45"/>
    <w:rsid w:val="009D2088"/>
    <w:rsid w:val="009E0582"/>
    <w:rsid w:val="009E2A18"/>
    <w:rsid w:val="009E34A5"/>
    <w:rsid w:val="009E72E6"/>
    <w:rsid w:val="00A01866"/>
    <w:rsid w:val="00A10596"/>
    <w:rsid w:val="00A1274A"/>
    <w:rsid w:val="00A272EC"/>
    <w:rsid w:val="00A31AA2"/>
    <w:rsid w:val="00A334A9"/>
    <w:rsid w:val="00A3607C"/>
    <w:rsid w:val="00A36340"/>
    <w:rsid w:val="00A45BDA"/>
    <w:rsid w:val="00A51847"/>
    <w:rsid w:val="00A550A8"/>
    <w:rsid w:val="00A55AFD"/>
    <w:rsid w:val="00A55E6F"/>
    <w:rsid w:val="00A5697E"/>
    <w:rsid w:val="00A57A3B"/>
    <w:rsid w:val="00A7197B"/>
    <w:rsid w:val="00A71AAD"/>
    <w:rsid w:val="00A86351"/>
    <w:rsid w:val="00A9281B"/>
    <w:rsid w:val="00A948E1"/>
    <w:rsid w:val="00AA035D"/>
    <w:rsid w:val="00AA37C9"/>
    <w:rsid w:val="00AA6624"/>
    <w:rsid w:val="00AB051A"/>
    <w:rsid w:val="00AB615F"/>
    <w:rsid w:val="00AD0CCE"/>
    <w:rsid w:val="00AD5DC5"/>
    <w:rsid w:val="00AE23C8"/>
    <w:rsid w:val="00AE6B5D"/>
    <w:rsid w:val="00B11CE3"/>
    <w:rsid w:val="00B30DB2"/>
    <w:rsid w:val="00B4142F"/>
    <w:rsid w:val="00B46B19"/>
    <w:rsid w:val="00B502C4"/>
    <w:rsid w:val="00B50C22"/>
    <w:rsid w:val="00B513DC"/>
    <w:rsid w:val="00B539A2"/>
    <w:rsid w:val="00B55422"/>
    <w:rsid w:val="00B56590"/>
    <w:rsid w:val="00B572DE"/>
    <w:rsid w:val="00B6034B"/>
    <w:rsid w:val="00B64C8A"/>
    <w:rsid w:val="00B65058"/>
    <w:rsid w:val="00B772E2"/>
    <w:rsid w:val="00B843B5"/>
    <w:rsid w:val="00B91B5A"/>
    <w:rsid w:val="00BA067A"/>
    <w:rsid w:val="00BB5B9F"/>
    <w:rsid w:val="00BC17E7"/>
    <w:rsid w:val="00BD4812"/>
    <w:rsid w:val="00BE1060"/>
    <w:rsid w:val="00BE2B9F"/>
    <w:rsid w:val="00BE5FC7"/>
    <w:rsid w:val="00BF0B3B"/>
    <w:rsid w:val="00BF6FEE"/>
    <w:rsid w:val="00C0516B"/>
    <w:rsid w:val="00C109D1"/>
    <w:rsid w:val="00C13B2C"/>
    <w:rsid w:val="00C22172"/>
    <w:rsid w:val="00C2700A"/>
    <w:rsid w:val="00C35B17"/>
    <w:rsid w:val="00C40920"/>
    <w:rsid w:val="00C41F00"/>
    <w:rsid w:val="00C4359C"/>
    <w:rsid w:val="00C449CA"/>
    <w:rsid w:val="00C50D36"/>
    <w:rsid w:val="00C72F61"/>
    <w:rsid w:val="00C80682"/>
    <w:rsid w:val="00C81E88"/>
    <w:rsid w:val="00C82660"/>
    <w:rsid w:val="00C82C38"/>
    <w:rsid w:val="00C93F43"/>
    <w:rsid w:val="00C96F97"/>
    <w:rsid w:val="00CA3E12"/>
    <w:rsid w:val="00CB455F"/>
    <w:rsid w:val="00CC212A"/>
    <w:rsid w:val="00CC521C"/>
    <w:rsid w:val="00CC6317"/>
    <w:rsid w:val="00CD470E"/>
    <w:rsid w:val="00CD7654"/>
    <w:rsid w:val="00CE08B6"/>
    <w:rsid w:val="00CE3DC7"/>
    <w:rsid w:val="00CF0938"/>
    <w:rsid w:val="00CF4FF2"/>
    <w:rsid w:val="00CF6C1F"/>
    <w:rsid w:val="00D12AEC"/>
    <w:rsid w:val="00D20169"/>
    <w:rsid w:val="00D20A14"/>
    <w:rsid w:val="00D22A85"/>
    <w:rsid w:val="00D22AA7"/>
    <w:rsid w:val="00D25E33"/>
    <w:rsid w:val="00D429B5"/>
    <w:rsid w:val="00D51503"/>
    <w:rsid w:val="00D55D2A"/>
    <w:rsid w:val="00D6188A"/>
    <w:rsid w:val="00D64EF0"/>
    <w:rsid w:val="00D6532E"/>
    <w:rsid w:val="00D74E25"/>
    <w:rsid w:val="00D75882"/>
    <w:rsid w:val="00D81877"/>
    <w:rsid w:val="00DA51C8"/>
    <w:rsid w:val="00DA6A3C"/>
    <w:rsid w:val="00DC2A2C"/>
    <w:rsid w:val="00DC3AF7"/>
    <w:rsid w:val="00DD2BC5"/>
    <w:rsid w:val="00DD51B4"/>
    <w:rsid w:val="00DD51FD"/>
    <w:rsid w:val="00DE6D7B"/>
    <w:rsid w:val="00E03CB2"/>
    <w:rsid w:val="00E16BFE"/>
    <w:rsid w:val="00E26959"/>
    <w:rsid w:val="00E27981"/>
    <w:rsid w:val="00E43C96"/>
    <w:rsid w:val="00E450C3"/>
    <w:rsid w:val="00E461FD"/>
    <w:rsid w:val="00E477B9"/>
    <w:rsid w:val="00E560D9"/>
    <w:rsid w:val="00E718FF"/>
    <w:rsid w:val="00E71AD5"/>
    <w:rsid w:val="00E721E5"/>
    <w:rsid w:val="00E7368F"/>
    <w:rsid w:val="00E756BF"/>
    <w:rsid w:val="00E81845"/>
    <w:rsid w:val="00E85DE2"/>
    <w:rsid w:val="00EA0B9A"/>
    <w:rsid w:val="00EA3586"/>
    <w:rsid w:val="00EB0628"/>
    <w:rsid w:val="00EB3B43"/>
    <w:rsid w:val="00EC17A7"/>
    <w:rsid w:val="00EC3333"/>
    <w:rsid w:val="00EC49E2"/>
    <w:rsid w:val="00EC60AB"/>
    <w:rsid w:val="00EC6CA9"/>
    <w:rsid w:val="00EC775E"/>
    <w:rsid w:val="00ED0F31"/>
    <w:rsid w:val="00EE39BA"/>
    <w:rsid w:val="00EE3E58"/>
    <w:rsid w:val="00EF2DAB"/>
    <w:rsid w:val="00EF516D"/>
    <w:rsid w:val="00EF57AE"/>
    <w:rsid w:val="00EF6724"/>
    <w:rsid w:val="00F042CB"/>
    <w:rsid w:val="00F05F8F"/>
    <w:rsid w:val="00F05FBA"/>
    <w:rsid w:val="00F06B21"/>
    <w:rsid w:val="00F17DF1"/>
    <w:rsid w:val="00F315A7"/>
    <w:rsid w:val="00F3230E"/>
    <w:rsid w:val="00F37901"/>
    <w:rsid w:val="00F51E16"/>
    <w:rsid w:val="00F53D26"/>
    <w:rsid w:val="00F55ABB"/>
    <w:rsid w:val="00F62416"/>
    <w:rsid w:val="00F8709D"/>
    <w:rsid w:val="00FA3DCE"/>
    <w:rsid w:val="00FB4E94"/>
    <w:rsid w:val="00FB54AB"/>
    <w:rsid w:val="00FC5757"/>
    <w:rsid w:val="00FD26CF"/>
    <w:rsid w:val="00FE091F"/>
    <w:rsid w:val="00FF2161"/>
    <w:rsid w:val="00FF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B607"/>
  <w15:docId w15:val="{439F9F0F-074D-42BC-A070-D53D556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A55AFD"/>
    <w:pPr>
      <w:spacing w:before="60" w:after="60" w:line="280" w:lineRule="exact"/>
    </w:pPr>
    <w:rPr>
      <w:rFonts w:ascii="Arial" w:eastAsia="Times New Roman" w:hAnsi="Arial" w:cs="Times New Roman"/>
      <w:kern w:val="24"/>
      <w:sz w:val="20"/>
      <w:szCs w:val="20"/>
    </w:rPr>
  </w:style>
  <w:style w:type="paragraph" w:styleId="Heading1">
    <w:name w:val="heading 1"/>
    <w:aliases w:val="h1,Level 1 Topic Heading"/>
    <w:next w:val="Normal"/>
    <w:link w:val="Heading1Char"/>
    <w:qFormat/>
    <w:rsid w:val="00A55AFD"/>
    <w:pPr>
      <w:keepNext/>
      <w:spacing w:before="180" w:after="60" w:line="400" w:lineRule="exact"/>
      <w:outlineLvl w:val="0"/>
    </w:pPr>
    <w:rPr>
      <w:rFonts w:ascii="Segoe Semibold" w:hAnsi="Segoe Semibold"/>
      <w:color w:val="1F497D" w:themeColor="text2"/>
      <w:kern w:val="24"/>
      <w:sz w:val="36"/>
    </w:rPr>
  </w:style>
  <w:style w:type="paragraph" w:styleId="Heading2">
    <w:name w:val="heading 2"/>
    <w:aliases w:val="h2,Level 2 Topic Heading"/>
    <w:basedOn w:val="Heading1"/>
    <w:next w:val="Normal"/>
    <w:link w:val="Heading2Char"/>
    <w:qFormat/>
    <w:rsid w:val="00A55AFD"/>
    <w:pPr>
      <w:pBdr>
        <w:top w:val="single" w:sz="4" w:space="1" w:color="auto" w:shadow="1"/>
        <w:left w:val="single" w:sz="4" w:space="4" w:color="auto" w:shadow="1"/>
        <w:bottom w:val="single" w:sz="4" w:space="1" w:color="auto" w:shadow="1"/>
        <w:right w:val="single" w:sz="4" w:space="4" w:color="auto" w:shadow="1"/>
      </w:pBdr>
      <w:outlineLvl w:val="1"/>
    </w:pPr>
    <w:rPr>
      <w:rFonts w:ascii="Segoe UI" w:eastAsia="Times New Roman" w:hAnsi="Segoe UI" w:cs="Times New Roman"/>
      <w:sz w:val="32"/>
      <w:szCs w:val="20"/>
    </w:rPr>
  </w:style>
  <w:style w:type="paragraph" w:styleId="Heading3">
    <w:name w:val="heading 3"/>
    <w:aliases w:val="h3"/>
    <w:basedOn w:val="Normal"/>
    <w:next w:val="Normal"/>
    <w:link w:val="Heading3Char"/>
    <w:unhideWhenUsed/>
    <w:qFormat/>
    <w:rsid w:val="00A55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A55AFD"/>
    <w:rPr>
      <w:rFonts w:ascii="Segoe Semibold" w:hAnsi="Segoe Semibold"/>
      <w:color w:val="1F497D" w:themeColor="text2"/>
      <w:kern w:val="24"/>
      <w:sz w:val="36"/>
    </w:rPr>
  </w:style>
  <w:style w:type="character" w:customStyle="1" w:styleId="Heading2Char">
    <w:name w:val="Heading 2 Char"/>
    <w:aliases w:val="h2 Char,Level 2 Topic Heading Char"/>
    <w:basedOn w:val="DefaultParagraphFont"/>
    <w:link w:val="Heading2"/>
    <w:rsid w:val="00A55AFD"/>
    <w:rPr>
      <w:rFonts w:ascii="Segoe UI" w:eastAsia="Times New Roman" w:hAnsi="Segoe UI" w:cs="Times New Roman"/>
      <w:color w:val="1F497D" w:themeColor="text2"/>
      <w:kern w:val="24"/>
      <w:sz w:val="32"/>
      <w:szCs w:val="20"/>
    </w:rPr>
  </w:style>
  <w:style w:type="character" w:customStyle="1" w:styleId="Heading3Char">
    <w:name w:val="Heading 3 Char"/>
    <w:aliases w:val="h3 Char"/>
    <w:basedOn w:val="DefaultParagraphFont"/>
    <w:link w:val="Heading3"/>
    <w:rsid w:val="00A55AFD"/>
    <w:rPr>
      <w:rFonts w:asciiTheme="majorHAnsi" w:eastAsiaTheme="majorEastAsia" w:hAnsiTheme="majorHAnsi" w:cstheme="majorBidi"/>
      <w:b/>
      <w:bCs/>
      <w:color w:val="4F81BD" w:themeColor="accent1"/>
      <w:kern w:val="24"/>
      <w:sz w:val="20"/>
      <w:szCs w:val="20"/>
    </w:rPr>
  </w:style>
  <w:style w:type="paragraph" w:customStyle="1" w:styleId="AlertLabel">
    <w:name w:val="Alert Label"/>
    <w:aliases w:val="al"/>
    <w:basedOn w:val="Normal"/>
    <w:rsid w:val="00A55AFD"/>
    <w:pPr>
      <w:keepNext/>
      <w:spacing w:before="120" w:after="0" w:line="300" w:lineRule="exact"/>
    </w:pPr>
    <w:rPr>
      <w:b/>
    </w:rPr>
  </w:style>
  <w:style w:type="paragraph" w:customStyle="1" w:styleId="AlertText">
    <w:name w:val="Alert Text"/>
    <w:aliases w:val="at"/>
    <w:basedOn w:val="Normal"/>
    <w:rsid w:val="00A55AFD"/>
    <w:pPr>
      <w:ind w:left="360" w:right="360"/>
    </w:pPr>
  </w:style>
  <w:style w:type="paragraph" w:customStyle="1" w:styleId="BulletedList1">
    <w:name w:val="Bulleted List 1"/>
    <w:aliases w:val="bl1"/>
    <w:basedOn w:val="ListBullet"/>
    <w:rsid w:val="00A55AFD"/>
    <w:pPr>
      <w:numPr>
        <w:numId w:val="0"/>
      </w:numPr>
      <w:tabs>
        <w:tab w:val="num" w:pos="360"/>
      </w:tabs>
      <w:ind w:left="360" w:hanging="360"/>
      <w:contextualSpacing w:val="0"/>
    </w:pPr>
  </w:style>
  <w:style w:type="paragraph" w:customStyle="1" w:styleId="BulletedList2">
    <w:name w:val="Bulleted List 2"/>
    <w:aliases w:val="bl2"/>
    <w:basedOn w:val="ListBullet"/>
    <w:link w:val="BulletedList2Char"/>
    <w:rsid w:val="00A55AFD"/>
    <w:pPr>
      <w:numPr>
        <w:numId w:val="2"/>
      </w:numPr>
      <w:contextualSpacing w:val="0"/>
    </w:pPr>
  </w:style>
  <w:style w:type="paragraph" w:customStyle="1" w:styleId="NumberedList1">
    <w:name w:val="Numbered List 1"/>
    <w:aliases w:val="nl1"/>
    <w:basedOn w:val="ListNumber"/>
    <w:rsid w:val="00A55AFD"/>
    <w:pPr>
      <w:tabs>
        <w:tab w:val="clear" w:pos="720"/>
        <w:tab w:val="num" w:pos="360"/>
      </w:tabs>
      <w:ind w:left="360"/>
      <w:contextualSpacing w:val="0"/>
    </w:pPr>
  </w:style>
  <w:style w:type="character" w:customStyle="1" w:styleId="Bold">
    <w:name w:val="Bold"/>
    <w:aliases w:val="b"/>
    <w:rsid w:val="00A55AFD"/>
    <w:rPr>
      <w:rFonts w:ascii="Arial" w:hAnsi="Arial"/>
      <w:b/>
      <w:sz w:val="20"/>
      <w:szCs w:val="18"/>
    </w:rPr>
  </w:style>
  <w:style w:type="character" w:customStyle="1" w:styleId="BulletedList2Char">
    <w:name w:val="Bulleted List 2 Char"/>
    <w:aliases w:val="bl2 Char Char"/>
    <w:link w:val="BulletedList2"/>
    <w:rsid w:val="00A55AFD"/>
    <w:rPr>
      <w:rFonts w:ascii="Arial" w:eastAsia="Times New Roman" w:hAnsi="Arial" w:cs="Times New Roman"/>
      <w:kern w:val="24"/>
      <w:sz w:val="20"/>
      <w:szCs w:val="20"/>
    </w:rPr>
  </w:style>
  <w:style w:type="paragraph" w:styleId="ListBullet">
    <w:name w:val="List Bullet"/>
    <w:basedOn w:val="Normal"/>
    <w:uiPriority w:val="99"/>
    <w:semiHidden/>
    <w:unhideWhenUsed/>
    <w:rsid w:val="00A55AFD"/>
    <w:pPr>
      <w:numPr>
        <w:numId w:val="1"/>
      </w:numPr>
      <w:contextualSpacing/>
    </w:pPr>
  </w:style>
  <w:style w:type="paragraph" w:styleId="ListNumber">
    <w:name w:val="List Number"/>
    <w:basedOn w:val="Normal"/>
    <w:uiPriority w:val="99"/>
    <w:semiHidden/>
    <w:unhideWhenUsed/>
    <w:rsid w:val="00A55AFD"/>
    <w:pPr>
      <w:tabs>
        <w:tab w:val="num" w:pos="720"/>
      </w:tabs>
      <w:ind w:left="720" w:hanging="360"/>
      <w:contextualSpacing/>
    </w:pPr>
  </w:style>
  <w:style w:type="paragraph" w:styleId="BalloonText">
    <w:name w:val="Balloon Text"/>
    <w:basedOn w:val="Normal"/>
    <w:link w:val="BalloonTextChar"/>
    <w:uiPriority w:val="99"/>
    <w:semiHidden/>
    <w:unhideWhenUsed/>
    <w:rsid w:val="00A55A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FD"/>
    <w:rPr>
      <w:rFonts w:ascii="Tahoma" w:eastAsia="Times New Roman" w:hAnsi="Tahoma" w:cs="Tahoma"/>
      <w:kern w:val="24"/>
      <w:sz w:val="16"/>
      <w:szCs w:val="16"/>
    </w:rPr>
  </w:style>
  <w:style w:type="paragraph" w:styleId="ListParagraph">
    <w:name w:val="List Paragraph"/>
    <w:basedOn w:val="Normal"/>
    <w:link w:val="ListParagraphChar"/>
    <w:uiPriority w:val="34"/>
    <w:qFormat/>
    <w:rsid w:val="00686EFB"/>
    <w:pPr>
      <w:ind w:left="720"/>
      <w:contextualSpacing/>
    </w:pPr>
  </w:style>
  <w:style w:type="character" w:styleId="Hyperlink">
    <w:name w:val="Hyperlink"/>
    <w:basedOn w:val="DefaultParagraphFont"/>
    <w:uiPriority w:val="99"/>
    <w:unhideWhenUsed/>
    <w:rsid w:val="00456DF5"/>
    <w:rPr>
      <w:color w:val="0000FF" w:themeColor="hyperlink"/>
      <w:u w:val="single"/>
    </w:rPr>
  </w:style>
  <w:style w:type="character" w:customStyle="1" w:styleId="ListParagraphChar">
    <w:name w:val="List Paragraph Char"/>
    <w:basedOn w:val="DefaultParagraphFont"/>
    <w:link w:val="ListParagraph"/>
    <w:uiPriority w:val="34"/>
    <w:locked/>
    <w:rsid w:val="00646FE4"/>
    <w:rPr>
      <w:rFonts w:ascii="Arial" w:eastAsia="Times New Roman" w:hAnsi="Arial" w:cs="Times New Roman"/>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Scot Hillier Technical Solutions, LLC</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P. Hillier</dc:creator>
  <cp:lastModifiedBy>Andrew Connell</cp:lastModifiedBy>
  <cp:revision>6</cp:revision>
  <dcterms:created xsi:type="dcterms:W3CDTF">2012-12-21T19:51:00Z</dcterms:created>
  <dcterms:modified xsi:type="dcterms:W3CDTF">2013-04-10T00:30:00Z</dcterms:modified>
</cp:coreProperties>
</file>