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44"/>
        </w:rPr>
        <w:t>Roteiro da apresentação e decisões pendentes</w:t>
      </w:r>
    </w:p>
    <w:p>
      <w:r>
        <w:rPr>
          <w:color w:val="595959"/>
          <w:sz w:val="26"/>
        </w:rPr>
        <w:t>Preparação para quinta-feira, 15/10/2026 · documento interno do Renato</w:t>
      </w:r>
    </w:p>
    <w:p>
      <w:r>
        <w:rPr>
          <w:i/>
          <w:color w:val="595959"/>
          <w:sz w:val="18"/>
        </w:rPr>
        <w:t>Versão 3 · 13/10/2026 · reunião, briefing e anotações cruzados · uso interno até revisão do Renato</w:t>
      </w:r>
    </w:p>
    <w:p>
      <w:pPr>
        <w:pStyle w:val="Heading1"/>
      </w:pPr>
      <w:r>
        <w:t>1. O que mudou com o briefing e as anotações do Gemini</w:t>
      </w:r>
    </w:p>
    <w:p>
      <w:pPr>
        <w:pStyle w:val="ListBullet"/>
      </w:pPr>
      <w:r>
        <w:t>A Surcin espera mais do que consultoria: pede proposta modular com implantação, desenvolvimento, licenças e manutenção separados, e ganhos ainda em outubro e novembro.</w:t>
      </w:r>
    </w:p>
    <w:p>
      <w:pPr>
        <w:pStyle w:val="ListBullet"/>
      </w:pPr>
      <w:r>
        <w:t>Para atender sem prometer implantação completa: a proposta agora tem contenção imediata (3 controles manuais) na Completa, módulos da Fase 2 com ordem de grandeza e respostas às perguntas da seção 16 do briefing.</w:t>
      </w:r>
    </w:p>
    <w:p>
      <w:pPr>
        <w:pStyle w:val="ListBullet"/>
      </w:pPr>
      <w:r>
        <w:t>Fatos novos: fundação em 2021, contabilidade terceirizada com a Joyce (segundo o briefing), plataforma Nestzap, CITAX em avaliação, saída do Jonathan em junho, detalhes do erro de ISS e de outros erros fiscais.</w:t>
      </w:r>
    </w:p>
    <w:p>
      <w:pPr>
        <w:pStyle w:val="ListBullet"/>
      </w:pPr>
      <w:r>
        <w:t>Quatro divergências a confirmar com ela: Joyce, notas da Tamara, data do tráfego pago e contratação em janeiro (doc 01, seção 8).</w:t>
      </w:r>
    </w:p>
    <w:p>
      <w:pPr>
        <w:pStyle w:val="ListBullet"/>
      </w:pPr>
      <w:r>
        <w:t>O preço não mudou; a contenção cabe nas 81 h da Completa.</w:t>
      </w:r>
    </w:p>
    <w:p>
      <w:pPr>
        <w:pStyle w:val="Heading1"/>
      </w:pPr>
      <w:r>
        <w:t>2. Decisões e revisões que só você pode fazer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45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Decisão</w:t>
            </w:r>
          </w:p>
        </w:tc>
        <w:tc>
          <w:tcPr>
            <w:tcW w:type="dxa" w:w="6066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Padrão adotado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Taxa-piso e preço</w:t>
            </w:r>
          </w:p>
        </w:tc>
        <w:tc>
          <w:tcPr>
            <w:tcW w:type="dxa" w:w="6066"/>
          </w:tcPr>
          <w:p>
            <w:r/>
            <w:r>
              <w:rPr>
                <w:b w:val="0"/>
                <w:sz w:val="20"/>
              </w:rPr>
              <w:t>Cerca de R$ 180/h; Essencial R$ 7.800, Completa R$ 14.800; hora avulsa R$ 220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Capacidade semanal</w:t>
            </w:r>
          </w:p>
        </w:tc>
        <w:tc>
          <w:tcPr>
            <w:tcW w:type="dxa" w:w="6066"/>
          </w:tcPr>
          <w:p>
            <w:r/>
            <w:r>
              <w:rPr>
                <w:b w:val="0"/>
                <w:sz w:val="20"/>
              </w:rPr>
              <w:t>10 h/semana, com 20% de contingência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Parcelamento</w:t>
            </w:r>
          </w:p>
        </w:tc>
        <w:tc>
          <w:tcPr>
            <w:tcW w:type="dxa" w:w="6066"/>
          </w:tcPr>
          <w:p>
            <w:r/>
            <w:r>
              <w:rPr>
                <w:b w:val="0"/>
                <w:sz w:val="20"/>
              </w:rPr>
              <w:t>Ela tem caixa até novembro e você disse que valores são conversáveis (02:07). Considerar a Completa em 4 vezes até janeiro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Contenção dentro das 81 h</w:t>
            </w:r>
          </w:p>
        </w:tc>
        <w:tc>
          <w:tcPr>
            <w:tcW w:type="dxa" w:w="6066"/>
          </w:tcPr>
          <w:p>
            <w:r/>
            <w:r>
              <w:rPr>
                <w:b w:val="0"/>
                <w:sz w:val="20"/>
              </w:rPr>
              <w:t>Absorvida pela contingência; se preferir cobrar à parte, some cerca de 4 h (R$ 700)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Piloto antes de 13/12</w:t>
            </w:r>
          </w:p>
        </w:tc>
        <w:tc>
          <w:tcPr>
            <w:tcW w:type="dxa" w:w="6066"/>
          </w:tcPr>
          <w:p>
            <w:r/>
            <w:r>
              <w:rPr>
                <w:b w:val="0"/>
                <w:sz w:val="20"/>
              </w:rPr>
              <w:t>Não cabe nas 10 h/semana junto com a Completa. Alternativa: trocar os fluxos otimizados por um piloto (ex.: especialista de dúvidas do financeiro)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Joyce</w:t>
            </w:r>
          </w:p>
        </w:tc>
        <w:tc>
          <w:tcPr>
            <w:tcW w:type="dxa" w:w="6066"/>
          </w:tcPr>
          <w:p>
            <w:r/>
            <w:r>
              <w:rPr>
                <w:b w:val="0"/>
                <w:sz w:val="20"/>
              </w:rPr>
              <w:t>Você também atende a Joyce, que o briefing aponta como contabilidade terceirizada da Surcin. Combine confidencialidade entre os dois trabalhos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Horários das entrevistas</w:t>
            </w:r>
          </w:p>
        </w:tc>
        <w:tc>
          <w:tcPr>
            <w:tcW w:type="dxa" w:w="6066"/>
          </w:tcPr>
          <w:p>
            <w:r/>
            <w:r>
              <w:rPr>
                <w:b w:val="0"/>
                <w:sz w:val="20"/>
              </w:rPr>
              <w:t>A equipe trabalha em horário comercial; confirmar antes das 10h30 ou no almoço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Contato na proposta</w:t>
            </w:r>
          </w:p>
        </w:tc>
        <w:tc>
          <w:tcPr>
            <w:tcW w:type="dxa" w:w="6066"/>
          </w:tcPr>
          <w:p>
            <w:r/>
            <w:r>
              <w:rPr>
                <w:b w:val="0"/>
                <w:sz w:val="20"/>
              </w:rPr>
              <w:t>Renato Romão, R2 Tech Consultoria; e-mail r2techconsultoria@gmail.com (do convite da reunião, confirmar); falta o telefone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9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Exclusividade no seu emprego</w:t>
            </w:r>
          </w:p>
        </w:tc>
        <w:tc>
          <w:tcPr>
            <w:tcW w:type="dxa" w:w="6066"/>
          </w:tcPr>
          <w:p>
            <w:r/>
            <w:r>
              <w:rPr>
                <w:b w:val="0"/>
                <w:sz w:val="20"/>
              </w:rPr>
              <w:t>Verificar antes de assinar</w:t>
            </w:r>
          </w:p>
        </w:tc>
      </w:tr>
    </w:tbl>
    <w:p/>
    <w:p>
      <w:pPr>
        <w:pStyle w:val="Heading1"/>
      </w:pPr>
      <w:r>
        <w:t>3. Plano até quinta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Quando</w:t>
            </w:r>
          </w:p>
        </w:tc>
        <w:tc>
          <w:tcPr>
            <w:tcW w:type="dxa" w:w="5669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O que fazer</w:t>
            </w:r>
          </w:p>
        </w:tc>
        <w:tc>
          <w:tcPr>
            <w:tcW w:type="dxa" w:w="1417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Tempo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Terça 13/10 · noite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Ler o diagnóstico (doc 01), principalmente as divergências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1 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Quarta 14/10 · manhã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Revisar a proposta (doc 04), em especial as seções 3, 5 e 11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1 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Quarta 14/10 · noite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Fechar as decisões acima e ensaiar com os slides (doc 06)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2 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Quinta 15/10 · noite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Apresentar e confirmar as divergências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1 h</w:t>
            </w:r>
          </w:p>
        </w:tc>
      </w:tr>
    </w:tbl>
    <w:p/>
    <w:p>
      <w:pPr>
        <w:pStyle w:val="Heading1"/>
      </w:pPr>
      <w:r>
        <w:t>4. Roteiro da apresentação (cerca de 45 minutos)</w:t>
      </w:r>
    </w:p>
    <w:p>
      <w:pPr>
        <w:pStyle w:val="ListBullet"/>
      </w:pPr>
      <w:r>
        <w:rPr>
          <w:b/>
        </w:rPr>
        <w:t xml:space="preserve">1. Abertura (2 min). </w:t>
      </w:r>
      <w:r>
        <w:t>Agradecer a conversa e o briefing; dizer que ambos já são o diagnóstico preliminar, sem custo.</w:t>
      </w:r>
    </w:p>
    <w:p>
      <w:pPr>
        <w:pStyle w:val="ListBullet"/>
      </w:pPr>
      <w:r>
        <w:rPr>
          <w:b/>
        </w:rPr>
        <w:t xml:space="preserve">2. O que eu entendi (8 min). </w:t>
      </w:r>
      <w:r>
        <w:t>Números, pessoas, erros reais e a frase "você já tem processo, falta eficiência".</w:t>
      </w:r>
    </w:p>
    <w:p>
      <w:pPr>
        <w:pStyle w:val="ListBullet"/>
      </w:pPr>
      <w:r>
        <w:rPr>
          <w:b/>
        </w:rPr>
        <w:t xml:space="preserve">3. Como vamos trabalhar (5 min). </w:t>
      </w:r>
      <w:r>
        <w:t>Processo e controle antes de ferramenta; Fases 1, 2 e 3.</w:t>
      </w:r>
    </w:p>
    <w:p>
      <w:pPr>
        <w:pStyle w:val="ListBullet"/>
      </w:pPr>
      <w:r>
        <w:rPr>
          <w:b/>
        </w:rPr>
        <w:t xml:space="preserve">4. Antes da prova (5 min). </w:t>
      </w:r>
      <w:r>
        <w:t>Os 3 controles manuais e o que fica pronto até 13/12.</w:t>
      </w:r>
    </w:p>
    <w:p>
      <w:pPr>
        <w:pStyle w:val="ListBullet"/>
      </w:pPr>
      <w:r>
        <w:rPr>
          <w:b/>
        </w:rPr>
        <w:t xml:space="preserve">5. Estrutura organizacional (5 min). </w:t>
      </w:r>
      <w:r>
        <w:t>Atual e hipótese proposta; pedir correções.</w:t>
      </w:r>
    </w:p>
    <w:p>
      <w:pPr>
        <w:pStyle w:val="ListBullet"/>
      </w:pPr>
      <w:r>
        <w:rPr>
          <w:b/>
        </w:rPr>
        <w:t xml:space="preserve">6. Fase 1: opções, cronograma e investimento (8 min). </w:t>
      </w:r>
      <w:r>
        <w:t>Essencial e Completa, datas, parcelamento.</w:t>
      </w:r>
    </w:p>
    <w:p>
      <w:pPr>
        <w:pStyle w:val="ListBullet"/>
      </w:pPr>
      <w:r>
        <w:rPr>
          <w:b/>
        </w:rPr>
        <w:t xml:space="preserve">7. Fase 2: módulos (5 min). </w:t>
      </w:r>
      <w:r>
        <w:t>Ordem de grandeza e por que só se orça depois do plano.</w:t>
      </w:r>
    </w:p>
    <w:p>
      <w:pPr>
        <w:pStyle w:val="ListBullet"/>
      </w:pPr>
      <w:r>
        <w:rPr>
          <w:b/>
        </w:rPr>
        <w:t xml:space="preserve">8. Respostas ao briefing e próximos passos (7 min). </w:t>
      </w:r>
      <w:r>
        <w:t>Seção 11 da proposta; confirmar divergências.</w:t>
      </w:r>
    </w:p>
    <w:p>
      <w:pPr>
        <w:pStyle w:val="Heading1"/>
      </w:pPr>
      <w:r>
        <w:t>5. Possíveis objeções e respostas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Se ela disser</w:t>
            </w:r>
          </w:p>
        </w:tc>
        <w:tc>
          <w:tcPr>
            <w:tcW w:type="dxa" w:w="5953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Resposta sugerida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Eu queria a implantação, não só consultoria.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0"/>
              </w:rPr>
              <w:t>A implantação está desenhada em módulos. Orçar agora seria chutar: cada integração precisa de prova de viabilidade, e o Domínio está com parâmetro errado. A Fase 1 já entrega controles em uso antes da prova.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O caixa está apertado até janeiro.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0"/>
              </w:rPr>
              <w:t>Começar pela Essencial ou parcelar a Completa.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Já tenho os processos, por que mapear?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0"/>
              </w:rPr>
              <w:t>Por isso o trabalho é mais rápido. O mapeamento mostra onde o processo trava e o que pode sair das suas mãos.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Não tenho tempo por causa da prova.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0"/>
              </w:rPr>
              <w:t>Cerca de 7 horas suas no total, concentradas em outubro e novembro, sem reuniões na semana da prova.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E a premiação?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0"/>
              </w:rPr>
              <w:t>Depende de papéis e indicadores, que saem da Fase 1; valores e natureza jurídica precisam de revisão trabalhista.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>Surcin Assessoria Empresarial · Proposta de consultoria · Confidencial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