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143985" w:rsidRPr="00143985" w:rsidTr="00143985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3985" w:rsidRPr="00143985" w:rsidRDefault="00143985" w:rsidP="00143985">
            <w:pPr>
              <w:spacing w:before="300" w:after="150"/>
              <w:jc w:val="center"/>
              <w:outlineLvl w:val="1"/>
              <w:rPr>
                <w:rFonts w:ascii="inherit" w:eastAsia="Times New Roman" w:hAnsi="inherit" w:cs="Times New Roman"/>
                <w:color w:val="555555"/>
                <w:sz w:val="45"/>
                <w:szCs w:val="45"/>
                <w:lang w:val="pt-BR"/>
              </w:rPr>
            </w:pPr>
            <w:r w:rsidRPr="00143985">
              <w:rPr>
                <w:rFonts w:ascii="inherit" w:eastAsia="Times New Roman" w:hAnsi="inherit" w:cs="Times New Roman"/>
                <w:color w:val="555555"/>
                <w:sz w:val="45"/>
                <w:szCs w:val="45"/>
                <w:lang w:val="pt-BR"/>
              </w:rPr>
              <w:t xml:space="preserve">MARQUES - Los </w:t>
            </w:r>
            <w:proofErr w:type="spellStart"/>
            <w:r w:rsidRPr="00143985">
              <w:rPr>
                <w:rFonts w:ascii="inherit" w:eastAsia="Times New Roman" w:hAnsi="inherit" w:cs="Times New Roman"/>
                <w:color w:val="555555"/>
                <w:sz w:val="45"/>
                <w:szCs w:val="45"/>
                <w:lang w:val="pt-BR"/>
              </w:rPr>
              <w:t>buses</w:t>
            </w:r>
            <w:proofErr w:type="spellEnd"/>
            <w:r w:rsidRPr="00143985">
              <w:rPr>
                <w:rFonts w:ascii="inherit" w:eastAsia="Times New Roman" w:hAnsi="inherit" w:cs="Times New Roman"/>
                <w:color w:val="555555"/>
                <w:sz w:val="45"/>
                <w:szCs w:val="45"/>
                <w:lang w:val="pt-BR"/>
              </w:rPr>
              <w:t xml:space="preserve"> de Cartagena</w:t>
            </w:r>
          </w:p>
        </w:tc>
      </w:tr>
    </w:tbl>
    <w:p w:rsidR="00143985" w:rsidRPr="00143985" w:rsidRDefault="00143985" w:rsidP="00143985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555555"/>
          <w:sz w:val="21"/>
          <w:szCs w:val="21"/>
          <w:lang w:val="pt-BR"/>
        </w:rPr>
      </w:pP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Gabriel Garcia Marques é um escritor colombiano autor de histórias fantásticas como "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Cién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años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de soledade", "El amor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en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los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tiempos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del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cólera" e "Memoria de mis putas tristes". Suas histórias se caracterizam pelo uso do que ficou conhecido como "realismo mágico", em que situações reais são explicadas com elementos mágicos. </w:t>
      </w:r>
      <w:bookmarkStart w:id="0" w:name="_GoBack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Apesar de seus trabalhos serem considerados muito ricos e até cenográficos, livros </w:t>
      </w:r>
      <w:bookmarkEnd w:id="0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baseados em suas obras não têm merecido sucesso de público ou de crítica. O mais recente exemplo foi a filmagem em 2007 de "Love in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the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Time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of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Cholera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".</w:t>
      </w:r>
    </w:p>
    <w:p w:rsidR="00143985" w:rsidRPr="00143985" w:rsidRDefault="00143985" w:rsidP="00143985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555555"/>
          <w:sz w:val="21"/>
          <w:szCs w:val="21"/>
          <w:lang w:val="pt-BR"/>
        </w:rPr>
      </w:pP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Uma de suas obras menos conhecidas é "Los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buses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de Cartagena", que descreve a história de uma pequena companhia de ônibus da cidade colombiana que, principalmente devido aos problemas de quebra dos ônibus por excesso de carga, pretendia reduzir o número de passageiros transportados em cada viagem de Cartagena a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Medellin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 xml:space="preserve"> para um mesmo número fixo. Ao mesmo tempo, a companhia queria continuar atendendo a todos os pedidos de forma satisfatória. Cada ônibus possui um horário de partida, e cada passageiro dispõe de uma lista de horários nos quais gostaria de viajar. Os passageiros desejam apenas ir para </w:t>
      </w:r>
      <w:proofErr w:type="spellStart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Medellin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, ou seja, nenhum passageiro pretende viajar duas vezes no mesmo dia.</w:t>
      </w:r>
    </w:p>
    <w:p w:rsidR="00143985" w:rsidRPr="00143985" w:rsidRDefault="00143985" w:rsidP="00143985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555555"/>
          <w:sz w:val="21"/>
          <w:szCs w:val="21"/>
          <w:lang w:val="pt-BR"/>
        </w:rPr>
      </w:pP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Sua tarefa é determinar o número mínimo de passageiros que devem ser transportados em cada viagem respeitando a restrição de que todos os passageiros devem ser atendidos.</w:t>
      </w:r>
    </w:p>
    <w:p w:rsidR="00143985" w:rsidRPr="00143985" w:rsidRDefault="00143985" w:rsidP="00143985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val="pt-BR"/>
        </w:rPr>
      </w:pPr>
      <w:r w:rsidRPr="00143985">
        <w:rPr>
          <w:rFonts w:ascii="inherit" w:eastAsia="Times New Roman" w:hAnsi="inherit" w:cs="Times New Roman"/>
          <w:color w:val="555555"/>
          <w:sz w:val="36"/>
          <w:szCs w:val="36"/>
          <w:lang w:val="pt-BR"/>
        </w:rPr>
        <w:t>Entrada</w:t>
      </w:r>
    </w:p>
    <w:p w:rsidR="00143985" w:rsidRPr="00143985" w:rsidRDefault="00143985" w:rsidP="00143985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555555"/>
          <w:sz w:val="21"/>
          <w:szCs w:val="21"/>
          <w:lang w:val="pt-BR"/>
        </w:rPr>
      </w:pP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A primeira linha de um caso de testes terá um inteiro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T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que indicará o número de instâncias. A primeira linha de cada instância contém dois inteiros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N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e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M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(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1 ≤ N, M ≤ 100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). Cada uma das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M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linhas seguintes possui o horário de partida de um dos ônibus. O horário está no formato </w:t>
      </w:r>
      <w:proofErr w:type="spellStart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hh:mm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(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 xml:space="preserve">00 ≤ </w:t>
      </w:r>
      <w:proofErr w:type="spellStart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hh</w:t>
      </w:r>
      <w:proofErr w:type="spellEnd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 xml:space="preserve"> ≤ 23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,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00 ≤ mm ≤ 59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e </w:t>
      </w:r>
      <w:proofErr w:type="spellStart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hh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e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mm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possuem dois dígitos). Cada uma das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N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linhas seguintes contém a lista de horários em que cada passageiro pode viajar. A lista dos horários está no seguinte formato: um inteiro 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K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 (</w:t>
      </w:r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1 ≤ K ≤ M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) seguido de </w:t>
      </w:r>
      <w:proofErr w:type="spellStart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K</w:t>
      </w: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horários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, também no formato </w:t>
      </w:r>
      <w:proofErr w:type="spellStart"/>
      <w:r w:rsidRPr="00143985">
        <w:rPr>
          <w:rFonts w:ascii="Monaco" w:hAnsi="Monaco" w:cs="Courier"/>
          <w:color w:val="C7254E"/>
          <w:sz w:val="19"/>
          <w:szCs w:val="19"/>
          <w:shd w:val="clear" w:color="auto" w:fill="F9F2F4"/>
          <w:lang w:val="pt-BR"/>
        </w:rPr>
        <w:t>hh:mm</w:t>
      </w:r>
      <w:proofErr w:type="spellEnd"/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, separados por um espaço em branco.</w:t>
      </w:r>
    </w:p>
    <w:p w:rsidR="00143985" w:rsidRPr="00143985" w:rsidRDefault="00143985" w:rsidP="00143985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val="pt-BR"/>
        </w:rPr>
      </w:pPr>
      <w:r w:rsidRPr="00143985">
        <w:rPr>
          <w:rFonts w:ascii="inherit" w:eastAsia="Times New Roman" w:hAnsi="inherit" w:cs="Times New Roman"/>
          <w:color w:val="555555"/>
          <w:sz w:val="36"/>
          <w:szCs w:val="36"/>
          <w:lang w:val="pt-BR"/>
        </w:rPr>
        <w:t>Saída</w:t>
      </w:r>
    </w:p>
    <w:p w:rsidR="00143985" w:rsidRPr="00143985" w:rsidRDefault="00143985" w:rsidP="00143985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555555"/>
          <w:sz w:val="21"/>
          <w:szCs w:val="21"/>
          <w:lang w:val="pt-BR"/>
        </w:rPr>
      </w:pPr>
      <w:r w:rsidRPr="00143985">
        <w:rPr>
          <w:rFonts w:ascii="Helvetica Neue" w:hAnsi="Helvetica Neue" w:cs="Times New Roman"/>
          <w:color w:val="555555"/>
          <w:sz w:val="21"/>
          <w:szCs w:val="21"/>
          <w:lang w:val="pt-BR"/>
        </w:rPr>
        <w:t>Para cada instância imprima uma linha contendo o número mínimo de passageiros que devem ser transportados.</w:t>
      </w:r>
    </w:p>
    <w:p w:rsidR="005E46BD" w:rsidRDefault="005E46BD"/>
    <w:sectPr w:rsidR="005E46BD" w:rsidSect="005E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85"/>
    <w:rsid w:val="00143985"/>
    <w:rsid w:val="005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6B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9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98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98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98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9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43985"/>
  </w:style>
  <w:style w:type="character" w:styleId="HTMLCode">
    <w:name w:val="HTML Code"/>
    <w:basedOn w:val="DefaultParagraphFont"/>
    <w:uiPriority w:val="99"/>
    <w:semiHidden/>
    <w:unhideWhenUsed/>
    <w:rsid w:val="0014398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98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9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98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985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985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9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43985"/>
  </w:style>
  <w:style w:type="character" w:styleId="HTMLCode">
    <w:name w:val="HTML Code"/>
    <w:basedOn w:val="DefaultParagraphFont"/>
    <w:uiPriority w:val="99"/>
    <w:semiHidden/>
    <w:unhideWhenUsed/>
    <w:rsid w:val="0014398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9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Macintosh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2016-11-23T19:41:00Z</dcterms:created>
  <dcterms:modified xsi:type="dcterms:W3CDTF">2016-11-23T19:42:00Z</dcterms:modified>
</cp:coreProperties>
</file>