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Отчет по проекту CloudFlow Marketplace для публикации и покупки серверной инфраструктуры</w:t>
      </w:r>
    </w:p>
    <w:p>
      <w:pPr>
        <w:pStyle w:val="BodyText"/>
      </w:pPr>
      <w:r>
        <w:t xml:space="preserve">В рамках лабораторных работ по курсу «Расширенные возможности языков высокого уровня» разрабатывается прикладная информационная система CloudFlow Marketplace. Проект представляет собой полнофункциональную веб-площадку, на которой продавцы публикуют карточки серверов, а покупатели просматривают предложения, проходят аутентификацию, совершают покупку и получают доступ к приватным данным приобретенного сервера. Отчет оформлен без титульного листа и содержит описание темы, архитектурных решений, конечной структуры системы и основных модулей.</w:t>
      </w:r>
    </w:p>
    <w:p>
      <w:pPr>
        <w:pStyle w:val="Heading1"/>
      </w:pPr>
      <w:r>
        <w:t xml:space="preserve">1. Описание темы проекта</w:t>
      </w:r>
    </w:p>
    <w:p>
      <w:pPr>
        <w:pStyle w:val="BodyText"/>
      </w:pPr>
      <w:r>
        <w:t xml:space="preserve">Темой проекта является разработка торговой площадки для продажи и покупки серверных ресурсов. В качестве товара выступают не игровые объекты и не абстрактные цифровые активы, а реальные серверные предложения: выделенные серверы, VPS и хостинг-узлы с понятными характеристиками, такими как количество ядер процессора, объем оперативной памяти, дисковое пространство, регион размещения, пропускная способность и операционная система.</w:t>
      </w:r>
    </w:p>
    <w:p>
      <w:pPr>
        <w:pStyle w:val="BodyText"/>
      </w:pPr>
      <w:r>
        <w:t xml:space="preserve">Актуальность проекта связана с тем, что типовые доски объявлений не дают удобного механизма для безопасной публикации технических параметров, приема оплаты, хранения приватных данных доступа и разграничения прав между продавцом, покупателем и администратором. В разрабатываемой системе эта проблема решается за счет разделения публичной карточки сервера и защищенного блока с конфиденциальной информацией, который становится доступен только после подтвержденной покупки.</w:t>
      </w:r>
    </w:p>
    <w:p>
      <w:pPr>
        <w:pStyle w:val="BodyText"/>
      </w:pPr>
      <w:r>
        <w:t xml:space="preserve">На этапе планирования предполагалось реализовать следующие функции: регистрацию и вход пользователей, публикацию карточек серверов, просмотр каталога с категориями, покупку серверов за внутренний баланс, отображение купленных серверов в профиле пользователя, отправку дополнительного проверочного кода при входе, хранение изображений и аватаров, а также административное управление разделами маркетплейса.</w:t>
      </w:r>
    </w:p>
    <w:p>
      <w:pPr>
        <w:pStyle w:val="Heading1"/>
      </w:pPr>
      <w:r>
        <w:t xml:space="preserve">2. Описание проектных и архитектурных решений</w:t>
      </w:r>
    </w:p>
    <w:p>
      <w:pPr>
        <w:pStyle w:val="BodyText"/>
      </w:pPr>
      <w:r>
        <w:t xml:space="preserve">При разработке проекта была выбрана многослойная архитектура с явным разделением клиентской части, серверного API и слоя хранения данных. Пользовательский интерфейс реализован на Next.js 15 с использованием TypeScript, App Router и серверных маршрутов. Такой подход позволяет объединить современный интерактивный интерфейс с контролируемой работой на стороне сервера, а также скрыть детали взаимодействия с основным backend от браузера.</w:t>
      </w:r>
    </w:p>
    <w:p>
      <w:pPr>
        <w:pStyle w:val="BodyText"/>
      </w:pPr>
      <w:r>
        <w:t xml:space="preserve">Для построения интерфейса использованы Tailwind CSS и набор компонентов shadcn/ui. Это позволило создать единый визуальный стиль, сократить объем повторяющегося кода и упростить поддержку форм, диалоговых окон, выпадающих меню и навигации. Отдельное внимание было уделено модальному окну авторизации, страницам маркетплейса, публикации серверов и пользовательского профиля.</w:t>
      </w:r>
    </w:p>
    <w:p>
      <w:pPr>
        <w:pStyle w:val="BodyText"/>
      </w:pPr>
      <w:r>
        <w:t xml:space="preserve">Серверная часть построена на языке Go. В качестве HTTP-уровня используется Gin, а основным контрактом обмена данными служит GraphQL, реализованный через gqlgen. Такой выбор удобен тем, что фронтенд получает строго типизированные структуры, а backend централизованно описывает запросы, мутации и правила доступа. Для хранения данных используется PostgreSQL, где выделены сущности пользователей, продуктов, категорий, заказов, отзывов продавцов, изображений и приватных параметров доступа к серверам.</w:t>
      </w:r>
    </w:p>
    <w:p>
      <w:pPr>
        <w:pStyle w:val="BodyText"/>
      </w:pPr>
      <w:r>
        <w:t xml:space="preserve">Для аутентификации используется JWT. После регистрации и входа пользователь получает токен, который применяется при дальнейших обращениях к защищенным операциям. Дополнительно был реализован сценарий двухфакторной проверки по электронной почте: после ввода логина и пароля backend генерирует одноразовый код и отправляет его через SMTP. Такой механизм повышает надежность входа и показывает применение внешних интеграций в учебном проекте.</w:t>
      </w:r>
    </w:p>
    <w:p>
      <w:pPr>
        <w:pStyle w:val="BodyText"/>
      </w:pPr>
      <w:r>
        <w:t xml:space="preserve">Отдельным проектным решением стало разделение открытых и закрытых данных товара. В публичной карточке сервера хранятся название, описание, цена, категория, характеристики и изображение. Конфиденциальные сведения, такие как IP-адрес, SSH-логин, пароль, приватный ключ и служебные примечания, вынесены в отдельное хранилище. Благодаря этому данные подключения не попадают в общий каталог и становятся видимыми только продавцу, покупателю данного товара и пользователю с административными правами.</w:t>
      </w:r>
    </w:p>
    <w:p>
      <w:pPr>
        <w:pStyle w:val="Heading1"/>
      </w:pPr>
      <w:r>
        <w:t xml:space="preserve">3. Описание конечной архитектуры системы</w:t>
      </w:r>
    </w:p>
    <w:p>
      <w:pPr>
        <w:pStyle w:val="BodyText"/>
      </w:pPr>
      <w:r>
        <w:t xml:space="preserve">Итоговая архитектура проекта состоит из нескольких взаимодействующих уровней. На клиентском уровне находится пользовательский интерфейс маркетплейса. Он отвечает за отображение карточек серверов, формы публикации, профиль пользователя, экран покупки, административные разделы и обработку пользовательских действий. На промежуточном уровне расположены серверные маршруты Next.js, которые принимают запросы от интерфейса, проверяют пользовательскую сессию и проксируют обращения к backend. На основном серверном уровне работает GraphQL API на Go, содержащее бизнес-логику, авторизацию и взаимодействие с базой данных.</w:t>
      </w:r>
    </w:p>
    <w:p>
      <w:pPr>
        <w:pStyle w:val="BodyNoIndent"/>
      </w:pPr>
      <w:r>
        <w:t xml:space="preserve">Схема взаимодействия модулей:</w:t>
      </w:r>
    </w:p>
    <w:p>
      <w:pPr>
        <w:pStyle w:val="BodyNoIndent"/>
      </w:pPr>
      <w:r>
        <w:t xml:space="preserve">Пользовательский интерфейс Next.js -&gt; внутренние API-маршруты фронтенда -&gt; GraphQL backend на Go -&gt; PostgreSQL / файловое хранилище изображений / SMTP-сервис.</w:t>
      </w:r>
    </w:p>
    <w:p>
      <w:pPr>
        <w:pStyle w:val="BodyText"/>
      </w:pPr>
      <w:r>
        <w:t xml:space="preserve">В базе данных система опирается на несколько ключевых сущностей. Пользователи содержат учетные данные, баланс, рейтинг продавца и ссылку на аватар. Категории определяют структуру разделов маркетплейса. Продукты описывают опубликованные серверы. Теги и промежуточная таблица связей хранят технические характеристики сервера. Заказы и позиции заказов фиксируют факт покупки. Отдельная таблица с приватными параметрами доступа хранит конфиденциальные сведения о сервере. Также предусмотрены отзывы продавцам, на основании которых пересчитывается их рейтинг.</w:t>
      </w:r>
    </w:p>
    <w:p>
      <w:pPr>
        <w:pStyle w:val="BodyText"/>
      </w:pPr>
      <w:r>
        <w:t xml:space="preserve">После покупки товара система изменяет его статус, чтобы предложение исчезало из общего списка доступных к покупке серверов. Одновременно заказ связывается с покупателем, и этот пользователь начинает видеть сервер в своем профиле. Именно там он получает доступ к приватным данным подключения. Таким образом обеспечивается логика «один товар — один покупатель» для серверов, которые продаются как уникальные позиции.</w:t>
      </w:r>
    </w:p>
    <w:p>
      <w:pPr>
        <w:pStyle w:val="BodyText"/>
      </w:pPr>
      <w:r>
        <w:t xml:space="preserve">С точки зрения безопасности важным элементом является разграничение ролей. Обычный пользователь может просматривать каталог, пополнять баланс, покупать серверы и управлять собственным профилем. Продавец публикует и редактирует свои карточки серверов. Модератор или создатель системы дополнительно получает доступ к административной панели и операциям с категориями. Такой подход делает проект ближе к реальной промышленной системе с разными сценариями доступа.</w:t>
      </w:r>
    </w:p>
    <w:p>
      <w:pPr>
        <w:pStyle w:val="Heading1"/>
      </w:pPr>
      <w:r>
        <w:t xml:space="preserve">4. Описание основных модулей и функций</w:t>
      </w:r>
    </w:p>
    <w:p>
      <w:pPr>
        <w:pStyle w:val="BodyText"/>
      </w:pPr>
      <w:r>
        <w:t xml:space="preserve">Первым ключевым модулем является модуль аутентификации и регистрации. Он включает формы входа и создания аккаунта, проверку учетных данных, получение JWT, а также двухшаговую почтовую верификацию. Этот модуль отвечает за безопасный вход пользователя в систему и за формирование авторизованной сессии, от которой зависят все защищенные операции маркетплейса.</w:t>
      </w:r>
    </w:p>
    <w:p>
      <w:pPr>
        <w:pStyle w:val="BodyText"/>
      </w:pPr>
      <w:r>
        <w:t xml:space="preserve">Второй важный модуль — модуль маркетплейса. Он отображает список опубликованных серверов, категории, карточки товаров и детальную страницу каждого предложения. На этом уровне пользователь знакомится с предложениями, анализирует технические характеристики, стоимость, рейтинг продавца и принимает решение о покупке. После совершения покупки карточка перестает участвовать в общем каталоге, что соответствует предметной области проекта.</w:t>
      </w:r>
    </w:p>
    <w:p>
      <w:pPr>
        <w:pStyle w:val="BodyText"/>
      </w:pPr>
      <w:r>
        <w:t xml:space="preserve">Третий модуль — центр публикации серверов. В нем продавец создает карточку товара, указывает описание сервера, стоимость, категорию, характеристики оборудования и приватные данные подключения. Здесь же реализовано редактирование уже опубликованных позиций, включая замену изображения товара. Такой модуль важен для поддержки полного жизненного цикла серверного предложения: от первичной публикации до последующего обновления.</w:t>
      </w:r>
    </w:p>
    <w:p>
      <w:pPr>
        <w:pStyle w:val="BodyText"/>
      </w:pPr>
      <w:r>
        <w:t xml:space="preserve">Четвертый модуль — профиль пользователя. В профиле доступны редактирование учетных данных, загрузка аватара из файла, пополнение тестового баланса, просмотр купленных серверов и доступ к их закрытым параметрам. Помимо этого, в профиле отображаются отзывы и рейтинг продавца, которые формируются после завершенных покупок. Тем самым профиль выполняет сразу несколько ролей: персональный кабинет, библиотека приобретенных серверов и витрина репутации продавца.</w:t>
      </w:r>
    </w:p>
    <w:p>
      <w:pPr>
        <w:pStyle w:val="BodyText"/>
      </w:pPr>
      <w:r>
        <w:t xml:space="preserve">Пятый модуль — административная панель. Ее задача состоит в управлении разделами и категориями маркетплейса. Благодаря этому можно поддерживать понятную структуру каталога и адаптировать площадку под новые типы серверных предложений. Наличие отдельного административного интерфейса показывает, что система проектируется не как набор статических страниц, а как расширяемое приложение с отдельным уровнем управления.</w:t>
      </w:r>
    </w:p>
    <w:p>
      <w:pPr>
        <w:pStyle w:val="BodyText"/>
      </w:pPr>
      <w:r>
        <w:t xml:space="preserve">Наконец, существенную роль играет серверный модуль бизнес-логики. Он реализует GraphQL-запросы и мутации, работу с базой данных, обработку покупки, начисление средств продавцу, списание баланса покупателя, сохранение отзывов и выдачу доступа к приватным данным после покупки. На этом же уровне расположены middleware-компоненты авторизации, проверки публичных и защищенных операций, а также интеграция с почтовым сервисом.</w:t>
      </w:r>
    </w:p>
    <w:p>
      <w:pPr>
        <w:pStyle w:val="Heading1"/>
      </w:pPr>
      <w:r>
        <w:t xml:space="preserve">Заключение</w:t>
      </w:r>
    </w:p>
    <w:p>
      <w:pPr>
        <w:pStyle w:val="BodyText"/>
      </w:pPr>
      <w:r>
        <w:t xml:space="preserve">В результате выполнения лабораторных работ был разработан учебный, но практически ориентированный прототип серверного маркетплейса CloudFlow. Проект демонстрирует применение современных средств фронтенд- и backend-разработки, работу с типизированным API, организацию безопасной аутентификации, хранение приватных данных, построение ролевой модели и реализацию бизнес-процесса покупки серверной инфраструктуры. Структура решения позволяет расширять проект в дальнейшем, например, за счет реальной платежной интеграции, поддержки нескольких экземпляров товара, расширенной аналитики и более глубокого администрирования.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 w:after="120"/>
      </w:pPr>
    </w:pPrDefault>
  </w:docDefaults>
  <w:style w:type="paragraph" w:default="1" w:styleId="Normal">
    <w:name w:val="Normal"/>
    <w:qFormat/>
    <w:pPr>
      <w:jc w:val="both"/>
      <w:spacing w:line="360" w:lineRule="auto" w:after="120"/>
      <w:ind w:firstLine="708"/>
    </w:pPr>
    <w:rPr>
      <w:rFonts w:ascii="Times New Roman" w:hAnsi="Times New Roman" w:cs="Times New Roman"/>
      <w:sz w:val="28"/>
      <w:szCs w:val="28"/>
    </w:rPr>
  </w:style>
  <w:style w:type="paragraph" w:styleId="Title">
    <w:name w:val="Title"/>
    <w:basedOn w:val="Normal"/>
    <w:qFormat/>
    <w:pPr>
      <w:jc w:val="center"/>
      <w:spacing w:before="0" w:after="360" w:line="360" w:lineRule="auto"/>
      <w:ind w:firstLine="0"/>
    </w:pPr>
    <w:rPr>
      <w:b/>
      <w:rFonts w:ascii="Times New Roman" w:hAnsi="Times New Roman" w:cs="Times New Roman"/>
      <w:sz w:val="32"/>
      <w:szCs w:val="32"/>
    </w:rPr>
  </w:style>
  <w:style w:type="paragraph" w:styleId="Heading1">
    <w:name w:val="heading 1"/>
    <w:basedOn w:val="Normal"/>
    <w:next w:val="Normal"/>
    <w:qFormat/>
    <w:pPr>
      <w:jc w:val="left"/>
      <w:spacing w:before="240" w:after="120" w:line="360" w:lineRule="auto"/>
      <w:ind w:firstLine="0"/>
      <w:outlineLvl w:val="0"/>
    </w:pPr>
    <w:rPr>
      <w:b/>
      <w:rFonts w:ascii="Times New Roman" w:hAnsi="Times New Roman" w:cs="Times New Roman"/>
      <w:sz w:val="28"/>
      <w:szCs w:val="28"/>
    </w:rPr>
  </w:style>
  <w:style w:type="paragraph" w:styleId="BodyText">
    <w:name w:val="Body Text"/>
    <w:basedOn w:val="Normal"/>
    <w:qFormat/>
  </w:style>
  <w:style w:type="paragraph" w:styleId="BodyNoIndent">
    <w:name w:val="Body No Indent"/>
    <w:basedOn w:val="Normal"/>
    <w:pPr>
      <w:jc w:val="both"/>
      <w:spacing w:line="360" w:lineRule="auto" w:after="120"/>
      <w:ind w:firstLine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проекту CloudFlow Marketplace</dc:title>
  <dc:creator>Codex</dc:creator>
  <cp:lastModifiedBy>Codex</cp:lastModifiedBy>
  <dcterms:created xsi:type="dcterms:W3CDTF">2026-04-29T00:00:00Z</dcterms:created>
  <dcterms:modified xsi:type="dcterms:W3CDTF">2026-04-29T00:00:00Z</dcterms:modified>
</cp:coreProperties>
</file>