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最近看了一些关于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Buffer Cache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 Pool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的文章，有了一些想法：如果把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的图层或索引加载到内存里，会不会提升查询的速度呢？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相关的介绍文章如下：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4" w:history="1">
        <w:r w:rsidRPr="005326F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http://blog.csdn.net/leshami/article/details/6208594</w:t>
        </w:r>
      </w:hyperlink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5" w:history="1">
        <w:r w:rsidRPr="005326FD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http://blog.csdn.net/tianlesoftware/article/details/6581159</w:t>
        </w:r>
      </w:hyperlink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所以，做了下面这个实验，看是否能够通过将图层或索引设置为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 Pool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，保持在内存中，提高图层的查询效率。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实验环境：虚拟机（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核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/3G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内存），数据库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 11.2.0.1</w:t>
      </w:r>
      <w:bookmarkStart w:id="0" w:name="_GoBack"/>
      <w:bookmarkEnd w:id="0"/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 10.0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，一个包含大约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35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万个多边形要素的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Shp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图层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326F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步骤一：环境准备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在虚拟机里安装完成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后，连接到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，首先查看并修改相关的参数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查看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SGA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中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Buffer cache 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大小及其它信息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SQL&gt; select * from v$sgainfo;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 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NAME                                  BYTES RESIZEABLE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-------------------------------- ---------- ----------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Fixed SGA Size                      2180544 No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Redo Buffers                        6549504 No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Buffer Cache Size                 310378496 Yes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Shared Pool Size                  226492416 Yes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Large Pool Size                     4194304 Yes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Java Pool Size                      4194304 Yes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Streams Pool Size                   4194304 Yes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Shared IO Pool Size                       0 Yes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Granule Size                        4194304 No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Maximum SGA Size                  855982080 No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Startup overhead in Shared Pool    71303168 No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Free SGA Memory Available         297795584 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 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lastRenderedPageBreak/>
        <w:t>12 rows selected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查询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KeepPool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大小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SQL&gt; show parameter db_keep_cache_size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 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NAME                                 TYPE        VALUE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------------------------------------ ----------- ------------------------------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db_keep_cache_size                   big integer 0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默认为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0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，现手动修改大小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SQL&gt; alter system set db_keep_cache_size=250M scope=both sid='orcl';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 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System altered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再查看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KeepPool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SQL&gt; show parameter db_keep_cache_size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 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NAME                                 TYPE        VALUE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------------------------------------ ----------- ------------------------------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db_keep_cache_size                   big integer 252M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326F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步骤二：图层导入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将图层导入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中，并拷贝两份，分别命名为：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sde_ori      sde_index_mem    sde_all_mem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，各表情况如下</w:t>
      </w:r>
    </w:p>
    <w:tbl>
      <w:tblPr>
        <w:tblW w:w="1009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3"/>
        <w:gridCol w:w="3274"/>
        <w:gridCol w:w="2728"/>
      </w:tblGrid>
      <w:tr w:rsidR="005326FD" w:rsidRPr="005326FD" w:rsidTr="005326F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26FD" w:rsidRPr="005326FD" w:rsidRDefault="005326FD" w:rsidP="005326FD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6FD">
              <w:rPr>
                <w:rFonts w:ascii="宋体" w:eastAsia="宋体" w:hAnsi="宋体" w:cs="宋体"/>
                <w:kern w:val="0"/>
                <w:sz w:val="24"/>
                <w:szCs w:val="24"/>
              </w:rPr>
              <w:t>图层名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26FD" w:rsidRPr="005326FD" w:rsidRDefault="005326FD" w:rsidP="005326FD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6FD">
              <w:rPr>
                <w:rFonts w:ascii="宋体" w:eastAsia="宋体" w:hAnsi="宋体" w:cs="宋体"/>
                <w:kern w:val="0"/>
                <w:sz w:val="24"/>
                <w:szCs w:val="24"/>
              </w:rPr>
              <w:t>空间索引名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26FD" w:rsidRPr="005326FD" w:rsidRDefault="005326FD" w:rsidP="005326FD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6FD">
              <w:rPr>
                <w:rFonts w:ascii="宋体" w:eastAsia="宋体" w:hAnsi="宋体" w:cs="宋体"/>
                <w:kern w:val="0"/>
                <w:sz w:val="24"/>
                <w:szCs w:val="24"/>
              </w:rPr>
              <w:t>索引表名</w:t>
            </w:r>
          </w:p>
        </w:tc>
      </w:tr>
      <w:tr w:rsidR="005326FD" w:rsidRPr="005326FD" w:rsidTr="005326F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26FD" w:rsidRPr="005326FD" w:rsidRDefault="005326FD" w:rsidP="005326FD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6FD">
              <w:rPr>
                <w:rFonts w:ascii="宋体" w:eastAsia="宋体" w:hAnsi="宋体" w:cs="宋体"/>
                <w:kern w:val="0"/>
                <w:sz w:val="24"/>
                <w:szCs w:val="24"/>
              </w:rPr>
              <w:t>sde_ori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26FD" w:rsidRPr="005326FD" w:rsidRDefault="005326FD" w:rsidP="005326FD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6FD">
              <w:rPr>
                <w:rFonts w:ascii="宋体" w:eastAsia="宋体" w:hAnsi="宋体" w:cs="宋体"/>
                <w:kern w:val="0"/>
                <w:sz w:val="24"/>
                <w:szCs w:val="24"/>
              </w:rPr>
              <w:t>A2_IX1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26FD" w:rsidRPr="005326FD" w:rsidRDefault="005326FD" w:rsidP="005326FD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6FD">
              <w:rPr>
                <w:rFonts w:ascii="宋体" w:eastAsia="宋体" w:hAnsi="宋体" w:cs="宋体"/>
                <w:kern w:val="0"/>
                <w:sz w:val="24"/>
                <w:szCs w:val="24"/>
              </w:rPr>
              <w:t>s2_idx$</w:t>
            </w:r>
          </w:p>
        </w:tc>
      </w:tr>
      <w:tr w:rsidR="005326FD" w:rsidRPr="005326FD" w:rsidTr="005326F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26FD" w:rsidRPr="005326FD" w:rsidRDefault="005326FD" w:rsidP="005326FD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6FD">
              <w:rPr>
                <w:rFonts w:ascii="宋体" w:eastAsia="宋体" w:hAnsi="宋体" w:cs="宋体"/>
                <w:kern w:val="0"/>
                <w:sz w:val="24"/>
                <w:szCs w:val="24"/>
              </w:rPr>
              <w:t>sde_index_mem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26FD" w:rsidRPr="005326FD" w:rsidRDefault="005326FD" w:rsidP="005326FD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6FD">
              <w:rPr>
                <w:rFonts w:ascii="宋体" w:eastAsia="宋体" w:hAnsi="宋体" w:cs="宋体"/>
                <w:kern w:val="0"/>
                <w:sz w:val="24"/>
                <w:szCs w:val="24"/>
              </w:rPr>
              <w:t>A4_IX1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26FD" w:rsidRPr="005326FD" w:rsidRDefault="005326FD" w:rsidP="005326FD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6FD">
              <w:rPr>
                <w:rFonts w:ascii="宋体" w:eastAsia="宋体" w:hAnsi="宋体" w:cs="宋体"/>
                <w:kern w:val="0"/>
                <w:sz w:val="24"/>
                <w:szCs w:val="24"/>
              </w:rPr>
              <w:t>s4_idx$</w:t>
            </w:r>
          </w:p>
        </w:tc>
      </w:tr>
      <w:tr w:rsidR="005326FD" w:rsidRPr="005326FD" w:rsidTr="005326F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26FD" w:rsidRPr="005326FD" w:rsidRDefault="005326FD" w:rsidP="005326FD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6FD">
              <w:rPr>
                <w:rFonts w:ascii="宋体" w:eastAsia="宋体" w:hAnsi="宋体" w:cs="宋体"/>
                <w:kern w:val="0"/>
                <w:sz w:val="24"/>
                <w:szCs w:val="24"/>
              </w:rPr>
              <w:t>sde_all_mem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26FD" w:rsidRPr="005326FD" w:rsidRDefault="005326FD" w:rsidP="005326FD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6FD">
              <w:rPr>
                <w:rFonts w:ascii="宋体" w:eastAsia="宋体" w:hAnsi="宋体" w:cs="宋体"/>
                <w:kern w:val="0"/>
                <w:sz w:val="24"/>
                <w:szCs w:val="24"/>
              </w:rPr>
              <w:t>A5_IX1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326FD" w:rsidRPr="005326FD" w:rsidRDefault="005326FD" w:rsidP="005326FD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26FD">
              <w:rPr>
                <w:rFonts w:ascii="宋体" w:eastAsia="宋体" w:hAnsi="宋体" w:cs="宋体"/>
                <w:kern w:val="0"/>
                <w:sz w:val="24"/>
                <w:szCs w:val="24"/>
              </w:rPr>
              <w:t>s5_idx$</w:t>
            </w:r>
          </w:p>
        </w:tc>
      </w:tr>
    </w:tbl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sde_ori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表保持原状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将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sde_index_mem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图层的索引表均调入内存，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alter 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table s4_idx$ storage(buffer_pool keep);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将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sde_all_mem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图层的主表及索引表均调入内存，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alter table sde_all_mem storage(buffer_pool keep);alter table s5_idx$ storage(buffer_pool keep);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326F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步骤三：空间查询实验</w:t>
      </w:r>
    </w:p>
    <w:p w:rsidR="005326FD" w:rsidRPr="005326FD" w:rsidRDefault="005326FD" w:rsidP="005326FD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326FD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1.</w:t>
      </w:r>
      <w:r w:rsidRPr="005326FD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首次查询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清空缓存：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alter system flush shared_pool;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alter system flush buffer_cache;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对这三个表进行一次空间查询，构造一个长方形，坐标为（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90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30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）（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93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30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）（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93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33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）（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90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33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），选择图层中与之相交的元素，返回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ID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首先是原表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sde_ori: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select dataid from sde_ori where sde.st_intersects(shape,sde.st_geometry('P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OLYGON((90 30,93 30,93 33,90 33,90 30))',2))=1;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已选择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984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行。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已用时间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:  00: 00: 09.23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统计信息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----------------------------------------------------------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17522  recursive calls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150  db block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12924  consistent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2110  physical reads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redo size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42237  bytes sent via SQL*Net to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1235  bytes received via SQL*Net 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        67  SQL*Net roundtrips to/from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501  sorts (memory)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sorts (disk)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984  rows processed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然后是将索引放在内存中的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sde_index_mem: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select dataid from sde_index_mem where sde.st_intersects(shape,sde.st_geome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try('POLYGON((90 30,93 30,93 33,90 33,90 30))',2))=1;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已选择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984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行。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已用时间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:  00: 00: 08.18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统计信息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----------------------------------------------------------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2832  recursive calls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150  db block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5024  consistent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1665  physical reads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redo size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42237  bytes sent via SQL*Net to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1235  bytes received via SQL*Net 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67  SQL*Net roundtrips to/from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18  sorts (memory)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sorts (disk)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984  rows processed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最后是主表及索引表均放入内存的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sde_all_mem: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SQL&gt; select dataid from sde_all_mem where sde.st_intersects(shape,sde.st_geometr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y('POLYGON((90 30,93 30,93 33,90 33,90 30))',2))=1;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已选择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984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行。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已用时间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:  00: 00: 06.98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统计信息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----------------------------------------------------------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3650  recursive calls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150  db block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5242  consistent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1612  physical reads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redo size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42237  bytes sent via SQL*Net to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1235  bytes received via SQL*Net 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67  SQL*Net roundtrips to/from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28  sorts (memory)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sorts (disk)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984  rows processed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主要看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已用时间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“physical reads”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项，前者为总用时，后者为读取硬盘的次数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发现在时间使用上和硬盘读取次数，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sde_ori&gt;sde_index_mem&gt;sde_all_mem,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但差别不大，与预期不一样，按实验前的想法，加载在内存中的图层应该会大大加快，而且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sde_all_mem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应该基本不需要读取硬盘才对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before="100" w:beforeAutospacing="1" w:after="100" w:afterAutospacing="1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326FD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2.</w:t>
      </w:r>
      <w:r w:rsidRPr="005326FD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以相反的顺序重新查询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清空缓存后，重新进行实验，将查询的顺序倒过来（篇幅原因，结果就不贴了）发现结果也反过来了，时间使用上和硬盘读取次数上，都变成了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sde_ori&lt;sde_index_mem&lt;sde_all_mem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，说明之前一次实验结果的原因为，前面进行的查询将一些公用的内容放入了缓存中，导致了后面结果的变快，跟是否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KEEP</w:t>
      </w:r>
      <w:r w:rsidRPr="005326FD">
        <w:rPr>
          <w:rFonts w:ascii="Helvetica" w:eastAsia="宋体" w:hAnsi="Helvetica" w:cs="Helvetica"/>
          <w:color w:val="000000"/>
          <w:kern w:val="0"/>
          <w:sz w:val="27"/>
          <w:szCs w:val="27"/>
        </w:rPr>
        <w:t>没有关系。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before="100" w:beforeAutospacing="1" w:after="100" w:afterAutospacing="1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326FD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3.</w:t>
      </w:r>
      <w:r w:rsidRPr="005326FD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不清空缓存的前提下继续查询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继续实验，在不清空缓存的情况下，再运行一下对三个图层的查询语句，这时，三条语句都执行得非常快，基本都在半秒内，均如下（结果类似，这里只举一条例子）：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已选择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984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行。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已用时间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:  00: 00: 01.40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统计信息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----------------------------------------------------------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1184  recursive calls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150  db block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2087  consistent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physical reads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redo size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42237  bytes sent via SQL*Net to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1235  bytes received via SQL*Net 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67  SQL*Net roundtrips to/from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sorts (memory)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sorts (disk)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984  rows processed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可以看到，使用时间大大减少，而且均没有读取硬盘，这表明，设置为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方式加载到内存的表，也需要先进行一次读取，才会在之后加载到内存，对于普通的表，在读取时也会加载到内存，只是加载的位置不同，一个在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 POOL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，一个在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DEFAULT POOL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before="100" w:beforeAutospacing="1" w:after="100" w:afterAutospacing="1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5326FD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4.</w:t>
      </w:r>
      <w:r w:rsidRPr="005326FD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模拟大量使用之后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再进行实验，通过全表搜索某个大表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，将原来缓存里的内容挤掉，再进行查询，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首先查原表，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sde_ori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COUNT(*)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984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已用时间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:  00: 00: 04.37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统计信息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----------------------------------------------------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1837  recursive calls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       150  db block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3826  consistent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1378  physical reads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redo size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528  bytes sent via SQL*Net to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519  bytes received via SQL*Net 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2  SQL*Net roundtrips to/from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15  sorts (memory)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sorts (disk)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1  rows processed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然后查索引放在内存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 pool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sde_index_mem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COUNT(*)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984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已用时间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:  00: 00: 04.87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统计信息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----------------------------------------------------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1559  recursive calls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150  db block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3876  consistent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1181  physical reads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redo size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528  bytes sent via SQL*Net to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519  bytes received via SQL*Net 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2  SQL*Net roundtrips to/from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5  sorts (memory)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sorts (disk)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1  rows processed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最后查全表放在内存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 pool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中的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sde_all_mem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COUNT(*)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984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已用时间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:  00: 00: 00.20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统计信息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----------------------------------------------------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1184  recursive calls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150  db block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1132  consistent gets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5  physical reads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redo size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528  bytes sent via SQL*Net to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519  bytes received via SQL*Net 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2  SQL*Net roundtrips to/from client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sorts (memory)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0  sorts (disk)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     1  rows processed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可以看到，主表没有放入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 Pool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的两个表，数据已经被从缓存中挤出去了，再次查询时耗时非常大，也有非常多的硬盘读取。全表放入内存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 Pool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sde_all_mem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则保持了非常高速度以及非常少的硬盘读取。说明影响空间查询的主要还是主表，索引表是否放入内存影响不大，同时，放入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 Pool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的数据，不会因为其它的查询而被挤出内存。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5326FD" w:rsidRPr="005326FD" w:rsidRDefault="005326FD" w:rsidP="005326FD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5326FD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推论：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：对于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，在进行空间查询时，空间表是否在内存中，会对空间查询的速度产生非常大的影响；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：对于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ArcSDE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，在进行空间查询时，索引表是否在内存中对查询速度影响不大，主要还是取决于主表是否在内存中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：不管是否设置为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，在没有进行过查询时，都不会加载到内存中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4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：不管是否设置为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，在进行完查询后，都会加载到内存中（不考虑因为内存大小关系加载不完的情况），只是加载的位置不一样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5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：设置为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的表，不会因为其它查询而被从内存中清除，而没有设置成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的表则会。下一次查询时，没有设置成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的表还需要从硬盘加载，速度变慢</w:t>
      </w:r>
    </w:p>
    <w:p w:rsidR="005326FD" w:rsidRPr="005326FD" w:rsidRDefault="005326FD" w:rsidP="005326F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6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：所以，因为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Oracle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的内存机制，将表设置为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Keep</w:t>
      </w:r>
      <w:r w:rsidRPr="005326FD">
        <w:rPr>
          <w:rFonts w:ascii="Helvetica" w:eastAsia="宋体" w:hAnsi="Helvetica" w:cs="Helvetica"/>
          <w:color w:val="000000"/>
          <w:kern w:val="0"/>
          <w:sz w:val="23"/>
          <w:szCs w:val="23"/>
        </w:rPr>
        <w:t>不会对查询绝对速度有明显的提升，只是会减少其从硬盘加载到内存的次数，对于使用不太频繁的应用，从用户感觉上会有一定的提升。对于某些特定的应用环境，会有一定的使用价值。</w:t>
      </w:r>
    </w:p>
    <w:p w:rsidR="00C76713" w:rsidRDefault="00C76713"/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9C"/>
    <w:rsid w:val="003D5F9C"/>
    <w:rsid w:val="005326FD"/>
    <w:rsid w:val="005F5887"/>
    <w:rsid w:val="006B334A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0C6E3-3DFC-44C6-96A7-F51E5BA8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326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326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26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326F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32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1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2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tianlesoftware/article/details/6581159" TargetMode="External"/><Relationship Id="rId4" Type="http://schemas.openxmlformats.org/officeDocument/2006/relationships/hyperlink" Target="http://blog.csdn.net/leshami/article/details/62085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2017-01-26T04:30:00Z</dcterms:created>
  <dcterms:modified xsi:type="dcterms:W3CDTF">2017-01-26T04:30:00Z</dcterms:modified>
</cp:coreProperties>
</file>