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64E" w:rsidRPr="0054064E" w:rsidRDefault="0054064E" w:rsidP="0054064E">
      <w:pPr>
        <w:widowControl/>
        <w:pBdr>
          <w:bottom w:val="single" w:sz="6" w:space="2" w:color="AAAAAA"/>
        </w:pBdr>
        <w:spacing w:after="144" w:line="288" w:lineRule="atLeast"/>
        <w:jc w:val="left"/>
        <w:outlineLvl w:val="1"/>
        <w:rPr>
          <w:rFonts w:ascii="Arial" w:eastAsia="宋体" w:hAnsi="Arial" w:cs="Arial"/>
          <w:color w:val="333333"/>
          <w:kern w:val="0"/>
          <w:sz w:val="33"/>
          <w:szCs w:val="33"/>
        </w:rPr>
      </w:pPr>
      <w:proofErr w:type="gramStart"/>
      <w:r w:rsidRPr="0054064E">
        <w:rPr>
          <w:rFonts w:ascii="Arial" w:eastAsia="宋体" w:hAnsi="Arial" w:cs="Arial"/>
          <w:color w:val="333333"/>
          <w:kern w:val="0"/>
          <w:sz w:val="33"/>
          <w:szCs w:val="33"/>
        </w:rPr>
        <w:t>一</w:t>
      </w:r>
      <w:proofErr w:type="gramEnd"/>
      <w:r w:rsidRPr="0054064E">
        <w:rPr>
          <w:rFonts w:ascii="Arial" w:eastAsia="宋体" w:hAnsi="Arial" w:cs="Arial"/>
          <w:color w:val="333333"/>
          <w:kern w:val="0"/>
          <w:sz w:val="33"/>
          <w:szCs w:val="33"/>
        </w:rPr>
        <w:t>.</w:t>
      </w:r>
      <w:r w:rsidRPr="0054064E">
        <w:rPr>
          <w:rFonts w:ascii="Arial" w:eastAsia="宋体" w:hAnsi="Arial" w:cs="Arial"/>
          <w:color w:val="333333"/>
          <w:kern w:val="0"/>
          <w:sz w:val="33"/>
          <w:szCs w:val="33"/>
        </w:rPr>
        <w:t>大地水准面</w:t>
      </w:r>
    </w:p>
    <w:p w:rsidR="0054064E" w:rsidRPr="0054064E" w:rsidRDefault="0054064E" w:rsidP="0054064E">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0" w:name="t1"/>
      <w:bookmarkEnd w:id="0"/>
      <w:r w:rsidRPr="0054064E">
        <w:rPr>
          <w:rFonts w:ascii="Helvetica" w:eastAsia="宋体" w:hAnsi="Helvetica" w:cs="Helvetica"/>
          <w:b/>
          <w:bCs/>
          <w:color w:val="000000"/>
          <w:kern w:val="0"/>
          <w:sz w:val="27"/>
          <w:szCs w:val="27"/>
        </w:rPr>
        <w:t>   </w:t>
      </w:r>
      <w:r w:rsidRPr="0054064E">
        <w:rPr>
          <w:rFonts w:ascii="Helvetica" w:eastAsia="宋体" w:hAnsi="Helvetica" w:cs="Helvetica"/>
          <w:b/>
          <w:bCs/>
          <w:color w:val="000000"/>
          <w:kern w:val="0"/>
          <w:szCs w:val="21"/>
        </w:rPr>
        <w:t>          1.</w:t>
      </w:r>
      <w:r w:rsidRPr="0054064E">
        <w:rPr>
          <w:rFonts w:ascii="Helvetica" w:eastAsia="宋体" w:hAnsi="Helvetica" w:cs="Helvetica"/>
          <w:b/>
          <w:bCs/>
          <w:color w:val="000000"/>
          <w:kern w:val="0"/>
          <w:szCs w:val="21"/>
        </w:rPr>
        <w:t>定义：由德国的大地测量学家</w:t>
      </w:r>
      <w:proofErr w:type="gramStart"/>
      <w:r w:rsidRPr="0054064E">
        <w:rPr>
          <w:rFonts w:ascii="Helvetica" w:eastAsia="宋体" w:hAnsi="Helvetica" w:cs="Helvetica"/>
          <w:b/>
          <w:bCs/>
          <w:color w:val="000000"/>
          <w:kern w:val="0"/>
          <w:szCs w:val="21"/>
        </w:rPr>
        <w:t>利斯延于</w:t>
      </w:r>
      <w:proofErr w:type="gramEnd"/>
      <w:r w:rsidRPr="0054064E">
        <w:rPr>
          <w:rFonts w:ascii="Helvetica" w:eastAsia="宋体" w:hAnsi="Helvetica" w:cs="Helvetica"/>
          <w:b/>
          <w:bCs/>
          <w:color w:val="000000"/>
          <w:kern w:val="0"/>
          <w:szCs w:val="21"/>
        </w:rPr>
        <w:t>1873</w:t>
      </w:r>
      <w:r w:rsidRPr="0054064E">
        <w:rPr>
          <w:rFonts w:ascii="Helvetica" w:eastAsia="宋体" w:hAnsi="Helvetica" w:cs="Helvetica"/>
          <w:b/>
          <w:bCs/>
          <w:color w:val="000000"/>
          <w:kern w:val="0"/>
          <w:szCs w:val="21"/>
        </w:rPr>
        <w:t>提出。假设海水面处于静止平衡状态下，将其延伸到大陆下面，构成一个遍及全球的闭合曲面，这个曲面就是大地水准面。</w:t>
      </w:r>
    </w:p>
    <w:p w:rsidR="0054064E" w:rsidRPr="0054064E" w:rsidRDefault="0054064E" w:rsidP="0054064E">
      <w:pPr>
        <w:widowControl/>
        <w:spacing w:line="400" w:lineRule="atLeast"/>
        <w:ind w:firstLine="420"/>
        <w:jc w:val="left"/>
        <w:rPr>
          <w:rFonts w:ascii="Helvetica" w:eastAsia="宋体" w:hAnsi="Helvetica" w:cs="Helvetica"/>
          <w:color w:val="000000"/>
          <w:kern w:val="0"/>
          <w:sz w:val="23"/>
          <w:szCs w:val="23"/>
        </w:rPr>
      </w:pPr>
      <w:r w:rsidRPr="0054064E">
        <w:rPr>
          <w:rFonts w:ascii="Helvetica" w:eastAsia="宋体" w:hAnsi="Helvetica" w:cs="Helvetica"/>
          <w:color w:val="000000"/>
          <w:kern w:val="0"/>
          <w:sz w:val="23"/>
          <w:szCs w:val="23"/>
        </w:rPr>
        <w:t> </w:t>
      </w:r>
      <w:r w:rsidRPr="0054064E">
        <w:rPr>
          <w:rFonts w:ascii="Helvetica" w:eastAsia="宋体" w:hAnsi="Helvetica" w:cs="Helvetica"/>
          <w:color w:val="000000"/>
          <w:kern w:val="0"/>
          <w:sz w:val="23"/>
          <w:szCs w:val="23"/>
        </w:rPr>
        <w:t>由上面的定义可以看出，海水处于静止状态，可知大地水准面是重力等位面，即物体沿该面运动时，重力不做功</w:t>
      </w:r>
      <w:r w:rsidRPr="0054064E">
        <w:rPr>
          <w:rFonts w:ascii="Arial" w:eastAsia="宋体" w:hAnsi="Arial" w:cs="Arial"/>
          <w:color w:val="333333"/>
          <w:kern w:val="0"/>
          <w:sz w:val="23"/>
          <w:szCs w:val="23"/>
        </w:rPr>
        <w:t>（水在上面不会自然流动）</w:t>
      </w:r>
      <w:r w:rsidRPr="0054064E">
        <w:rPr>
          <w:rFonts w:ascii="Helvetica" w:eastAsia="宋体" w:hAnsi="Helvetica" w:cs="Helvetica"/>
          <w:color w:val="000000"/>
          <w:kern w:val="0"/>
          <w:sz w:val="23"/>
          <w:szCs w:val="23"/>
        </w:rPr>
        <w:t>。</w:t>
      </w:r>
    </w:p>
    <w:p w:rsidR="0054064E" w:rsidRPr="0054064E" w:rsidRDefault="0054064E" w:rsidP="0054064E">
      <w:pPr>
        <w:widowControl/>
        <w:spacing w:line="400" w:lineRule="atLeast"/>
        <w:ind w:firstLine="420"/>
        <w:jc w:val="left"/>
        <w:rPr>
          <w:rFonts w:ascii="Helvetica" w:eastAsia="宋体" w:hAnsi="Helvetica" w:cs="Helvetica"/>
          <w:color w:val="000000"/>
          <w:kern w:val="0"/>
          <w:sz w:val="23"/>
          <w:szCs w:val="23"/>
        </w:rPr>
      </w:pPr>
    </w:p>
    <w:p w:rsidR="0054064E" w:rsidRPr="0054064E" w:rsidRDefault="0054064E" w:rsidP="0054064E">
      <w:pPr>
        <w:widowControl/>
        <w:spacing w:line="400" w:lineRule="atLeast"/>
        <w:ind w:firstLine="420"/>
        <w:jc w:val="left"/>
        <w:rPr>
          <w:rFonts w:ascii="Helvetica" w:eastAsia="宋体" w:hAnsi="Helvetica" w:cs="Helvetica"/>
          <w:color w:val="000000"/>
          <w:kern w:val="0"/>
          <w:sz w:val="23"/>
          <w:szCs w:val="23"/>
        </w:rPr>
      </w:pPr>
      <w:r w:rsidRPr="0054064E">
        <w:rPr>
          <w:rFonts w:ascii="Helvetica" w:eastAsia="宋体" w:hAnsi="Helvetica" w:cs="Helvetica"/>
          <w:noProof/>
          <w:color w:val="000000"/>
          <w:kern w:val="0"/>
          <w:sz w:val="23"/>
          <w:szCs w:val="23"/>
        </w:rPr>
        <w:drawing>
          <wp:inline distT="0" distB="0" distL="0" distR="0">
            <wp:extent cx="3524250" cy="2857500"/>
            <wp:effectExtent l="0" t="0" r="0" b="0"/>
            <wp:docPr id="10" name="图片 10" descr="C:\Users\wyz\Documents\My Knowledge\temp\886ccfee-f422-4179-9a61-f1a899348630_4_files\201311241055191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886ccfee-f422-4179-9a61-f1a899348630_4_files\2013112410551914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0" cy="2857500"/>
                    </a:xfrm>
                    <a:prstGeom prst="rect">
                      <a:avLst/>
                    </a:prstGeom>
                    <a:noFill/>
                    <a:ln>
                      <a:noFill/>
                    </a:ln>
                  </pic:spPr>
                </pic:pic>
              </a:graphicData>
            </a:graphic>
          </wp:inline>
        </w:drawing>
      </w:r>
    </w:p>
    <w:p w:rsidR="0054064E" w:rsidRPr="0054064E" w:rsidRDefault="0054064E" w:rsidP="0054064E">
      <w:pPr>
        <w:widowControl/>
        <w:spacing w:line="400" w:lineRule="atLeast"/>
        <w:ind w:firstLine="420"/>
        <w:jc w:val="left"/>
        <w:rPr>
          <w:rFonts w:ascii="Helvetica" w:eastAsia="宋体" w:hAnsi="Helvetica" w:cs="Helvetica"/>
          <w:color w:val="000000"/>
          <w:kern w:val="0"/>
          <w:sz w:val="23"/>
          <w:szCs w:val="23"/>
        </w:rPr>
      </w:pPr>
      <w:r w:rsidRPr="0054064E">
        <w:rPr>
          <w:rFonts w:ascii="Helvetica" w:eastAsia="宋体" w:hAnsi="Helvetica" w:cs="Helvetica"/>
          <w:color w:val="000000"/>
          <w:kern w:val="0"/>
          <w:sz w:val="23"/>
          <w:szCs w:val="23"/>
        </w:rPr>
        <w:t>图</w:t>
      </w:r>
      <w:r w:rsidRPr="0054064E">
        <w:rPr>
          <w:rFonts w:ascii="Helvetica" w:eastAsia="宋体" w:hAnsi="Helvetica" w:cs="Helvetica"/>
          <w:color w:val="000000"/>
          <w:kern w:val="0"/>
          <w:sz w:val="23"/>
          <w:szCs w:val="23"/>
        </w:rPr>
        <w:t>1.1</w:t>
      </w:r>
      <w:r w:rsidRPr="0054064E">
        <w:rPr>
          <w:rFonts w:ascii="Helvetica" w:eastAsia="宋体" w:hAnsi="Helvetica" w:cs="Helvetica"/>
          <w:color w:val="000000"/>
          <w:kern w:val="0"/>
          <w:sz w:val="23"/>
          <w:szCs w:val="23"/>
        </w:rPr>
        <w:t>地球模型示意图</w:t>
      </w:r>
    </w:p>
    <w:p w:rsidR="0054064E" w:rsidRPr="0054064E" w:rsidRDefault="0054064E" w:rsidP="0054064E">
      <w:pPr>
        <w:widowControl/>
        <w:spacing w:line="400" w:lineRule="atLeast"/>
        <w:ind w:firstLine="420"/>
        <w:jc w:val="left"/>
        <w:rPr>
          <w:rFonts w:ascii="Helvetica" w:eastAsia="宋体" w:hAnsi="Helvetica" w:cs="Helvetica"/>
          <w:color w:val="000000"/>
          <w:kern w:val="0"/>
          <w:sz w:val="23"/>
          <w:szCs w:val="23"/>
        </w:rPr>
      </w:pPr>
      <w:r w:rsidRPr="0054064E">
        <w:rPr>
          <w:rFonts w:ascii="Helvetica" w:eastAsia="宋体" w:hAnsi="Helvetica" w:cs="Helvetica"/>
          <w:color w:val="000000"/>
          <w:kern w:val="0"/>
          <w:sz w:val="23"/>
          <w:szCs w:val="23"/>
        </w:rPr>
        <w:t>如上图，由于地球表面起伏不平，地球内部质量分布不匀，故地球的重力场分布也是不一致的，从而导致大地水准面是一个略有起伏的不规则曲面。大地水准面的提出，对大地测量带来重要的突破</w:t>
      </w:r>
    </w:p>
    <w:p w:rsidR="0054064E" w:rsidRPr="0054064E" w:rsidRDefault="0054064E" w:rsidP="0054064E">
      <w:pPr>
        <w:widowControl/>
        <w:jc w:val="left"/>
        <w:rPr>
          <w:rFonts w:ascii="宋体" w:eastAsia="宋体" w:hAnsi="宋体" w:cs="宋体"/>
          <w:kern w:val="0"/>
          <w:sz w:val="24"/>
          <w:szCs w:val="24"/>
        </w:rPr>
      </w:pPr>
      <w:r w:rsidRPr="0054064E">
        <w:rPr>
          <w:rFonts w:ascii="Helvetica" w:eastAsia="宋体" w:hAnsi="Helvetica" w:cs="Helvetica"/>
          <w:color w:val="000000"/>
          <w:kern w:val="0"/>
          <w:sz w:val="23"/>
          <w:szCs w:val="23"/>
        </w:rPr>
        <w:t>    </w:t>
      </w:r>
      <w:r w:rsidRPr="0054064E">
        <w:rPr>
          <w:rFonts w:ascii="Helvetica" w:eastAsia="宋体" w:hAnsi="Helvetica" w:cs="Helvetica"/>
          <w:color w:val="000000"/>
          <w:kern w:val="0"/>
          <w:sz w:val="23"/>
          <w:szCs w:val="23"/>
        </w:rPr>
        <w:t>大地水准面是测绘工作中假想的包围全球的平静海洋面，与全球多年</w:t>
      </w:r>
      <w:r w:rsidRPr="0054064E">
        <w:rPr>
          <w:rFonts w:ascii="宋体" w:eastAsia="宋体" w:hAnsi="宋体" w:cs="宋体"/>
          <w:kern w:val="0"/>
          <w:sz w:val="24"/>
          <w:szCs w:val="24"/>
        </w:rPr>
        <w:fldChar w:fldCharType="begin"/>
      </w:r>
      <w:r w:rsidRPr="0054064E">
        <w:rPr>
          <w:rFonts w:ascii="宋体" w:eastAsia="宋体" w:hAnsi="宋体" w:cs="宋体"/>
          <w:kern w:val="0"/>
          <w:sz w:val="24"/>
          <w:szCs w:val="24"/>
        </w:rPr>
        <w:instrText xml:space="preserve"> HYPERLINK "http://baike.baidu.com/view/1076232.htm" \t "_blank" </w:instrText>
      </w:r>
      <w:r w:rsidRPr="0054064E">
        <w:rPr>
          <w:rFonts w:ascii="宋体" w:eastAsia="宋体" w:hAnsi="宋体" w:cs="宋体"/>
          <w:kern w:val="0"/>
          <w:sz w:val="24"/>
          <w:szCs w:val="24"/>
        </w:rPr>
        <w:fldChar w:fldCharType="separate"/>
      </w:r>
      <w:r w:rsidRPr="0054064E">
        <w:rPr>
          <w:rFonts w:ascii="Helvetica" w:eastAsia="宋体" w:hAnsi="Helvetica" w:cs="Helvetica"/>
          <w:color w:val="136EC2"/>
          <w:kern w:val="0"/>
          <w:sz w:val="23"/>
          <w:szCs w:val="23"/>
        </w:rPr>
        <w:t>平均海水面</w:t>
      </w:r>
      <w:r w:rsidRPr="0054064E">
        <w:rPr>
          <w:rFonts w:ascii="宋体" w:eastAsia="宋体" w:hAnsi="宋体" w:cs="宋体"/>
          <w:kern w:val="0"/>
          <w:sz w:val="24"/>
          <w:szCs w:val="24"/>
        </w:rPr>
        <w:fldChar w:fldCharType="end"/>
      </w:r>
      <w:r w:rsidRPr="0054064E">
        <w:rPr>
          <w:rFonts w:ascii="Helvetica" w:eastAsia="宋体" w:hAnsi="Helvetica" w:cs="Helvetica"/>
          <w:color w:val="000000"/>
          <w:kern w:val="0"/>
          <w:sz w:val="23"/>
          <w:szCs w:val="23"/>
        </w:rPr>
        <w:t>重合，形状接近一个</w:t>
      </w:r>
      <w:hyperlink r:id="rId5" w:tgtFrame="_blank" w:history="1">
        <w:r w:rsidRPr="0054064E">
          <w:rPr>
            <w:rFonts w:ascii="Helvetica" w:eastAsia="宋体" w:hAnsi="Helvetica" w:cs="Helvetica"/>
            <w:color w:val="136EC2"/>
            <w:kern w:val="0"/>
            <w:sz w:val="23"/>
            <w:szCs w:val="23"/>
          </w:rPr>
          <w:t>旋转椭球体</w:t>
        </w:r>
      </w:hyperlink>
      <w:r w:rsidRPr="0054064E">
        <w:rPr>
          <w:rFonts w:ascii="Helvetica" w:eastAsia="宋体" w:hAnsi="Helvetica" w:cs="Helvetica"/>
          <w:color w:val="000000"/>
          <w:kern w:val="0"/>
          <w:sz w:val="23"/>
          <w:szCs w:val="23"/>
        </w:rPr>
        <w:t>，是地面高程的起算面。</w:t>
      </w:r>
      <w:r w:rsidRPr="0054064E">
        <w:rPr>
          <w:rFonts w:ascii="Helvetica" w:eastAsia="宋体" w:hAnsi="Helvetica" w:cs="Helvetica"/>
          <w:color w:val="000000"/>
          <w:kern w:val="0"/>
          <w:sz w:val="23"/>
          <w:szCs w:val="23"/>
        </w:rPr>
        <w:br/>
      </w:r>
      <w:r w:rsidRPr="0054064E">
        <w:rPr>
          <w:rFonts w:ascii="Helvetica" w:eastAsia="宋体" w:hAnsi="Helvetica" w:cs="Helvetica"/>
          <w:color w:val="000000"/>
          <w:kern w:val="0"/>
          <w:sz w:val="15"/>
          <w:szCs w:val="15"/>
        </w:rPr>
        <w:t>     </w:t>
      </w:r>
      <w:r w:rsidRPr="0054064E">
        <w:rPr>
          <w:rFonts w:ascii="Helvetica" w:eastAsia="宋体" w:hAnsi="Helvetica" w:cs="Helvetica"/>
          <w:color w:val="000000"/>
          <w:kern w:val="0"/>
          <w:sz w:val="23"/>
          <w:szCs w:val="23"/>
        </w:rPr>
        <w:t>大地水准面同</w:t>
      </w:r>
      <w:r w:rsidRPr="0054064E">
        <w:rPr>
          <w:rFonts w:ascii="宋体" w:eastAsia="宋体" w:hAnsi="宋体" w:cs="宋体"/>
          <w:kern w:val="0"/>
          <w:sz w:val="24"/>
          <w:szCs w:val="24"/>
        </w:rPr>
        <w:fldChar w:fldCharType="begin"/>
      </w:r>
      <w:r w:rsidRPr="0054064E">
        <w:rPr>
          <w:rFonts w:ascii="宋体" w:eastAsia="宋体" w:hAnsi="宋体" w:cs="宋体"/>
          <w:kern w:val="0"/>
          <w:sz w:val="24"/>
          <w:szCs w:val="24"/>
        </w:rPr>
        <w:instrText xml:space="preserve"> HYPERLINK "http://baike.baidu.com/view/721899.htm" \t "_blank" </w:instrText>
      </w:r>
      <w:r w:rsidRPr="0054064E">
        <w:rPr>
          <w:rFonts w:ascii="宋体" w:eastAsia="宋体" w:hAnsi="宋体" w:cs="宋体"/>
          <w:kern w:val="0"/>
          <w:sz w:val="24"/>
          <w:szCs w:val="24"/>
        </w:rPr>
        <w:fldChar w:fldCharType="separate"/>
      </w:r>
      <w:r w:rsidRPr="0054064E">
        <w:rPr>
          <w:rFonts w:ascii="Helvetica" w:eastAsia="宋体" w:hAnsi="Helvetica" w:cs="Helvetica"/>
          <w:color w:val="136EC2"/>
          <w:kern w:val="0"/>
          <w:sz w:val="23"/>
          <w:szCs w:val="23"/>
        </w:rPr>
        <w:t>平均地球椭球</w:t>
      </w:r>
      <w:r w:rsidRPr="0054064E">
        <w:rPr>
          <w:rFonts w:ascii="宋体" w:eastAsia="宋体" w:hAnsi="宋体" w:cs="宋体"/>
          <w:kern w:val="0"/>
          <w:sz w:val="24"/>
          <w:szCs w:val="24"/>
        </w:rPr>
        <w:fldChar w:fldCharType="end"/>
      </w:r>
      <w:r w:rsidRPr="0054064E">
        <w:rPr>
          <w:rFonts w:ascii="Helvetica" w:eastAsia="宋体" w:hAnsi="Helvetica" w:cs="Helvetica"/>
          <w:color w:val="000000"/>
          <w:kern w:val="0"/>
          <w:sz w:val="23"/>
          <w:szCs w:val="23"/>
        </w:rPr>
        <w:t>面或</w:t>
      </w:r>
      <w:hyperlink r:id="rId6" w:tgtFrame="_blank" w:history="1">
        <w:r w:rsidRPr="0054064E">
          <w:rPr>
            <w:rFonts w:ascii="Helvetica" w:eastAsia="宋体" w:hAnsi="Helvetica" w:cs="Helvetica"/>
            <w:color w:val="136EC2"/>
            <w:kern w:val="0"/>
            <w:sz w:val="23"/>
            <w:szCs w:val="23"/>
          </w:rPr>
          <w:t>参考椭球面</w:t>
        </w:r>
      </w:hyperlink>
      <w:r w:rsidRPr="0054064E">
        <w:rPr>
          <w:rFonts w:ascii="Helvetica" w:eastAsia="宋体" w:hAnsi="Helvetica" w:cs="Helvetica"/>
          <w:color w:val="000000"/>
          <w:kern w:val="0"/>
          <w:sz w:val="23"/>
          <w:szCs w:val="23"/>
        </w:rPr>
        <w:t>之间的距离（沿着椭球面的法线）都称为大地水准面差距。前者是绝对的，也是唯一的；后者则是相对的，随所采用的</w:t>
      </w:r>
      <w:r w:rsidRPr="0054064E">
        <w:rPr>
          <w:rFonts w:ascii="宋体" w:eastAsia="宋体" w:hAnsi="宋体" w:cs="宋体"/>
          <w:kern w:val="0"/>
          <w:sz w:val="24"/>
          <w:szCs w:val="24"/>
        </w:rPr>
        <w:fldChar w:fldCharType="begin"/>
      </w:r>
      <w:r w:rsidRPr="0054064E">
        <w:rPr>
          <w:rFonts w:ascii="宋体" w:eastAsia="宋体" w:hAnsi="宋体" w:cs="宋体"/>
          <w:kern w:val="0"/>
          <w:sz w:val="24"/>
          <w:szCs w:val="24"/>
        </w:rPr>
        <w:instrText xml:space="preserve"> HYPERLINK "http://baike.baidu.com/view/1616031.htm" \t "_blank" </w:instrText>
      </w:r>
      <w:r w:rsidRPr="0054064E">
        <w:rPr>
          <w:rFonts w:ascii="宋体" w:eastAsia="宋体" w:hAnsi="宋体" w:cs="宋体"/>
          <w:kern w:val="0"/>
          <w:sz w:val="24"/>
          <w:szCs w:val="24"/>
        </w:rPr>
        <w:fldChar w:fldCharType="separate"/>
      </w:r>
      <w:r w:rsidRPr="0054064E">
        <w:rPr>
          <w:rFonts w:ascii="Helvetica" w:eastAsia="宋体" w:hAnsi="Helvetica" w:cs="Helvetica"/>
          <w:color w:val="136EC2"/>
          <w:kern w:val="0"/>
          <w:sz w:val="23"/>
          <w:szCs w:val="23"/>
        </w:rPr>
        <w:t>参考椭球面</w:t>
      </w:r>
      <w:r w:rsidRPr="0054064E">
        <w:rPr>
          <w:rFonts w:ascii="宋体" w:eastAsia="宋体" w:hAnsi="宋体" w:cs="宋体"/>
          <w:kern w:val="0"/>
          <w:sz w:val="24"/>
          <w:szCs w:val="24"/>
        </w:rPr>
        <w:fldChar w:fldCharType="end"/>
      </w:r>
      <w:r w:rsidRPr="0054064E">
        <w:rPr>
          <w:rFonts w:ascii="Helvetica" w:eastAsia="宋体" w:hAnsi="Helvetica" w:cs="Helvetica"/>
          <w:color w:val="000000"/>
          <w:kern w:val="0"/>
          <w:sz w:val="23"/>
          <w:szCs w:val="23"/>
        </w:rPr>
        <w:t>不同而异</w:t>
      </w:r>
    </w:p>
    <w:p w:rsidR="0054064E" w:rsidRPr="0054064E" w:rsidRDefault="0054064E" w:rsidP="0054064E">
      <w:pPr>
        <w:widowControl/>
        <w:spacing w:line="400" w:lineRule="atLeast"/>
        <w:jc w:val="left"/>
        <w:rPr>
          <w:rFonts w:ascii="Helvetica" w:eastAsia="宋体" w:hAnsi="Helvetica" w:cs="Helvetica"/>
          <w:color w:val="000000"/>
          <w:kern w:val="0"/>
          <w:sz w:val="23"/>
          <w:szCs w:val="23"/>
        </w:rPr>
      </w:pPr>
      <w:r w:rsidRPr="0054064E">
        <w:rPr>
          <w:rFonts w:ascii="Helvetica" w:eastAsia="宋体" w:hAnsi="Helvetica" w:cs="Helvetica"/>
          <w:b/>
          <w:bCs/>
          <w:color w:val="000000"/>
          <w:kern w:val="0"/>
          <w:sz w:val="23"/>
          <w:szCs w:val="23"/>
        </w:rPr>
        <w:t xml:space="preserve">    </w:t>
      </w:r>
      <w:r w:rsidRPr="0054064E">
        <w:rPr>
          <w:rFonts w:ascii="Helvetica" w:eastAsia="宋体" w:hAnsi="Helvetica" w:cs="Helvetica"/>
          <w:b/>
          <w:bCs/>
          <w:color w:val="000000"/>
          <w:kern w:val="0"/>
          <w:sz w:val="23"/>
          <w:szCs w:val="23"/>
        </w:rPr>
        <w:t>绝对大地水准面差距</w:t>
      </w:r>
      <w:r w:rsidRPr="0054064E">
        <w:rPr>
          <w:rFonts w:ascii="Helvetica" w:eastAsia="宋体" w:hAnsi="Helvetica" w:cs="Helvetica"/>
          <w:b/>
          <w:bCs/>
          <w:color w:val="3366CC"/>
          <w:kern w:val="0"/>
          <w:sz w:val="23"/>
          <w:szCs w:val="23"/>
        </w:rPr>
        <w:t>[1]</w:t>
      </w:r>
      <w:r w:rsidRPr="0054064E">
        <w:rPr>
          <w:rFonts w:ascii="Helvetica" w:eastAsia="宋体" w:hAnsi="Helvetica" w:cs="Helvetica"/>
          <w:b/>
          <w:bCs/>
          <w:color w:val="000000"/>
          <w:kern w:val="0"/>
          <w:sz w:val="23"/>
          <w:szCs w:val="23"/>
        </w:rPr>
        <w:t> </w:t>
      </w:r>
      <w:r w:rsidRPr="0054064E">
        <w:rPr>
          <w:rFonts w:ascii="Helvetica" w:eastAsia="宋体" w:hAnsi="Helvetica" w:cs="Helvetica"/>
          <w:color w:val="000000"/>
          <w:kern w:val="0"/>
          <w:sz w:val="23"/>
          <w:szCs w:val="23"/>
        </w:rPr>
        <w:t xml:space="preserve">　大地水准面到平均地球椭球面间的距离</w:t>
      </w:r>
      <w:r w:rsidRPr="0054064E">
        <w:rPr>
          <w:rFonts w:ascii="Helvetica" w:eastAsia="宋体" w:hAnsi="Helvetica" w:cs="Helvetica"/>
          <w:color w:val="000000"/>
          <w:kern w:val="0"/>
          <w:sz w:val="23"/>
          <w:szCs w:val="23"/>
        </w:rPr>
        <w:t>(</w:t>
      </w:r>
      <w:r w:rsidRPr="0054064E">
        <w:rPr>
          <w:rFonts w:ascii="Helvetica" w:eastAsia="宋体" w:hAnsi="Helvetica" w:cs="Helvetica"/>
          <w:color w:val="000000"/>
          <w:kern w:val="0"/>
          <w:sz w:val="23"/>
          <w:szCs w:val="23"/>
        </w:rPr>
        <w:t>图</w:t>
      </w:r>
      <w:r w:rsidRPr="0054064E">
        <w:rPr>
          <w:rFonts w:ascii="Helvetica" w:eastAsia="宋体" w:hAnsi="Helvetica" w:cs="Helvetica"/>
          <w:color w:val="000000"/>
          <w:kern w:val="0"/>
          <w:sz w:val="23"/>
          <w:szCs w:val="23"/>
        </w:rPr>
        <w:t>1)</w:t>
      </w:r>
      <w:r w:rsidRPr="0054064E">
        <w:rPr>
          <w:rFonts w:ascii="Helvetica" w:eastAsia="宋体" w:hAnsi="Helvetica" w:cs="Helvetica"/>
          <w:color w:val="000000"/>
          <w:kern w:val="0"/>
          <w:sz w:val="23"/>
          <w:szCs w:val="23"/>
        </w:rPr>
        <w:t>。它的数值最大在</w:t>
      </w:r>
      <w:r w:rsidRPr="0054064E">
        <w:rPr>
          <w:rFonts w:ascii="Helvetica" w:eastAsia="宋体" w:hAnsi="Helvetica" w:cs="Helvetica"/>
          <w:color w:val="000000"/>
          <w:kern w:val="0"/>
          <w:sz w:val="23"/>
          <w:szCs w:val="23"/>
        </w:rPr>
        <w:t xml:space="preserve"> ±100</w:t>
      </w:r>
      <w:r w:rsidRPr="0054064E">
        <w:rPr>
          <w:rFonts w:ascii="Helvetica" w:eastAsia="宋体" w:hAnsi="Helvetica" w:cs="Helvetica"/>
          <w:color w:val="000000"/>
          <w:kern w:val="0"/>
          <w:sz w:val="23"/>
          <w:szCs w:val="23"/>
        </w:rPr>
        <w:t>米左右。绝对大地水准面差距可以利用全球</w:t>
      </w:r>
      <w:r w:rsidRPr="0054064E">
        <w:rPr>
          <w:rFonts w:ascii="Helvetica" w:eastAsia="宋体" w:hAnsi="Helvetica" w:cs="Helvetica"/>
          <w:color w:val="000000"/>
          <w:kern w:val="0"/>
          <w:sz w:val="23"/>
          <w:szCs w:val="23"/>
        </w:rPr>
        <w:fldChar w:fldCharType="begin"/>
      </w:r>
      <w:r w:rsidRPr="0054064E">
        <w:rPr>
          <w:rFonts w:ascii="Helvetica" w:eastAsia="宋体" w:hAnsi="Helvetica" w:cs="Helvetica"/>
          <w:color w:val="000000"/>
          <w:kern w:val="0"/>
          <w:sz w:val="23"/>
          <w:szCs w:val="23"/>
        </w:rPr>
        <w:instrText xml:space="preserve"> HYPERLINK "http://baike.baidu.com/view/120571.htm" \t "_blank" </w:instrText>
      </w:r>
      <w:r w:rsidRPr="0054064E">
        <w:rPr>
          <w:rFonts w:ascii="Helvetica" w:eastAsia="宋体" w:hAnsi="Helvetica" w:cs="Helvetica"/>
          <w:color w:val="000000"/>
          <w:kern w:val="0"/>
          <w:sz w:val="23"/>
          <w:szCs w:val="23"/>
        </w:rPr>
        <w:fldChar w:fldCharType="separate"/>
      </w:r>
      <w:r w:rsidRPr="0054064E">
        <w:rPr>
          <w:rFonts w:ascii="Helvetica" w:eastAsia="宋体" w:hAnsi="Helvetica" w:cs="Helvetica"/>
          <w:color w:val="136EC2"/>
          <w:kern w:val="0"/>
          <w:sz w:val="23"/>
          <w:szCs w:val="23"/>
        </w:rPr>
        <w:t>重力异常</w:t>
      </w:r>
      <w:r w:rsidRPr="0054064E">
        <w:rPr>
          <w:rFonts w:ascii="Helvetica" w:eastAsia="宋体" w:hAnsi="Helvetica" w:cs="Helvetica"/>
          <w:color w:val="000000"/>
          <w:kern w:val="0"/>
          <w:sz w:val="23"/>
          <w:szCs w:val="23"/>
        </w:rPr>
        <w:fldChar w:fldCharType="end"/>
      </w:r>
      <w:r w:rsidRPr="0054064E">
        <w:rPr>
          <w:rFonts w:ascii="Helvetica" w:eastAsia="宋体" w:hAnsi="Helvetica" w:cs="Helvetica"/>
          <w:color w:val="000000"/>
          <w:kern w:val="0"/>
          <w:sz w:val="23"/>
          <w:szCs w:val="23"/>
        </w:rPr>
        <w:t>按斯托克斯</w:t>
      </w:r>
      <w:hyperlink r:id="rId7" w:tgtFrame="_blank" w:history="1">
        <w:r w:rsidRPr="0054064E">
          <w:rPr>
            <w:rFonts w:ascii="Helvetica" w:eastAsia="宋体" w:hAnsi="Helvetica" w:cs="Helvetica"/>
            <w:color w:val="136EC2"/>
            <w:kern w:val="0"/>
            <w:sz w:val="23"/>
            <w:szCs w:val="23"/>
          </w:rPr>
          <w:t>积分公式</w:t>
        </w:r>
      </w:hyperlink>
      <w:r w:rsidRPr="0054064E">
        <w:rPr>
          <w:rFonts w:ascii="Helvetica" w:eastAsia="宋体" w:hAnsi="Helvetica" w:cs="Helvetica"/>
          <w:color w:val="000000"/>
          <w:kern w:val="0"/>
          <w:sz w:val="23"/>
          <w:szCs w:val="23"/>
        </w:rPr>
        <w:t>进行</w:t>
      </w:r>
      <w:hyperlink r:id="rId8" w:tgtFrame="_blank" w:history="1">
        <w:r w:rsidRPr="0054064E">
          <w:rPr>
            <w:rFonts w:ascii="Helvetica" w:eastAsia="宋体" w:hAnsi="Helvetica" w:cs="Helvetica"/>
            <w:color w:val="136EC2"/>
            <w:kern w:val="0"/>
            <w:sz w:val="23"/>
            <w:szCs w:val="23"/>
          </w:rPr>
          <w:t>数值积分</w:t>
        </w:r>
      </w:hyperlink>
      <w:r w:rsidRPr="0054064E">
        <w:rPr>
          <w:rFonts w:ascii="Helvetica" w:eastAsia="宋体" w:hAnsi="Helvetica" w:cs="Helvetica"/>
          <w:color w:val="000000"/>
          <w:kern w:val="0"/>
          <w:sz w:val="23"/>
          <w:szCs w:val="23"/>
        </w:rPr>
        <w:t>算得（见</w:t>
      </w:r>
      <w:r w:rsidRPr="0054064E">
        <w:rPr>
          <w:rFonts w:ascii="Helvetica" w:eastAsia="宋体" w:hAnsi="Helvetica" w:cs="Helvetica"/>
          <w:color w:val="000000"/>
          <w:kern w:val="0"/>
          <w:sz w:val="23"/>
          <w:szCs w:val="23"/>
        </w:rPr>
        <w:fldChar w:fldCharType="begin"/>
      </w:r>
      <w:r w:rsidRPr="0054064E">
        <w:rPr>
          <w:rFonts w:ascii="Helvetica" w:eastAsia="宋体" w:hAnsi="Helvetica" w:cs="Helvetica"/>
          <w:color w:val="000000"/>
          <w:kern w:val="0"/>
          <w:sz w:val="23"/>
          <w:szCs w:val="23"/>
        </w:rPr>
        <w:instrText xml:space="preserve"> HYPERLINK "http://baike.baidu.com/view/1316236.htm" \t "_blank" </w:instrText>
      </w:r>
      <w:r w:rsidRPr="0054064E">
        <w:rPr>
          <w:rFonts w:ascii="Helvetica" w:eastAsia="宋体" w:hAnsi="Helvetica" w:cs="Helvetica"/>
          <w:color w:val="000000"/>
          <w:kern w:val="0"/>
          <w:sz w:val="23"/>
          <w:szCs w:val="23"/>
        </w:rPr>
        <w:fldChar w:fldCharType="separate"/>
      </w:r>
      <w:r w:rsidRPr="0054064E">
        <w:rPr>
          <w:rFonts w:ascii="Helvetica" w:eastAsia="宋体" w:hAnsi="Helvetica" w:cs="Helvetica"/>
          <w:color w:val="136EC2"/>
          <w:kern w:val="0"/>
          <w:sz w:val="23"/>
          <w:szCs w:val="23"/>
        </w:rPr>
        <w:t>地球形状</w:t>
      </w:r>
      <w:r w:rsidRPr="0054064E">
        <w:rPr>
          <w:rFonts w:ascii="Helvetica" w:eastAsia="宋体" w:hAnsi="Helvetica" w:cs="Helvetica"/>
          <w:color w:val="000000"/>
          <w:kern w:val="0"/>
          <w:sz w:val="23"/>
          <w:szCs w:val="23"/>
        </w:rPr>
        <w:fldChar w:fldCharType="end"/>
      </w:r>
      <w:r w:rsidRPr="0054064E">
        <w:rPr>
          <w:rFonts w:ascii="Helvetica" w:eastAsia="宋体" w:hAnsi="Helvetica" w:cs="Helvetica"/>
          <w:color w:val="000000"/>
          <w:kern w:val="0"/>
          <w:sz w:val="23"/>
          <w:szCs w:val="23"/>
        </w:rPr>
        <w:t>）</w:t>
      </w:r>
    </w:p>
    <w:p w:rsidR="0054064E" w:rsidRPr="0054064E" w:rsidRDefault="0054064E" w:rsidP="0054064E">
      <w:pPr>
        <w:widowControl/>
        <w:spacing w:line="400" w:lineRule="atLeast"/>
        <w:jc w:val="left"/>
        <w:rPr>
          <w:rFonts w:ascii="Helvetica" w:eastAsia="宋体" w:hAnsi="Helvetica" w:cs="Helvetica"/>
          <w:color w:val="000000"/>
          <w:kern w:val="0"/>
          <w:sz w:val="23"/>
          <w:szCs w:val="23"/>
        </w:rPr>
      </w:pPr>
      <w:r w:rsidRPr="0054064E">
        <w:rPr>
          <w:rFonts w:ascii="Helvetica" w:eastAsia="宋体" w:hAnsi="Helvetica" w:cs="Helvetica"/>
          <w:color w:val="000000"/>
          <w:kern w:val="0"/>
          <w:sz w:val="23"/>
          <w:szCs w:val="23"/>
        </w:rPr>
        <w:t>     </w:t>
      </w:r>
      <w:r w:rsidRPr="0054064E">
        <w:rPr>
          <w:rFonts w:ascii="Helvetica" w:eastAsia="宋体" w:hAnsi="Helvetica" w:cs="Helvetica"/>
          <w:b/>
          <w:bCs/>
          <w:color w:val="000000"/>
          <w:kern w:val="0"/>
          <w:szCs w:val="21"/>
        </w:rPr>
        <w:t>相对大地水准面差距</w:t>
      </w:r>
      <w:r w:rsidRPr="0054064E">
        <w:rPr>
          <w:rFonts w:ascii="Helvetica" w:eastAsia="宋体" w:hAnsi="Helvetica" w:cs="Helvetica"/>
          <w:b/>
          <w:bCs/>
          <w:color w:val="000000"/>
          <w:kern w:val="0"/>
          <w:szCs w:val="21"/>
        </w:rPr>
        <w:t> </w:t>
      </w:r>
      <w:r w:rsidRPr="0054064E">
        <w:rPr>
          <w:rFonts w:ascii="Helvetica" w:eastAsia="宋体" w:hAnsi="Helvetica" w:cs="Helvetica"/>
          <w:color w:val="000000"/>
          <w:kern w:val="0"/>
          <w:szCs w:val="21"/>
        </w:rPr>
        <w:t xml:space="preserve">　大地水准面到某一参考椭球的距离。因为参考椭球的大小、形状及在地球内部的位置不是唯一的，所以相对大地水准面差距具有相对意义。每一点的相</w:t>
      </w:r>
      <w:r w:rsidRPr="0054064E">
        <w:rPr>
          <w:rFonts w:ascii="Helvetica" w:eastAsia="宋体" w:hAnsi="Helvetica" w:cs="Helvetica"/>
          <w:color w:val="000000"/>
          <w:kern w:val="0"/>
          <w:szCs w:val="21"/>
        </w:rPr>
        <w:lastRenderedPageBreak/>
        <w:t>对大地水准面差距</w:t>
      </w:r>
      <w:r w:rsidRPr="0054064E">
        <w:rPr>
          <w:rFonts w:ascii="Helvetica" w:eastAsia="宋体" w:hAnsi="Helvetica" w:cs="Helvetica"/>
          <w:color w:val="000000"/>
          <w:kern w:val="0"/>
          <w:szCs w:val="21"/>
        </w:rPr>
        <w:t>,</w:t>
      </w:r>
      <w:r w:rsidRPr="0054064E">
        <w:rPr>
          <w:rFonts w:ascii="Helvetica" w:eastAsia="宋体" w:hAnsi="Helvetica" w:cs="Helvetica"/>
          <w:color w:val="000000"/>
          <w:kern w:val="0"/>
          <w:szCs w:val="21"/>
        </w:rPr>
        <w:t>可以由</w:t>
      </w:r>
      <w:r w:rsidRPr="0054064E">
        <w:rPr>
          <w:rFonts w:ascii="Helvetica" w:eastAsia="宋体" w:hAnsi="Helvetica" w:cs="Helvetica"/>
          <w:color w:val="000000"/>
          <w:kern w:val="0"/>
          <w:sz w:val="23"/>
          <w:szCs w:val="23"/>
        </w:rPr>
        <w:fldChar w:fldCharType="begin"/>
      </w:r>
      <w:r w:rsidRPr="0054064E">
        <w:rPr>
          <w:rFonts w:ascii="Helvetica" w:eastAsia="宋体" w:hAnsi="Helvetica" w:cs="Helvetica"/>
          <w:color w:val="000000"/>
          <w:kern w:val="0"/>
          <w:sz w:val="23"/>
          <w:szCs w:val="23"/>
        </w:rPr>
        <w:instrText xml:space="preserve"> HYPERLINK "http://baike.baidu.com/view/81304.htm" \t "_blank" </w:instrText>
      </w:r>
      <w:r w:rsidRPr="0054064E">
        <w:rPr>
          <w:rFonts w:ascii="Helvetica" w:eastAsia="宋体" w:hAnsi="Helvetica" w:cs="Helvetica"/>
          <w:color w:val="000000"/>
          <w:kern w:val="0"/>
          <w:sz w:val="23"/>
          <w:szCs w:val="23"/>
        </w:rPr>
        <w:fldChar w:fldCharType="separate"/>
      </w:r>
      <w:r w:rsidRPr="0054064E">
        <w:rPr>
          <w:rFonts w:ascii="Helvetica" w:eastAsia="宋体" w:hAnsi="Helvetica" w:cs="Helvetica"/>
          <w:color w:val="136EC2"/>
          <w:kern w:val="0"/>
          <w:szCs w:val="21"/>
        </w:rPr>
        <w:t>大地原点</w:t>
      </w:r>
      <w:r w:rsidRPr="0054064E">
        <w:rPr>
          <w:rFonts w:ascii="Helvetica" w:eastAsia="宋体" w:hAnsi="Helvetica" w:cs="Helvetica"/>
          <w:color w:val="000000"/>
          <w:kern w:val="0"/>
          <w:sz w:val="23"/>
          <w:szCs w:val="23"/>
        </w:rPr>
        <w:fldChar w:fldCharType="end"/>
      </w:r>
      <w:r w:rsidRPr="0054064E">
        <w:rPr>
          <w:rFonts w:ascii="Helvetica" w:eastAsia="宋体" w:hAnsi="Helvetica" w:cs="Helvetica"/>
          <w:color w:val="000000"/>
          <w:kern w:val="0"/>
          <w:szCs w:val="21"/>
        </w:rPr>
        <w:t>开始</w:t>
      </w:r>
      <w:r w:rsidRPr="0054064E">
        <w:rPr>
          <w:rFonts w:ascii="Helvetica" w:eastAsia="宋体" w:hAnsi="Helvetica" w:cs="Helvetica"/>
          <w:color w:val="000000"/>
          <w:kern w:val="0"/>
          <w:szCs w:val="21"/>
        </w:rPr>
        <w:t>,</w:t>
      </w:r>
      <w:r w:rsidRPr="0054064E">
        <w:rPr>
          <w:rFonts w:ascii="Helvetica" w:eastAsia="宋体" w:hAnsi="Helvetica" w:cs="Helvetica"/>
          <w:color w:val="000000"/>
          <w:kern w:val="0"/>
          <w:szCs w:val="21"/>
        </w:rPr>
        <w:t>按</w:t>
      </w:r>
      <w:r w:rsidRPr="0054064E">
        <w:rPr>
          <w:rFonts w:ascii="Helvetica" w:eastAsia="宋体" w:hAnsi="Helvetica" w:cs="Helvetica"/>
          <w:color w:val="000000"/>
          <w:kern w:val="0"/>
          <w:sz w:val="23"/>
          <w:szCs w:val="23"/>
        </w:rPr>
        <w:fldChar w:fldCharType="begin"/>
      </w:r>
      <w:r w:rsidRPr="0054064E">
        <w:rPr>
          <w:rFonts w:ascii="Helvetica" w:eastAsia="宋体" w:hAnsi="Helvetica" w:cs="Helvetica"/>
          <w:color w:val="000000"/>
          <w:kern w:val="0"/>
          <w:sz w:val="23"/>
          <w:szCs w:val="23"/>
        </w:rPr>
        <w:instrText xml:space="preserve"> HYPERLINK "http://baike.baidu.com/view/721816.htm" \t "_blank" </w:instrText>
      </w:r>
      <w:r w:rsidRPr="0054064E">
        <w:rPr>
          <w:rFonts w:ascii="Helvetica" w:eastAsia="宋体" w:hAnsi="Helvetica" w:cs="Helvetica"/>
          <w:color w:val="000000"/>
          <w:kern w:val="0"/>
          <w:sz w:val="23"/>
          <w:szCs w:val="23"/>
        </w:rPr>
        <w:fldChar w:fldCharType="separate"/>
      </w:r>
      <w:r w:rsidRPr="0054064E">
        <w:rPr>
          <w:rFonts w:ascii="Helvetica" w:eastAsia="宋体" w:hAnsi="Helvetica" w:cs="Helvetica"/>
          <w:color w:val="136EC2"/>
          <w:kern w:val="0"/>
          <w:szCs w:val="21"/>
        </w:rPr>
        <w:t>天文水准</w:t>
      </w:r>
      <w:r w:rsidRPr="0054064E">
        <w:rPr>
          <w:rFonts w:ascii="Helvetica" w:eastAsia="宋体" w:hAnsi="Helvetica" w:cs="Helvetica"/>
          <w:color w:val="000000"/>
          <w:kern w:val="0"/>
          <w:sz w:val="23"/>
          <w:szCs w:val="23"/>
        </w:rPr>
        <w:fldChar w:fldCharType="end"/>
      </w:r>
      <w:r w:rsidRPr="0054064E">
        <w:rPr>
          <w:rFonts w:ascii="Helvetica" w:eastAsia="宋体" w:hAnsi="Helvetica" w:cs="Helvetica"/>
          <w:color w:val="000000"/>
          <w:kern w:val="0"/>
          <w:szCs w:val="21"/>
        </w:rPr>
        <w:t>或</w:t>
      </w:r>
      <w:hyperlink r:id="rId9" w:tgtFrame="_blank" w:history="1">
        <w:r w:rsidRPr="0054064E">
          <w:rPr>
            <w:rFonts w:ascii="Helvetica" w:eastAsia="宋体" w:hAnsi="Helvetica" w:cs="Helvetica"/>
            <w:color w:val="136EC2"/>
            <w:kern w:val="0"/>
            <w:szCs w:val="21"/>
          </w:rPr>
          <w:t>天文重力水准</w:t>
        </w:r>
      </w:hyperlink>
      <w:r w:rsidRPr="0054064E">
        <w:rPr>
          <w:rFonts w:ascii="Helvetica" w:eastAsia="宋体" w:hAnsi="Helvetica" w:cs="Helvetica"/>
          <w:color w:val="000000"/>
          <w:kern w:val="0"/>
          <w:szCs w:val="21"/>
        </w:rPr>
        <w:t>的方法计算出各点之间相对大地水准面差距之差，然后逐段</w:t>
      </w:r>
      <w:proofErr w:type="gramStart"/>
      <w:r w:rsidRPr="0054064E">
        <w:rPr>
          <w:rFonts w:ascii="Helvetica" w:eastAsia="宋体" w:hAnsi="Helvetica" w:cs="Helvetica"/>
          <w:color w:val="000000"/>
          <w:kern w:val="0"/>
          <w:szCs w:val="21"/>
        </w:rPr>
        <w:t>递推出</w:t>
      </w:r>
      <w:proofErr w:type="gramEnd"/>
      <w:r w:rsidRPr="0054064E">
        <w:rPr>
          <w:rFonts w:ascii="Helvetica" w:eastAsia="宋体" w:hAnsi="Helvetica" w:cs="Helvetica"/>
          <w:color w:val="000000"/>
          <w:kern w:val="0"/>
          <w:szCs w:val="21"/>
        </w:rPr>
        <w:t>来</w:t>
      </w:r>
    </w:p>
    <w:p w:rsidR="0054064E" w:rsidRPr="0054064E" w:rsidRDefault="0054064E" w:rsidP="0054064E">
      <w:pPr>
        <w:widowControl/>
        <w:spacing w:line="400" w:lineRule="atLeast"/>
        <w:jc w:val="left"/>
        <w:rPr>
          <w:rFonts w:ascii="Helvetica" w:eastAsia="宋体" w:hAnsi="Helvetica" w:cs="Helvetica"/>
          <w:color w:val="000000"/>
          <w:kern w:val="0"/>
          <w:sz w:val="23"/>
          <w:szCs w:val="23"/>
        </w:rPr>
      </w:pPr>
    </w:p>
    <w:p w:rsidR="0054064E" w:rsidRPr="0054064E" w:rsidRDefault="0054064E" w:rsidP="0054064E">
      <w:pPr>
        <w:widowControl/>
        <w:pBdr>
          <w:bottom w:val="single" w:sz="6" w:space="2" w:color="AAAAAA"/>
        </w:pBdr>
        <w:spacing w:after="144" w:line="288" w:lineRule="atLeast"/>
        <w:ind w:firstLine="480"/>
        <w:jc w:val="left"/>
        <w:outlineLvl w:val="1"/>
        <w:rPr>
          <w:rFonts w:ascii="Arial" w:eastAsia="宋体" w:hAnsi="Arial" w:cs="Arial"/>
          <w:color w:val="333333"/>
          <w:kern w:val="0"/>
          <w:sz w:val="33"/>
          <w:szCs w:val="33"/>
        </w:rPr>
      </w:pPr>
      <w:r w:rsidRPr="0054064E">
        <w:rPr>
          <w:rFonts w:ascii="Arial" w:eastAsia="宋体" w:hAnsi="Arial" w:cs="Arial"/>
          <w:color w:val="333333"/>
          <w:kern w:val="0"/>
          <w:sz w:val="33"/>
          <w:szCs w:val="33"/>
        </w:rPr>
        <w:t>二</w:t>
      </w:r>
      <w:r w:rsidRPr="0054064E">
        <w:rPr>
          <w:rFonts w:ascii="Arial" w:eastAsia="宋体" w:hAnsi="Arial" w:cs="Arial"/>
          <w:color w:val="333333"/>
          <w:kern w:val="0"/>
          <w:sz w:val="33"/>
          <w:szCs w:val="33"/>
        </w:rPr>
        <w:t>.</w:t>
      </w:r>
      <w:r w:rsidRPr="0054064E">
        <w:rPr>
          <w:rFonts w:ascii="Arial" w:eastAsia="宋体" w:hAnsi="Arial" w:cs="Arial"/>
          <w:color w:val="333333"/>
          <w:kern w:val="0"/>
          <w:sz w:val="33"/>
          <w:szCs w:val="33"/>
        </w:rPr>
        <w:t>旋转椭球体（椭球体）</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从上面定义可知大地水准面是一个逼近真实地球的重要模型，同时其也是一个不规则的曲面，无法用数学表达式的方式就行建模。所以我们就需要二次逼近。</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人们选择了一个非常接近大地水准面且能用数学模型表达的曲面代替大地水准面，这个曲面称作旋转椭球面。旋转椭球面所包围的数学形体就成为旋转椭球体，有时也简称椭球体。可以参考图</w:t>
      </w:r>
      <w:r w:rsidRPr="0054064E">
        <w:rPr>
          <w:rFonts w:ascii="Arial" w:eastAsia="宋体" w:hAnsi="Arial" w:cs="Arial"/>
          <w:color w:val="333333"/>
          <w:kern w:val="0"/>
          <w:sz w:val="23"/>
          <w:szCs w:val="23"/>
        </w:rPr>
        <w:t>1.1</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椭球体的数学几何定义：</w:t>
      </w:r>
      <w:r w:rsidRPr="0054064E">
        <w:rPr>
          <w:rFonts w:ascii="Arial" w:eastAsia="宋体" w:hAnsi="Arial" w:cs="Arial"/>
          <w:color w:val="333333"/>
          <w:kern w:val="0"/>
          <w:sz w:val="23"/>
          <w:szCs w:val="23"/>
        </w:rPr>
        <w:t>O</w:t>
      </w:r>
      <w:r w:rsidRPr="0054064E">
        <w:rPr>
          <w:rFonts w:ascii="Arial" w:eastAsia="宋体" w:hAnsi="Arial" w:cs="Arial"/>
          <w:color w:val="333333"/>
          <w:kern w:val="0"/>
          <w:sz w:val="23"/>
          <w:szCs w:val="23"/>
        </w:rPr>
        <w:t>是椭球中心，</w:t>
      </w:r>
      <w:r w:rsidRPr="0054064E">
        <w:rPr>
          <w:rFonts w:ascii="Arial" w:eastAsia="宋体" w:hAnsi="Arial" w:cs="Arial"/>
          <w:color w:val="333333"/>
          <w:kern w:val="0"/>
          <w:sz w:val="23"/>
          <w:szCs w:val="23"/>
        </w:rPr>
        <w:t>NS</w:t>
      </w:r>
      <w:r w:rsidRPr="0054064E">
        <w:rPr>
          <w:rFonts w:ascii="Arial" w:eastAsia="宋体" w:hAnsi="Arial" w:cs="Arial"/>
          <w:color w:val="333333"/>
          <w:kern w:val="0"/>
          <w:sz w:val="23"/>
          <w:szCs w:val="23"/>
        </w:rPr>
        <w:t>为旋转轴，</w:t>
      </w:r>
      <w:r w:rsidRPr="0054064E">
        <w:rPr>
          <w:rFonts w:ascii="Arial" w:eastAsia="宋体" w:hAnsi="Arial" w:cs="Arial"/>
          <w:color w:val="333333"/>
          <w:kern w:val="0"/>
          <w:sz w:val="23"/>
          <w:szCs w:val="23"/>
        </w:rPr>
        <w:t>a</w:t>
      </w:r>
      <w:r w:rsidRPr="0054064E">
        <w:rPr>
          <w:rFonts w:ascii="Arial" w:eastAsia="宋体" w:hAnsi="Arial" w:cs="Arial"/>
          <w:color w:val="333333"/>
          <w:kern w:val="0"/>
          <w:sz w:val="23"/>
          <w:szCs w:val="23"/>
        </w:rPr>
        <w:t>为长轴，</w:t>
      </w:r>
      <w:r w:rsidRPr="0054064E">
        <w:rPr>
          <w:rFonts w:ascii="Arial" w:eastAsia="宋体" w:hAnsi="Arial" w:cs="Arial"/>
          <w:color w:val="333333"/>
          <w:kern w:val="0"/>
          <w:sz w:val="23"/>
          <w:szCs w:val="23"/>
        </w:rPr>
        <w:t>b</w:t>
      </w:r>
      <w:r w:rsidRPr="0054064E">
        <w:rPr>
          <w:rFonts w:ascii="Arial" w:eastAsia="宋体" w:hAnsi="Arial" w:cs="Arial"/>
          <w:color w:val="333333"/>
          <w:kern w:val="0"/>
          <w:sz w:val="23"/>
          <w:szCs w:val="23"/>
        </w:rPr>
        <w:t>为短轴</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noProof/>
          <w:color w:val="333333"/>
          <w:kern w:val="0"/>
          <w:sz w:val="23"/>
          <w:szCs w:val="23"/>
        </w:rPr>
        <w:drawing>
          <wp:inline distT="0" distB="0" distL="0" distR="0">
            <wp:extent cx="2095500" cy="1905000"/>
            <wp:effectExtent l="0" t="0" r="0" b="0"/>
            <wp:docPr id="9" name="图片 9" descr="C:\Users\wyz\Documents\My Knowledge\temp\886ccfee-f422-4179-9a61-f1a899348630_4_files\20131124113723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z\Documents\My Knowledge\temp\886ccfee-f422-4179-9a61-f1a899348630_4_files\20131124113723937[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inline>
        </w:drawing>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图</w:t>
      </w:r>
      <w:r w:rsidRPr="0054064E">
        <w:rPr>
          <w:rFonts w:ascii="Arial" w:eastAsia="宋体" w:hAnsi="Arial" w:cs="Arial"/>
          <w:color w:val="333333"/>
          <w:kern w:val="0"/>
          <w:sz w:val="23"/>
          <w:szCs w:val="23"/>
        </w:rPr>
        <w:t xml:space="preserve">1.2 </w:t>
      </w:r>
      <w:r w:rsidRPr="0054064E">
        <w:rPr>
          <w:rFonts w:ascii="Arial" w:eastAsia="宋体" w:hAnsi="Arial" w:cs="Arial"/>
          <w:color w:val="333333"/>
          <w:kern w:val="0"/>
          <w:sz w:val="23"/>
          <w:szCs w:val="23"/>
        </w:rPr>
        <w:t>旋转椭球体</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重要概念</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子午圈：包含旋转轴的平面与椭球面相</w:t>
      </w:r>
      <w:proofErr w:type="gramStart"/>
      <w:r w:rsidRPr="0054064E">
        <w:rPr>
          <w:rFonts w:ascii="Arial" w:eastAsia="宋体" w:hAnsi="Arial" w:cs="Arial"/>
          <w:color w:val="333333"/>
          <w:kern w:val="0"/>
          <w:sz w:val="23"/>
          <w:szCs w:val="23"/>
        </w:rPr>
        <w:t>截</w:t>
      </w:r>
      <w:proofErr w:type="gramEnd"/>
      <w:r w:rsidRPr="0054064E">
        <w:rPr>
          <w:rFonts w:ascii="Arial" w:eastAsia="宋体" w:hAnsi="Arial" w:cs="Arial"/>
          <w:color w:val="333333"/>
          <w:kern w:val="0"/>
          <w:sz w:val="23"/>
          <w:szCs w:val="23"/>
        </w:rPr>
        <w:t>所得的椭圆</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纬圈：垂直于旋转轴的平面与椭球面相</w:t>
      </w:r>
      <w:proofErr w:type="gramStart"/>
      <w:r w:rsidRPr="0054064E">
        <w:rPr>
          <w:rFonts w:ascii="Arial" w:eastAsia="宋体" w:hAnsi="Arial" w:cs="Arial"/>
          <w:color w:val="333333"/>
          <w:kern w:val="0"/>
          <w:sz w:val="23"/>
          <w:szCs w:val="23"/>
        </w:rPr>
        <w:t>截</w:t>
      </w:r>
      <w:proofErr w:type="gramEnd"/>
      <w:r w:rsidRPr="0054064E">
        <w:rPr>
          <w:rFonts w:ascii="Arial" w:eastAsia="宋体" w:hAnsi="Arial" w:cs="Arial"/>
          <w:color w:val="333333"/>
          <w:kern w:val="0"/>
          <w:sz w:val="23"/>
          <w:szCs w:val="23"/>
        </w:rPr>
        <w:t>所得的圆</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赤道：通过椭球中心的平行圈（纬圈）</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地球椭球的五个基本几何参数</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椭球的长半轴：</w:t>
      </w:r>
      <w:proofErr w:type="gramStart"/>
      <w:r w:rsidRPr="0054064E">
        <w:rPr>
          <w:rFonts w:ascii="Arial" w:eastAsia="宋体" w:hAnsi="Arial" w:cs="Arial"/>
          <w:color w:val="333333"/>
          <w:kern w:val="0"/>
          <w:sz w:val="23"/>
          <w:szCs w:val="23"/>
        </w:rPr>
        <w:t>a</w:t>
      </w:r>
      <w:proofErr w:type="gramEnd"/>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椭球的短半轴：</w:t>
      </w:r>
      <w:proofErr w:type="gramStart"/>
      <w:r w:rsidRPr="0054064E">
        <w:rPr>
          <w:rFonts w:ascii="Arial" w:eastAsia="宋体" w:hAnsi="Arial" w:cs="Arial"/>
          <w:color w:val="333333"/>
          <w:kern w:val="0"/>
          <w:sz w:val="23"/>
          <w:szCs w:val="23"/>
        </w:rPr>
        <w:t>b</w:t>
      </w:r>
      <w:proofErr w:type="gramEnd"/>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椭圆的扁率：</w:t>
      </w:r>
      <w:r w:rsidRPr="0054064E">
        <w:rPr>
          <w:rFonts w:ascii="Arial" w:eastAsia="宋体" w:hAnsi="Arial" w:cs="Arial"/>
          <w:noProof/>
          <w:color w:val="333333"/>
          <w:kern w:val="0"/>
          <w:sz w:val="23"/>
          <w:szCs w:val="23"/>
        </w:rPr>
        <w:drawing>
          <wp:inline distT="0" distB="0" distL="0" distR="0">
            <wp:extent cx="533400" cy="333375"/>
            <wp:effectExtent l="0" t="0" r="0" b="9525"/>
            <wp:docPr id="8" name="图片 8" descr="C:\Users\wyz\Documents\My Knowledge\temp\886ccfee-f422-4179-9a61-f1a899348630_4_files\201311241159139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z\Documents\My Knowledge\temp\886ccfee-f422-4179-9a61-f1a899348630_4_files\2013112411591398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333375"/>
                    </a:xfrm>
                    <a:prstGeom prst="rect">
                      <a:avLst/>
                    </a:prstGeom>
                    <a:noFill/>
                    <a:ln>
                      <a:noFill/>
                    </a:ln>
                  </pic:spPr>
                </pic:pic>
              </a:graphicData>
            </a:graphic>
          </wp:inline>
        </w:drawing>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椭圆的第一偏心率</w:t>
      </w: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w:t>
      </w:r>
      <w:r w:rsidRPr="0054064E">
        <w:rPr>
          <w:rFonts w:ascii="Arial" w:eastAsia="宋体" w:hAnsi="Arial" w:cs="Arial"/>
          <w:color w:val="333333"/>
          <w:kern w:val="0"/>
          <w:sz w:val="23"/>
          <w:szCs w:val="23"/>
        </w:rPr>
        <w:t> </w:t>
      </w:r>
      <w:r w:rsidRPr="0054064E">
        <w:rPr>
          <w:rFonts w:ascii="Arial" w:eastAsia="宋体" w:hAnsi="Arial" w:cs="Arial"/>
          <w:noProof/>
          <w:color w:val="333333"/>
          <w:kern w:val="0"/>
          <w:sz w:val="23"/>
          <w:szCs w:val="23"/>
        </w:rPr>
        <w:drawing>
          <wp:inline distT="0" distB="0" distL="0" distR="0">
            <wp:extent cx="723900" cy="381000"/>
            <wp:effectExtent l="0" t="0" r="0" b="0"/>
            <wp:docPr id="7" name="图片 7" descr="C:\Users\wyz\Documents\My Knowledge\temp\886ccfee-f422-4179-9a61-f1a899348630_4_files\20131124115929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yz\Documents\My Knowledge\temp\886ccfee-f422-4179-9a61-f1a899348630_4_files\201311241159291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381000"/>
                    </a:xfrm>
                    <a:prstGeom prst="rect">
                      <a:avLst/>
                    </a:prstGeom>
                    <a:noFill/>
                    <a:ln>
                      <a:noFill/>
                    </a:ln>
                  </pic:spPr>
                </pic:pic>
              </a:graphicData>
            </a:graphic>
          </wp:inline>
        </w:drawing>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椭圆的第二偏心率</w:t>
      </w: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w:t>
      </w:r>
      <w:r w:rsidRPr="0054064E">
        <w:rPr>
          <w:rFonts w:ascii="Arial" w:eastAsia="宋体" w:hAnsi="Arial" w:cs="Arial"/>
          <w:noProof/>
          <w:color w:val="333333"/>
          <w:kern w:val="0"/>
          <w:sz w:val="23"/>
          <w:szCs w:val="23"/>
        </w:rPr>
        <w:drawing>
          <wp:inline distT="0" distB="0" distL="0" distR="0">
            <wp:extent cx="752475" cy="381000"/>
            <wp:effectExtent l="0" t="0" r="9525" b="0"/>
            <wp:docPr id="6" name="图片 6" descr="C:\Users\wyz\Documents\My Knowledge\temp\886ccfee-f422-4179-9a61-f1a899348630_4_files\201311241159469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z\Documents\My Knowledge\temp\886ccfee-f422-4179-9a61-f1a899348630_4_files\2013112411594690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54064E">
        <w:rPr>
          <w:rFonts w:ascii="Arial" w:eastAsia="宋体" w:hAnsi="Arial" w:cs="Arial"/>
          <w:color w:val="333333"/>
          <w:kern w:val="0"/>
          <w:sz w:val="23"/>
          <w:szCs w:val="23"/>
        </w:rPr>
        <w:t> </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lastRenderedPageBreak/>
        <w:t>其中、称为长度元素；扁率反映了椭球体的扁平程度。偏心率和是子午椭圆的焦点离开中心的距离与椭圆半径之比，它们也反映椭球体的扁平程度，偏心率愈大，椭球愈扁</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b/>
          <w:bCs/>
          <w:color w:val="333333"/>
          <w:kern w:val="0"/>
          <w:sz w:val="23"/>
          <w:szCs w:val="23"/>
        </w:rPr>
        <w:t>三、</w:t>
      </w:r>
      <w:r w:rsidRPr="0054064E">
        <w:rPr>
          <w:rFonts w:ascii="Arial" w:eastAsia="宋体" w:hAnsi="Arial" w:cs="Arial"/>
          <w:b/>
          <w:bCs/>
          <w:color w:val="333333"/>
          <w:kern w:val="0"/>
          <w:sz w:val="23"/>
          <w:szCs w:val="23"/>
        </w:rPr>
        <w:t xml:space="preserve"> </w:t>
      </w:r>
      <w:r w:rsidRPr="0054064E">
        <w:rPr>
          <w:rFonts w:ascii="Arial" w:eastAsia="宋体" w:hAnsi="Arial" w:cs="Arial"/>
          <w:b/>
          <w:bCs/>
          <w:color w:val="333333"/>
          <w:kern w:val="0"/>
          <w:sz w:val="23"/>
          <w:szCs w:val="23"/>
        </w:rPr>
        <w:t>大地基准面</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w:t>
      </w:r>
      <w:r w:rsidRPr="0054064E">
        <w:rPr>
          <w:rFonts w:ascii="Arial" w:eastAsia="宋体" w:hAnsi="Arial" w:cs="Arial"/>
          <w:color w:val="333333"/>
          <w:kern w:val="0"/>
          <w:sz w:val="23"/>
          <w:szCs w:val="23"/>
          <w:shd w:val="clear" w:color="auto" w:fill="FFFFFF"/>
        </w:rPr>
        <w:t> </w:t>
      </w:r>
      <w:r w:rsidRPr="0054064E">
        <w:rPr>
          <w:rFonts w:ascii="Arial" w:eastAsia="宋体" w:hAnsi="Arial" w:cs="Arial"/>
          <w:color w:val="009900"/>
          <w:kern w:val="0"/>
          <w:sz w:val="23"/>
          <w:szCs w:val="23"/>
          <w:shd w:val="clear" w:color="auto" w:fill="FFFFFF"/>
        </w:rPr>
        <w:t> </w:t>
      </w:r>
      <w:r w:rsidRPr="0054064E">
        <w:rPr>
          <w:rFonts w:ascii="Arial" w:eastAsia="宋体" w:hAnsi="Arial" w:cs="Arial"/>
          <w:color w:val="009900"/>
          <w:kern w:val="0"/>
          <w:sz w:val="23"/>
          <w:szCs w:val="23"/>
          <w:u w:val="single"/>
          <w:shd w:val="clear" w:color="auto" w:fill="FFFFFF"/>
        </w:rPr>
        <w:t>大地基准面</w:t>
      </w:r>
      <w:r w:rsidRPr="0054064E">
        <w:rPr>
          <w:rFonts w:ascii="Arial" w:eastAsia="宋体" w:hAnsi="Arial" w:cs="Arial"/>
          <w:color w:val="333333"/>
          <w:kern w:val="0"/>
          <w:sz w:val="23"/>
          <w:szCs w:val="23"/>
        </w:rPr>
        <w:t>是利用特定椭球体对特定地区地球表面的逼近。</w:t>
      </w:r>
      <w:r w:rsidRPr="0054064E">
        <w:rPr>
          <w:rFonts w:ascii="Arial" w:eastAsia="宋体" w:hAnsi="Arial" w:cs="Arial"/>
          <w:color w:val="333333"/>
          <w:kern w:val="0"/>
          <w:sz w:val="23"/>
          <w:szCs w:val="23"/>
        </w:rPr>
        <w:t>ArcGIS</w:t>
      </w:r>
      <w:r w:rsidRPr="0054064E">
        <w:rPr>
          <w:rFonts w:ascii="Arial" w:eastAsia="宋体" w:hAnsi="Arial" w:cs="Arial"/>
          <w:color w:val="333333"/>
          <w:kern w:val="0"/>
          <w:sz w:val="23"/>
          <w:szCs w:val="23"/>
        </w:rPr>
        <w:t>中，基准面用于定义旋转椭球体相对于地心的位置。大地基准面分为地心基准面、区域基准面。</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w:t>
      </w:r>
      <w:r w:rsidRPr="0054064E">
        <w:rPr>
          <w:rFonts w:ascii="Arial" w:eastAsia="宋体" w:hAnsi="Arial" w:cs="Arial"/>
          <w:noProof/>
          <w:color w:val="333333"/>
          <w:kern w:val="0"/>
          <w:sz w:val="23"/>
          <w:szCs w:val="23"/>
        </w:rPr>
        <w:drawing>
          <wp:inline distT="0" distB="0" distL="0" distR="0">
            <wp:extent cx="3333750" cy="2505075"/>
            <wp:effectExtent l="0" t="0" r="0" b="9525"/>
            <wp:docPr id="5" name="图片 5" descr="C:\Users\wyz\Documents\My Knowledge\temp\886ccfee-f422-4179-9a61-f1a899348630_4_files\1366623026_5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yz\Documents\My Knowledge\temp\886ccfee-f422-4179-9a61-f1a899348630_4_files\1366623026_517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sym w:font="Symbol" w:char="F0D8"/>
      </w:r>
      <w:r w:rsidRPr="0054064E">
        <w:rPr>
          <w:rFonts w:ascii="Arial" w:eastAsia="宋体" w:hAnsi="Arial" w:cs="Arial"/>
          <w:color w:val="333333"/>
          <w:kern w:val="0"/>
          <w:sz w:val="23"/>
          <w:szCs w:val="23"/>
        </w:rPr>
        <w:t> </w:t>
      </w:r>
      <w:r w:rsidRPr="0054064E">
        <w:rPr>
          <w:rFonts w:ascii="Arial" w:eastAsia="宋体" w:hAnsi="Arial" w:cs="Arial"/>
          <w:b/>
          <w:bCs/>
          <w:color w:val="333333"/>
          <w:kern w:val="0"/>
          <w:sz w:val="23"/>
          <w:szCs w:val="23"/>
        </w:rPr>
        <w:t>地心基准面</w:t>
      </w:r>
      <w:r w:rsidRPr="0054064E">
        <w:rPr>
          <w:rFonts w:ascii="Arial" w:eastAsia="宋体" w:hAnsi="Arial" w:cs="Arial"/>
          <w:color w:val="333333"/>
          <w:kern w:val="0"/>
          <w:sz w:val="23"/>
          <w:szCs w:val="23"/>
        </w:rPr>
        <w:t>：由卫星数据得到，使用地球的质心作为原点，使用最广泛的是</w:t>
      </w:r>
      <w:r w:rsidRPr="0054064E">
        <w:rPr>
          <w:rFonts w:ascii="Arial" w:eastAsia="宋体" w:hAnsi="Arial" w:cs="Arial"/>
          <w:color w:val="333333"/>
          <w:kern w:val="0"/>
          <w:sz w:val="23"/>
          <w:szCs w:val="23"/>
        </w:rPr>
        <w:t xml:space="preserve"> WGS 1984</w:t>
      </w:r>
      <w:r w:rsidRPr="0054064E">
        <w:rPr>
          <w:rFonts w:ascii="Arial" w:eastAsia="宋体" w:hAnsi="Arial" w:cs="Arial"/>
          <w:color w:val="333333"/>
          <w:kern w:val="0"/>
          <w:sz w:val="23"/>
          <w:szCs w:val="23"/>
        </w:rPr>
        <w:t>。</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sym w:font="Symbol" w:char="F0D8"/>
      </w:r>
      <w:r w:rsidRPr="0054064E">
        <w:rPr>
          <w:rFonts w:ascii="Arial" w:eastAsia="宋体" w:hAnsi="Arial" w:cs="Arial"/>
          <w:color w:val="333333"/>
          <w:kern w:val="0"/>
          <w:sz w:val="23"/>
          <w:szCs w:val="23"/>
        </w:rPr>
        <w:t> </w:t>
      </w:r>
      <w:r w:rsidRPr="0054064E">
        <w:rPr>
          <w:rFonts w:ascii="Arial" w:eastAsia="宋体" w:hAnsi="Arial" w:cs="Arial"/>
          <w:b/>
          <w:bCs/>
          <w:color w:val="333333"/>
          <w:kern w:val="0"/>
          <w:sz w:val="23"/>
          <w:szCs w:val="23"/>
        </w:rPr>
        <w:t>区域基准面</w:t>
      </w:r>
      <w:r w:rsidRPr="0054064E">
        <w:rPr>
          <w:rFonts w:ascii="Arial" w:eastAsia="宋体" w:hAnsi="Arial" w:cs="Arial"/>
          <w:color w:val="333333"/>
          <w:kern w:val="0"/>
          <w:sz w:val="23"/>
          <w:szCs w:val="23"/>
        </w:rPr>
        <w:t>：特定区域内与地球表面吻合，大地原点是参考椭球与大地水准面相切的点，例如</w:t>
      </w:r>
      <w:r w:rsidRPr="0054064E">
        <w:rPr>
          <w:rFonts w:ascii="Arial" w:eastAsia="宋体" w:hAnsi="Arial" w:cs="Arial"/>
          <w:color w:val="333333"/>
          <w:kern w:val="0"/>
          <w:sz w:val="23"/>
          <w:szCs w:val="23"/>
        </w:rPr>
        <w:t>Beijing54</w:t>
      </w:r>
      <w:r w:rsidRPr="0054064E">
        <w:rPr>
          <w:rFonts w:ascii="Arial" w:eastAsia="宋体" w:hAnsi="Arial" w:cs="Arial"/>
          <w:color w:val="333333"/>
          <w:kern w:val="0"/>
          <w:sz w:val="23"/>
          <w:szCs w:val="23"/>
        </w:rPr>
        <w:t>、</w:t>
      </w:r>
      <w:r w:rsidRPr="0054064E">
        <w:rPr>
          <w:rFonts w:ascii="Arial" w:eastAsia="宋体" w:hAnsi="Arial" w:cs="Arial"/>
          <w:color w:val="333333"/>
          <w:kern w:val="0"/>
          <w:sz w:val="23"/>
          <w:szCs w:val="23"/>
        </w:rPr>
        <w:t>Xian80</w:t>
      </w:r>
      <w:r w:rsidRPr="0054064E">
        <w:rPr>
          <w:rFonts w:ascii="Arial" w:eastAsia="宋体" w:hAnsi="Arial" w:cs="Arial"/>
          <w:color w:val="333333"/>
          <w:kern w:val="0"/>
          <w:sz w:val="23"/>
          <w:szCs w:val="23"/>
        </w:rPr>
        <w:t>。</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每个国家或地区均有各自的大地基准面。我们通常称谓的</w:t>
      </w:r>
      <w:r w:rsidRPr="0054064E">
        <w:rPr>
          <w:rFonts w:ascii="Arial" w:eastAsia="宋体" w:hAnsi="Arial" w:cs="Arial"/>
          <w:color w:val="333333"/>
          <w:kern w:val="0"/>
          <w:sz w:val="23"/>
          <w:szCs w:val="23"/>
        </w:rPr>
        <w:t>Beijing54</w:t>
      </w:r>
      <w:r w:rsidRPr="0054064E">
        <w:rPr>
          <w:rFonts w:ascii="Arial" w:eastAsia="宋体" w:hAnsi="Arial" w:cs="Arial"/>
          <w:color w:val="333333"/>
          <w:kern w:val="0"/>
          <w:sz w:val="23"/>
          <w:szCs w:val="23"/>
        </w:rPr>
        <w:t>、</w:t>
      </w:r>
      <w:r w:rsidRPr="0054064E">
        <w:rPr>
          <w:rFonts w:ascii="Arial" w:eastAsia="宋体" w:hAnsi="Arial" w:cs="Arial"/>
          <w:color w:val="333333"/>
          <w:kern w:val="0"/>
          <w:sz w:val="23"/>
          <w:szCs w:val="23"/>
        </w:rPr>
        <w:t>Xian80</w:t>
      </w:r>
      <w:r w:rsidRPr="0054064E">
        <w:rPr>
          <w:rFonts w:ascii="Arial" w:eastAsia="宋体" w:hAnsi="Arial" w:cs="Arial"/>
          <w:color w:val="333333"/>
          <w:kern w:val="0"/>
          <w:sz w:val="23"/>
          <w:szCs w:val="23"/>
        </w:rPr>
        <w:t>坐标系实际上指的是我国的两个大地基准面。相对同一地理位置，不同的大地基准面，它们的经纬度坐标是有差异的。</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椭球体与大地基准面之间的关系是一对多的关系。因为基准面是在椭球体的基础上建立的，但椭球体不能代表基准面，同样的椭球体能定义不同的基准面（应该是指原点不同）。</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在目前的</w:t>
      </w:r>
      <w:r w:rsidRPr="0054064E">
        <w:rPr>
          <w:rFonts w:ascii="Arial" w:eastAsia="宋体" w:hAnsi="Arial" w:cs="Arial"/>
          <w:color w:val="333333"/>
          <w:kern w:val="0"/>
          <w:sz w:val="23"/>
          <w:szCs w:val="23"/>
        </w:rPr>
        <w:t>GIS</w:t>
      </w:r>
      <w:r w:rsidRPr="0054064E">
        <w:rPr>
          <w:rFonts w:ascii="Arial" w:eastAsia="宋体" w:hAnsi="Arial" w:cs="Arial"/>
          <w:color w:val="333333"/>
          <w:kern w:val="0"/>
          <w:sz w:val="23"/>
          <w:szCs w:val="23"/>
        </w:rPr>
        <w:t>商用软件中，大地基准面都通过当地基准面向</w:t>
      </w:r>
      <w:r w:rsidRPr="0054064E">
        <w:rPr>
          <w:rFonts w:ascii="Arial" w:eastAsia="宋体" w:hAnsi="Arial" w:cs="Arial"/>
          <w:color w:val="333333"/>
          <w:kern w:val="0"/>
          <w:sz w:val="23"/>
          <w:szCs w:val="23"/>
        </w:rPr>
        <w:t>WGS84</w:t>
      </w:r>
      <w:r w:rsidRPr="0054064E">
        <w:rPr>
          <w:rFonts w:ascii="Arial" w:eastAsia="宋体" w:hAnsi="Arial" w:cs="Arial"/>
          <w:color w:val="333333"/>
          <w:kern w:val="0"/>
          <w:sz w:val="23"/>
          <w:szCs w:val="23"/>
        </w:rPr>
        <w:t>的转换</w:t>
      </w:r>
      <w:r w:rsidRPr="0054064E">
        <w:rPr>
          <w:rFonts w:ascii="Arial" w:eastAsia="宋体" w:hAnsi="Arial" w:cs="Arial"/>
          <w:color w:val="333333"/>
          <w:kern w:val="0"/>
          <w:sz w:val="23"/>
          <w:szCs w:val="23"/>
        </w:rPr>
        <w:t>7</w:t>
      </w:r>
      <w:r w:rsidRPr="0054064E">
        <w:rPr>
          <w:rFonts w:ascii="Arial" w:eastAsia="宋体" w:hAnsi="Arial" w:cs="Arial"/>
          <w:color w:val="333333"/>
          <w:kern w:val="0"/>
          <w:sz w:val="23"/>
          <w:szCs w:val="23"/>
        </w:rPr>
        <w:t>参数来定义，即：</w:t>
      </w:r>
      <w:r w:rsidRPr="0054064E">
        <w:rPr>
          <w:rFonts w:ascii="Arial" w:eastAsia="宋体" w:hAnsi="Arial" w:cs="Arial"/>
          <w:color w:val="333333"/>
          <w:kern w:val="0"/>
          <w:sz w:val="23"/>
          <w:szCs w:val="23"/>
        </w:rPr>
        <w:br/>
      </w:r>
      <w:r w:rsidRPr="0054064E">
        <w:rPr>
          <w:rFonts w:ascii="Arial" w:eastAsia="宋体" w:hAnsi="Arial" w:cs="Arial"/>
          <w:color w:val="333333"/>
          <w:kern w:val="0"/>
          <w:sz w:val="18"/>
          <w:szCs w:val="18"/>
        </w:rPr>
        <w:t xml:space="preserve">            – </w:t>
      </w:r>
      <w:r w:rsidRPr="0054064E">
        <w:rPr>
          <w:rFonts w:ascii="Arial" w:eastAsia="宋体" w:hAnsi="Arial" w:cs="Arial"/>
          <w:color w:val="333333"/>
          <w:kern w:val="0"/>
          <w:sz w:val="18"/>
          <w:szCs w:val="18"/>
        </w:rPr>
        <w:t>三个平移参数</w:t>
      </w:r>
      <w:r w:rsidRPr="0054064E">
        <w:rPr>
          <w:rFonts w:ascii="Arial" w:eastAsia="宋体" w:hAnsi="Arial" w:cs="Arial"/>
          <w:color w:val="333333"/>
          <w:kern w:val="0"/>
          <w:sz w:val="18"/>
          <w:szCs w:val="18"/>
        </w:rPr>
        <w:t>ΔX</w:t>
      </w:r>
      <w:r w:rsidRPr="0054064E">
        <w:rPr>
          <w:rFonts w:ascii="Arial" w:eastAsia="宋体" w:hAnsi="Arial" w:cs="Arial"/>
          <w:color w:val="333333"/>
          <w:kern w:val="0"/>
          <w:sz w:val="18"/>
          <w:szCs w:val="18"/>
        </w:rPr>
        <w:t>、</w:t>
      </w:r>
      <w:r w:rsidRPr="0054064E">
        <w:rPr>
          <w:rFonts w:ascii="Arial" w:eastAsia="宋体" w:hAnsi="Arial" w:cs="Arial"/>
          <w:color w:val="333333"/>
          <w:kern w:val="0"/>
          <w:sz w:val="18"/>
          <w:szCs w:val="18"/>
        </w:rPr>
        <w:t>ΔY</w:t>
      </w:r>
      <w:r w:rsidRPr="0054064E">
        <w:rPr>
          <w:rFonts w:ascii="Arial" w:eastAsia="宋体" w:hAnsi="Arial" w:cs="Arial"/>
          <w:color w:val="333333"/>
          <w:kern w:val="0"/>
          <w:sz w:val="18"/>
          <w:szCs w:val="18"/>
        </w:rPr>
        <w:t>、</w:t>
      </w:r>
      <w:r w:rsidRPr="0054064E">
        <w:rPr>
          <w:rFonts w:ascii="Arial" w:eastAsia="宋体" w:hAnsi="Arial" w:cs="Arial"/>
          <w:color w:val="333333"/>
          <w:kern w:val="0"/>
          <w:sz w:val="18"/>
          <w:szCs w:val="18"/>
        </w:rPr>
        <w:t>ΔZ</w:t>
      </w:r>
      <w:r w:rsidRPr="0054064E">
        <w:rPr>
          <w:rFonts w:ascii="Arial" w:eastAsia="宋体" w:hAnsi="Arial" w:cs="Arial"/>
          <w:color w:val="333333"/>
          <w:kern w:val="0"/>
          <w:sz w:val="18"/>
          <w:szCs w:val="18"/>
        </w:rPr>
        <w:t>表示两坐标原点的平移值。</w:t>
      </w:r>
      <w:r w:rsidRPr="0054064E">
        <w:rPr>
          <w:rFonts w:ascii="Arial" w:eastAsia="宋体" w:hAnsi="Arial" w:cs="Arial"/>
          <w:color w:val="333333"/>
          <w:kern w:val="0"/>
          <w:sz w:val="18"/>
          <w:szCs w:val="18"/>
        </w:rPr>
        <w:br/>
        <w:t xml:space="preserve">            – </w:t>
      </w:r>
      <w:r w:rsidRPr="0054064E">
        <w:rPr>
          <w:rFonts w:ascii="Arial" w:eastAsia="宋体" w:hAnsi="Arial" w:cs="Arial"/>
          <w:color w:val="333333"/>
          <w:kern w:val="0"/>
          <w:sz w:val="18"/>
          <w:szCs w:val="18"/>
        </w:rPr>
        <w:t>三个旋转参数</w:t>
      </w:r>
      <w:proofErr w:type="spellStart"/>
      <w:r w:rsidRPr="0054064E">
        <w:rPr>
          <w:rFonts w:ascii="Arial" w:eastAsia="宋体" w:hAnsi="Arial" w:cs="Arial"/>
          <w:color w:val="333333"/>
          <w:kern w:val="0"/>
          <w:sz w:val="18"/>
          <w:szCs w:val="18"/>
        </w:rPr>
        <w:t>εx</w:t>
      </w:r>
      <w:proofErr w:type="spellEnd"/>
      <w:r w:rsidRPr="0054064E">
        <w:rPr>
          <w:rFonts w:ascii="Arial" w:eastAsia="宋体" w:hAnsi="Arial" w:cs="Arial"/>
          <w:color w:val="333333"/>
          <w:kern w:val="0"/>
          <w:sz w:val="18"/>
          <w:szCs w:val="18"/>
        </w:rPr>
        <w:t>、</w:t>
      </w:r>
      <w:proofErr w:type="spellStart"/>
      <w:r w:rsidRPr="0054064E">
        <w:rPr>
          <w:rFonts w:ascii="Arial" w:eastAsia="宋体" w:hAnsi="Arial" w:cs="Arial"/>
          <w:color w:val="333333"/>
          <w:kern w:val="0"/>
          <w:sz w:val="18"/>
          <w:szCs w:val="18"/>
        </w:rPr>
        <w:t>εy</w:t>
      </w:r>
      <w:proofErr w:type="spellEnd"/>
      <w:r w:rsidRPr="0054064E">
        <w:rPr>
          <w:rFonts w:ascii="Arial" w:eastAsia="宋体" w:hAnsi="Arial" w:cs="Arial"/>
          <w:color w:val="333333"/>
          <w:kern w:val="0"/>
          <w:sz w:val="18"/>
          <w:szCs w:val="18"/>
        </w:rPr>
        <w:t>、</w:t>
      </w:r>
      <w:proofErr w:type="spellStart"/>
      <w:r w:rsidRPr="0054064E">
        <w:rPr>
          <w:rFonts w:ascii="Arial" w:eastAsia="宋体" w:hAnsi="Arial" w:cs="Arial"/>
          <w:color w:val="333333"/>
          <w:kern w:val="0"/>
          <w:sz w:val="18"/>
          <w:szCs w:val="18"/>
        </w:rPr>
        <w:t>εz</w:t>
      </w:r>
      <w:proofErr w:type="spellEnd"/>
      <w:r w:rsidRPr="0054064E">
        <w:rPr>
          <w:rFonts w:ascii="Arial" w:eastAsia="宋体" w:hAnsi="Arial" w:cs="Arial"/>
          <w:color w:val="333333"/>
          <w:kern w:val="0"/>
          <w:sz w:val="18"/>
          <w:szCs w:val="18"/>
        </w:rPr>
        <w:t>表示当地坐标系旋转至与地心坐标系平行时，分别绕</w:t>
      </w:r>
      <w:proofErr w:type="spellStart"/>
      <w:r w:rsidRPr="0054064E">
        <w:rPr>
          <w:rFonts w:ascii="Arial" w:eastAsia="宋体" w:hAnsi="Arial" w:cs="Arial"/>
          <w:color w:val="333333"/>
          <w:kern w:val="0"/>
          <w:sz w:val="18"/>
          <w:szCs w:val="18"/>
        </w:rPr>
        <w:t>Xt</w:t>
      </w:r>
      <w:proofErr w:type="spellEnd"/>
      <w:r w:rsidRPr="0054064E">
        <w:rPr>
          <w:rFonts w:ascii="Arial" w:eastAsia="宋体" w:hAnsi="Arial" w:cs="Arial"/>
          <w:color w:val="333333"/>
          <w:kern w:val="0"/>
          <w:sz w:val="18"/>
          <w:szCs w:val="18"/>
        </w:rPr>
        <w:t>、</w:t>
      </w:r>
      <w:proofErr w:type="spellStart"/>
      <w:r w:rsidRPr="0054064E">
        <w:rPr>
          <w:rFonts w:ascii="Arial" w:eastAsia="宋体" w:hAnsi="Arial" w:cs="Arial"/>
          <w:color w:val="333333"/>
          <w:kern w:val="0"/>
          <w:sz w:val="18"/>
          <w:szCs w:val="18"/>
        </w:rPr>
        <w:t>Yt</w:t>
      </w:r>
      <w:proofErr w:type="spellEnd"/>
      <w:r w:rsidRPr="0054064E">
        <w:rPr>
          <w:rFonts w:ascii="Arial" w:eastAsia="宋体" w:hAnsi="Arial" w:cs="Arial"/>
          <w:color w:val="333333"/>
          <w:kern w:val="0"/>
          <w:sz w:val="18"/>
          <w:szCs w:val="18"/>
        </w:rPr>
        <w:t>、</w:t>
      </w:r>
      <w:proofErr w:type="spellStart"/>
      <w:r w:rsidRPr="0054064E">
        <w:rPr>
          <w:rFonts w:ascii="Arial" w:eastAsia="宋体" w:hAnsi="Arial" w:cs="Arial"/>
          <w:color w:val="333333"/>
          <w:kern w:val="0"/>
          <w:sz w:val="18"/>
          <w:szCs w:val="18"/>
        </w:rPr>
        <w:t>Zt</w:t>
      </w:r>
      <w:proofErr w:type="spellEnd"/>
      <w:r w:rsidRPr="0054064E">
        <w:rPr>
          <w:rFonts w:ascii="Arial" w:eastAsia="宋体" w:hAnsi="Arial" w:cs="Arial"/>
          <w:color w:val="333333"/>
          <w:kern w:val="0"/>
          <w:sz w:val="18"/>
          <w:szCs w:val="18"/>
        </w:rPr>
        <w:t>的旋转角。</w:t>
      </w:r>
      <w:r w:rsidRPr="0054064E">
        <w:rPr>
          <w:rFonts w:ascii="Arial" w:eastAsia="宋体" w:hAnsi="Arial" w:cs="Arial"/>
          <w:color w:val="333333"/>
          <w:kern w:val="0"/>
          <w:sz w:val="18"/>
          <w:szCs w:val="18"/>
        </w:rPr>
        <w:br/>
        <w:t xml:space="preserve">            – </w:t>
      </w:r>
      <w:r w:rsidRPr="0054064E">
        <w:rPr>
          <w:rFonts w:ascii="Arial" w:eastAsia="宋体" w:hAnsi="Arial" w:cs="Arial"/>
          <w:color w:val="333333"/>
          <w:kern w:val="0"/>
          <w:sz w:val="18"/>
          <w:szCs w:val="18"/>
        </w:rPr>
        <w:t>最后是比例校正因子，用于调整椭球大小。</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23"/>
          <w:szCs w:val="23"/>
        </w:rPr>
        <w:t>        Beijing54</w:t>
      </w:r>
      <w:r w:rsidRPr="0054064E">
        <w:rPr>
          <w:rFonts w:ascii="Arial" w:eastAsia="宋体" w:hAnsi="Arial" w:cs="Arial"/>
          <w:color w:val="333333"/>
          <w:kern w:val="0"/>
          <w:sz w:val="23"/>
          <w:szCs w:val="23"/>
        </w:rPr>
        <w:t>、</w:t>
      </w:r>
      <w:r w:rsidRPr="0054064E">
        <w:rPr>
          <w:rFonts w:ascii="Arial" w:eastAsia="宋体" w:hAnsi="Arial" w:cs="Arial"/>
          <w:color w:val="333333"/>
          <w:kern w:val="0"/>
          <w:sz w:val="23"/>
          <w:szCs w:val="23"/>
        </w:rPr>
        <w:t>Xian80</w:t>
      </w:r>
      <w:r w:rsidRPr="0054064E">
        <w:rPr>
          <w:rFonts w:ascii="Arial" w:eastAsia="宋体" w:hAnsi="Arial" w:cs="Arial"/>
          <w:color w:val="333333"/>
          <w:kern w:val="0"/>
          <w:sz w:val="23"/>
          <w:szCs w:val="23"/>
        </w:rPr>
        <w:t>相对</w:t>
      </w:r>
      <w:r w:rsidRPr="0054064E">
        <w:rPr>
          <w:rFonts w:ascii="Arial" w:eastAsia="宋体" w:hAnsi="Arial" w:cs="Arial"/>
          <w:color w:val="333333"/>
          <w:kern w:val="0"/>
          <w:sz w:val="23"/>
          <w:szCs w:val="23"/>
        </w:rPr>
        <w:t>WGS84</w:t>
      </w:r>
      <w:r w:rsidRPr="0054064E">
        <w:rPr>
          <w:rFonts w:ascii="Arial" w:eastAsia="宋体" w:hAnsi="Arial" w:cs="Arial"/>
          <w:color w:val="333333"/>
          <w:kern w:val="0"/>
          <w:sz w:val="23"/>
          <w:szCs w:val="23"/>
        </w:rPr>
        <w:t>的转换参数至今也没有公开，实际工作中可利用工作区内已知的北京</w:t>
      </w:r>
      <w:r w:rsidRPr="0054064E">
        <w:rPr>
          <w:rFonts w:ascii="Arial" w:eastAsia="宋体" w:hAnsi="Arial" w:cs="Arial"/>
          <w:color w:val="333333"/>
          <w:kern w:val="0"/>
          <w:sz w:val="23"/>
          <w:szCs w:val="23"/>
        </w:rPr>
        <w:t>54</w:t>
      </w:r>
      <w:r w:rsidRPr="0054064E">
        <w:rPr>
          <w:rFonts w:ascii="Arial" w:eastAsia="宋体" w:hAnsi="Arial" w:cs="Arial"/>
          <w:color w:val="333333"/>
          <w:kern w:val="0"/>
          <w:sz w:val="23"/>
          <w:szCs w:val="23"/>
        </w:rPr>
        <w:t>或西安</w:t>
      </w:r>
      <w:r w:rsidRPr="0054064E">
        <w:rPr>
          <w:rFonts w:ascii="Arial" w:eastAsia="宋体" w:hAnsi="Arial" w:cs="Arial"/>
          <w:color w:val="333333"/>
          <w:kern w:val="0"/>
          <w:sz w:val="23"/>
          <w:szCs w:val="23"/>
        </w:rPr>
        <w:t>80</w:t>
      </w:r>
      <w:r w:rsidRPr="0054064E">
        <w:rPr>
          <w:rFonts w:ascii="Arial" w:eastAsia="宋体" w:hAnsi="Arial" w:cs="Arial"/>
          <w:color w:val="333333"/>
          <w:kern w:val="0"/>
          <w:sz w:val="23"/>
          <w:szCs w:val="23"/>
        </w:rPr>
        <w:t>坐标控制点进行与</w:t>
      </w:r>
      <w:r w:rsidRPr="0054064E">
        <w:rPr>
          <w:rFonts w:ascii="Arial" w:eastAsia="宋体" w:hAnsi="Arial" w:cs="Arial"/>
          <w:color w:val="333333"/>
          <w:kern w:val="0"/>
          <w:sz w:val="23"/>
          <w:szCs w:val="23"/>
        </w:rPr>
        <w:t xml:space="preserve"> WGS84</w:t>
      </w:r>
      <w:r w:rsidRPr="0054064E">
        <w:rPr>
          <w:rFonts w:ascii="Arial" w:eastAsia="宋体" w:hAnsi="Arial" w:cs="Arial"/>
          <w:color w:val="333333"/>
          <w:kern w:val="0"/>
          <w:sz w:val="23"/>
          <w:szCs w:val="23"/>
        </w:rPr>
        <w:t>坐标值的转换，在只有一个已知控制点的情况下（往往如此），用已知点的北京</w:t>
      </w:r>
      <w:r w:rsidRPr="0054064E">
        <w:rPr>
          <w:rFonts w:ascii="Arial" w:eastAsia="宋体" w:hAnsi="Arial" w:cs="Arial"/>
          <w:color w:val="333333"/>
          <w:kern w:val="0"/>
          <w:sz w:val="23"/>
          <w:szCs w:val="23"/>
        </w:rPr>
        <w:t>54</w:t>
      </w:r>
      <w:r w:rsidRPr="0054064E">
        <w:rPr>
          <w:rFonts w:ascii="Arial" w:eastAsia="宋体" w:hAnsi="Arial" w:cs="Arial"/>
          <w:color w:val="333333"/>
          <w:kern w:val="0"/>
          <w:sz w:val="23"/>
          <w:szCs w:val="23"/>
        </w:rPr>
        <w:t>与</w:t>
      </w:r>
      <w:r w:rsidRPr="0054064E">
        <w:rPr>
          <w:rFonts w:ascii="Arial" w:eastAsia="宋体" w:hAnsi="Arial" w:cs="Arial"/>
          <w:color w:val="333333"/>
          <w:kern w:val="0"/>
          <w:sz w:val="23"/>
          <w:szCs w:val="23"/>
        </w:rPr>
        <w:lastRenderedPageBreak/>
        <w:t>WGS84</w:t>
      </w:r>
      <w:r w:rsidRPr="0054064E">
        <w:rPr>
          <w:rFonts w:ascii="Arial" w:eastAsia="宋体" w:hAnsi="Arial" w:cs="Arial"/>
          <w:color w:val="333333"/>
          <w:kern w:val="0"/>
          <w:sz w:val="23"/>
          <w:szCs w:val="23"/>
        </w:rPr>
        <w:t>坐标之差作为平移参数，当工作区范围不大时，如青岛</w:t>
      </w:r>
      <w:r w:rsidRPr="0054064E">
        <w:rPr>
          <w:rFonts w:ascii="Arial" w:eastAsia="宋体" w:hAnsi="Arial" w:cs="Arial"/>
          <w:color w:val="333333"/>
          <w:kern w:val="0"/>
          <w:sz w:val="23"/>
          <w:szCs w:val="23"/>
        </w:rPr>
        <w:t xml:space="preserve"> </w:t>
      </w:r>
      <w:r w:rsidRPr="0054064E">
        <w:rPr>
          <w:rFonts w:ascii="Arial" w:eastAsia="宋体" w:hAnsi="Arial" w:cs="Arial"/>
          <w:color w:val="333333"/>
          <w:kern w:val="0"/>
          <w:sz w:val="23"/>
          <w:szCs w:val="23"/>
        </w:rPr>
        <w:t>市（</w:t>
      </w:r>
      <w:r w:rsidRPr="0054064E">
        <w:rPr>
          <w:rFonts w:ascii="Arial" w:eastAsia="宋体" w:hAnsi="Arial" w:cs="Arial"/>
          <w:color w:val="333333"/>
          <w:kern w:val="0"/>
          <w:sz w:val="23"/>
          <w:szCs w:val="23"/>
        </w:rPr>
        <w:t>10654</w:t>
      </w:r>
      <w:r w:rsidRPr="0054064E">
        <w:rPr>
          <w:rFonts w:ascii="Arial" w:eastAsia="宋体" w:hAnsi="Arial" w:cs="Arial"/>
          <w:color w:val="333333"/>
          <w:kern w:val="0"/>
          <w:sz w:val="23"/>
          <w:szCs w:val="23"/>
        </w:rPr>
        <w:t>平方公里），精度也足够了</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p>
    <w:tbl>
      <w:tblPr>
        <w:tblW w:w="145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50"/>
        <w:gridCol w:w="538"/>
        <w:gridCol w:w="4344"/>
        <w:gridCol w:w="4778"/>
        <w:gridCol w:w="3825"/>
      </w:tblGrid>
      <w:tr w:rsidR="0054064E" w:rsidRPr="0054064E" w:rsidTr="0054064E">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center"/>
              <w:rPr>
                <w:rFonts w:ascii="宋体" w:eastAsia="宋体" w:hAnsi="宋体" w:cs="宋体"/>
                <w:kern w:val="0"/>
                <w:sz w:val="24"/>
                <w:szCs w:val="24"/>
              </w:rPr>
            </w:pPr>
            <w:r w:rsidRPr="0054064E">
              <w:rPr>
                <w:rFonts w:ascii="宋体" w:eastAsia="宋体" w:hAnsi="宋体" w:cs="宋体"/>
                <w:b/>
                <w:bCs/>
                <w:kern w:val="0"/>
                <w:sz w:val="18"/>
                <w:szCs w:val="18"/>
              </w:rPr>
              <w:t>名称</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center"/>
              <w:rPr>
                <w:rFonts w:ascii="宋体" w:eastAsia="宋体" w:hAnsi="宋体" w:cs="宋体"/>
                <w:kern w:val="0"/>
                <w:sz w:val="24"/>
                <w:szCs w:val="24"/>
              </w:rPr>
            </w:pPr>
            <w:r w:rsidRPr="0054064E">
              <w:rPr>
                <w:rFonts w:ascii="宋体" w:eastAsia="宋体" w:hAnsi="宋体" w:cs="宋体"/>
                <w:b/>
                <w:bCs/>
                <w:kern w:val="0"/>
                <w:sz w:val="18"/>
                <w:szCs w:val="18"/>
              </w:rPr>
              <w:t>类型</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center"/>
              <w:rPr>
                <w:rFonts w:ascii="宋体" w:eastAsia="宋体" w:hAnsi="宋体" w:cs="宋体"/>
                <w:kern w:val="0"/>
                <w:sz w:val="24"/>
                <w:szCs w:val="24"/>
              </w:rPr>
            </w:pPr>
            <w:r w:rsidRPr="0054064E">
              <w:rPr>
                <w:rFonts w:ascii="宋体" w:eastAsia="宋体" w:hAnsi="宋体" w:cs="宋体"/>
                <w:b/>
                <w:bCs/>
                <w:kern w:val="0"/>
                <w:sz w:val="18"/>
                <w:szCs w:val="18"/>
              </w:rPr>
              <w:t>介绍</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center"/>
              <w:rPr>
                <w:rFonts w:ascii="宋体" w:eastAsia="宋体" w:hAnsi="宋体" w:cs="宋体"/>
                <w:kern w:val="0"/>
                <w:sz w:val="24"/>
                <w:szCs w:val="24"/>
              </w:rPr>
            </w:pPr>
            <w:r w:rsidRPr="0054064E">
              <w:rPr>
                <w:rFonts w:ascii="宋体" w:eastAsia="宋体" w:hAnsi="宋体" w:cs="宋体"/>
                <w:b/>
                <w:bCs/>
                <w:kern w:val="0"/>
                <w:sz w:val="18"/>
                <w:szCs w:val="18"/>
              </w:rPr>
              <w:t>缺点</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center"/>
              <w:rPr>
                <w:rFonts w:ascii="宋体" w:eastAsia="宋体" w:hAnsi="宋体" w:cs="宋体"/>
                <w:kern w:val="0"/>
                <w:sz w:val="24"/>
                <w:szCs w:val="24"/>
              </w:rPr>
            </w:pPr>
            <w:r w:rsidRPr="0054064E">
              <w:rPr>
                <w:rFonts w:ascii="宋体" w:eastAsia="宋体" w:hAnsi="宋体" w:cs="宋体"/>
                <w:b/>
                <w:bCs/>
                <w:kern w:val="0"/>
                <w:sz w:val="18"/>
                <w:szCs w:val="18"/>
              </w:rPr>
              <w:t>优点与意义</w:t>
            </w:r>
          </w:p>
        </w:tc>
      </w:tr>
      <w:tr w:rsidR="0054064E" w:rsidRPr="0054064E" w:rsidTr="0054064E">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Beijing54</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proofErr w:type="gramStart"/>
            <w:r w:rsidRPr="0054064E">
              <w:rPr>
                <w:rFonts w:ascii="宋体" w:eastAsia="宋体" w:hAnsi="宋体" w:cs="宋体"/>
                <w:kern w:val="0"/>
                <w:sz w:val="18"/>
                <w:szCs w:val="18"/>
              </w:rPr>
              <w:t>参心坐标系</w:t>
            </w:r>
            <w:proofErr w:type="gramEnd"/>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1954年，我国将原苏联采用克拉索夫斯基椭球元素建立的坐标系，联测并经平差计算引申到我国，以北京为全国大地坐标原点，确定了过渡性大地坐标系。</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参考椭球长半轴偏长；椭球基准轴</w:t>
            </w:r>
            <w:proofErr w:type="gramStart"/>
            <w:r w:rsidRPr="0054064E">
              <w:rPr>
                <w:rFonts w:ascii="宋体" w:eastAsia="宋体" w:hAnsi="宋体" w:cs="宋体"/>
                <w:kern w:val="0"/>
                <w:sz w:val="18"/>
                <w:szCs w:val="18"/>
              </w:rPr>
              <w:t>定向不</w:t>
            </w:r>
            <w:proofErr w:type="gramEnd"/>
            <w:r w:rsidRPr="0054064E">
              <w:rPr>
                <w:rFonts w:ascii="宋体" w:eastAsia="宋体" w:hAnsi="宋体" w:cs="宋体"/>
                <w:kern w:val="0"/>
                <w:sz w:val="18"/>
                <w:szCs w:val="18"/>
              </w:rPr>
              <w:t>明确；椭球面与我国境内的大地水准面不太吻合，东部高程异常可达68米；点位精度不高。</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 </w:t>
            </w:r>
          </w:p>
        </w:tc>
      </w:tr>
      <w:tr w:rsidR="0054064E" w:rsidRPr="0054064E" w:rsidTr="0054064E">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Xian80</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proofErr w:type="gramStart"/>
            <w:r w:rsidRPr="0054064E">
              <w:rPr>
                <w:rFonts w:ascii="宋体" w:eastAsia="宋体" w:hAnsi="宋体" w:cs="宋体"/>
                <w:kern w:val="0"/>
                <w:sz w:val="18"/>
                <w:szCs w:val="18"/>
              </w:rPr>
              <w:t>参心坐标系</w:t>
            </w:r>
            <w:proofErr w:type="gramEnd"/>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1978年，采用新的椭球体参数GRS(1975)，以陕西省西安市以北泾阳县永乐镇某点为国家大地坐标原点，进行定位和测量工作，通过全国天文大地网整体平差计算，建立了全国统一的大地坐标系。</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与当今社会发展存在的矛盾：①坐标维的矛盾：随着卫星定位导航技术在我国的广泛使用，二维不能适应现代的三维定位技术； ②精度的矛盾：卫星定位技术可达10</w:t>
            </w:r>
            <w:r w:rsidRPr="0054064E">
              <w:rPr>
                <w:rFonts w:ascii="宋体" w:eastAsia="宋体" w:hAnsi="宋体" w:cs="宋体"/>
                <w:kern w:val="0"/>
                <w:sz w:val="18"/>
                <w:szCs w:val="18"/>
                <w:vertAlign w:val="superscript"/>
              </w:rPr>
              <w:t>-7</w:t>
            </w:r>
            <w:r w:rsidRPr="0054064E">
              <w:rPr>
                <w:rFonts w:ascii="宋体" w:eastAsia="宋体" w:hAnsi="宋体" w:cs="宋体"/>
                <w:kern w:val="0"/>
                <w:sz w:val="18"/>
                <w:szCs w:val="18"/>
              </w:rPr>
              <w:t>～10</w:t>
            </w:r>
            <w:r w:rsidRPr="0054064E">
              <w:rPr>
                <w:rFonts w:ascii="宋体" w:eastAsia="宋体" w:hAnsi="宋体" w:cs="宋体"/>
                <w:kern w:val="0"/>
                <w:sz w:val="18"/>
                <w:szCs w:val="18"/>
                <w:vertAlign w:val="superscript"/>
              </w:rPr>
              <w:t>-8</w:t>
            </w:r>
            <w:r w:rsidRPr="0054064E">
              <w:rPr>
                <w:rFonts w:ascii="宋体" w:eastAsia="宋体" w:hAnsi="宋体" w:cs="宋体"/>
                <w:kern w:val="0"/>
                <w:sz w:val="18"/>
                <w:szCs w:val="18"/>
              </w:rPr>
              <w:t>的点位相对精度，而西安80</w:t>
            </w:r>
            <w:proofErr w:type="gramStart"/>
            <w:r w:rsidRPr="0054064E">
              <w:rPr>
                <w:rFonts w:ascii="宋体" w:eastAsia="宋体" w:hAnsi="宋体" w:cs="宋体"/>
                <w:kern w:val="0"/>
                <w:sz w:val="18"/>
                <w:szCs w:val="18"/>
              </w:rPr>
              <w:t>系只能</w:t>
            </w:r>
            <w:proofErr w:type="gramEnd"/>
            <w:r w:rsidRPr="0054064E">
              <w:rPr>
                <w:rFonts w:ascii="宋体" w:eastAsia="宋体" w:hAnsi="宋体" w:cs="宋体"/>
                <w:kern w:val="0"/>
                <w:sz w:val="18"/>
                <w:szCs w:val="18"/>
              </w:rPr>
              <w:t>保证3×10</w:t>
            </w:r>
            <w:r w:rsidRPr="0054064E">
              <w:rPr>
                <w:rFonts w:ascii="宋体" w:eastAsia="宋体" w:hAnsi="宋体" w:cs="宋体"/>
                <w:kern w:val="0"/>
                <w:sz w:val="18"/>
                <w:szCs w:val="18"/>
                <w:vertAlign w:val="superscript"/>
              </w:rPr>
              <w:t>-6</w:t>
            </w:r>
            <w:r w:rsidRPr="0054064E">
              <w:rPr>
                <w:rFonts w:ascii="宋体" w:eastAsia="宋体" w:hAnsi="宋体" w:cs="宋体"/>
                <w:kern w:val="0"/>
                <w:sz w:val="18"/>
                <w:szCs w:val="18"/>
              </w:rPr>
              <w:t>；③坐标系统（框架）的矛盾：数字地球的发展要求用户需要提供与全球总体适配的地心坐标系统。</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椭球体参数精度高；定位采用的椭球体面与我国大地水准面符合好；天文大地坐标</w:t>
            </w:r>
            <w:proofErr w:type="gramStart"/>
            <w:r w:rsidRPr="0054064E">
              <w:rPr>
                <w:rFonts w:ascii="宋体" w:eastAsia="宋体" w:hAnsi="宋体" w:cs="宋体"/>
                <w:kern w:val="0"/>
                <w:sz w:val="18"/>
                <w:szCs w:val="18"/>
              </w:rPr>
              <w:t>网传算</w:t>
            </w:r>
            <w:proofErr w:type="gramEnd"/>
            <w:r w:rsidRPr="0054064E">
              <w:rPr>
                <w:rFonts w:ascii="宋体" w:eastAsia="宋体" w:hAnsi="宋体" w:cs="宋体"/>
                <w:kern w:val="0"/>
                <w:sz w:val="18"/>
                <w:szCs w:val="18"/>
              </w:rPr>
              <w:t>误差和天文重力水准</w:t>
            </w:r>
            <w:proofErr w:type="gramStart"/>
            <w:r w:rsidRPr="0054064E">
              <w:rPr>
                <w:rFonts w:ascii="宋体" w:eastAsia="宋体" w:hAnsi="宋体" w:cs="宋体"/>
                <w:kern w:val="0"/>
                <w:sz w:val="18"/>
                <w:szCs w:val="18"/>
              </w:rPr>
              <w:t>路线传算误差</w:t>
            </w:r>
            <w:proofErr w:type="gramEnd"/>
            <w:r w:rsidRPr="0054064E">
              <w:rPr>
                <w:rFonts w:ascii="宋体" w:eastAsia="宋体" w:hAnsi="宋体" w:cs="宋体"/>
                <w:kern w:val="0"/>
                <w:sz w:val="18"/>
                <w:szCs w:val="18"/>
              </w:rPr>
              <w:t>都不太大，而且天文大地坐标网坐标经过了全国性整体平差，坐标统一，精度优良，可以满足1：5000甚至更大比例尺测图的要求等</w:t>
            </w:r>
          </w:p>
        </w:tc>
      </w:tr>
      <w:bookmarkStart w:id="1" w:name="OLE_LINK9"/>
      <w:bookmarkStart w:id="2" w:name="OLE_LINK10"/>
      <w:bookmarkEnd w:id="1"/>
      <w:bookmarkEnd w:id="2"/>
      <w:tr w:rsidR="0054064E" w:rsidRPr="0054064E" w:rsidTr="0054064E">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fldChar w:fldCharType="begin"/>
            </w:r>
            <w:r w:rsidRPr="0054064E">
              <w:rPr>
                <w:rFonts w:ascii="宋体" w:eastAsia="宋体" w:hAnsi="宋体" w:cs="宋体"/>
                <w:kern w:val="0"/>
                <w:sz w:val="18"/>
                <w:szCs w:val="18"/>
              </w:rPr>
              <w:instrText xml:space="preserve"> HYPERLINK "http://baike.baidu.com/view/4950492.htm" \t "_blank" </w:instrText>
            </w:r>
            <w:r w:rsidRPr="0054064E">
              <w:rPr>
                <w:rFonts w:ascii="宋体" w:eastAsia="宋体" w:hAnsi="宋体" w:cs="宋体"/>
                <w:kern w:val="0"/>
                <w:sz w:val="18"/>
                <w:szCs w:val="18"/>
              </w:rPr>
              <w:fldChar w:fldCharType="separate"/>
            </w:r>
            <w:r w:rsidRPr="0054064E">
              <w:rPr>
                <w:rFonts w:ascii="宋体" w:eastAsia="宋体" w:hAnsi="宋体" w:cs="宋体"/>
                <w:kern w:val="0"/>
                <w:sz w:val="18"/>
                <w:szCs w:val="18"/>
                <w:u w:val="single"/>
              </w:rPr>
              <w:t>CGCS2000</w:t>
            </w:r>
            <w:r w:rsidRPr="0054064E">
              <w:rPr>
                <w:rFonts w:ascii="宋体" w:eastAsia="宋体" w:hAnsi="宋体" w:cs="宋体"/>
                <w:kern w:val="0"/>
                <w:sz w:val="18"/>
                <w:szCs w:val="18"/>
              </w:rPr>
              <w:fldChar w:fldCharType="end"/>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地心坐标系</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2000国家大地坐标系是全球地心坐标系在我国的具体体现，其原点为包括海洋和大气的整个地球的质量中心。</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——地球椭球参数如下：</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ü  长半轴 a＝6378137m</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ü  扁率f＝1/298.257222101</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ü  地心引力常数GM＝3.986004418×1014m3s-2</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ü  自转角速度ω＝7.292115×10-5rad s-1</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 </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 </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采用2000国家大地坐标系将促进航天、海洋、地震、地质、国土等领域的科学研究，提供以全球参考的、全国统一的、协调一致的坐标系统。</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采用2000国家大地坐标系将进一步促进遥感技术在我国的广泛应用，发挥其在资源和生态环境动态监测方面的作用。</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采用2000国家大地坐标系也是保障交通运输、航海等安全的需要。车载、船载实时定位获取的精确的三维坐标。</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卫星导航技术与通信、遥感和电子消费产品不断融合，将会创造出更多新产品和新服务，市场前景更为看好。</w:t>
            </w:r>
          </w:p>
        </w:tc>
      </w:tr>
      <w:tr w:rsidR="0054064E" w:rsidRPr="0054064E" w:rsidTr="0054064E">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bookmarkStart w:id="3" w:name="OLE_LINK48"/>
            <w:bookmarkStart w:id="4" w:name="OLE_LINK49"/>
            <w:bookmarkEnd w:id="4"/>
            <w:r w:rsidRPr="0054064E">
              <w:rPr>
                <w:rFonts w:ascii="宋体" w:eastAsia="宋体" w:hAnsi="宋体" w:cs="宋体"/>
                <w:kern w:val="0"/>
                <w:sz w:val="18"/>
                <w:szCs w:val="18"/>
              </w:rPr>
              <w:t>WGS84</w:t>
            </w:r>
            <w:bookmarkEnd w:id="3"/>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地心坐标系</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目前GPS定位所得出的结果都属于WGS84坐标系统，WGS84基准面采用WGS84椭球体。</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 </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 </w:t>
            </w:r>
          </w:p>
          <w:p w:rsidR="0054064E" w:rsidRPr="0054064E" w:rsidRDefault="0054064E" w:rsidP="0054064E">
            <w:pPr>
              <w:widowControl/>
              <w:jc w:val="left"/>
              <w:rPr>
                <w:rFonts w:ascii="宋体" w:eastAsia="宋体" w:hAnsi="宋体" w:cs="宋体"/>
                <w:kern w:val="0"/>
                <w:sz w:val="24"/>
                <w:szCs w:val="24"/>
              </w:rPr>
            </w:pPr>
            <w:r w:rsidRPr="0054064E">
              <w:rPr>
                <w:rFonts w:ascii="宋体" w:eastAsia="宋体" w:hAnsi="宋体" w:cs="宋体"/>
                <w:kern w:val="0"/>
                <w:sz w:val="18"/>
                <w:szCs w:val="18"/>
              </w:rPr>
              <w:t>目前的商用GIS也多采用此坐标系统。</w:t>
            </w:r>
          </w:p>
          <w:p w:rsidR="0054064E" w:rsidRPr="0054064E" w:rsidRDefault="0054064E" w:rsidP="0054064E">
            <w:pPr>
              <w:widowControl/>
              <w:jc w:val="left"/>
              <w:rPr>
                <w:rFonts w:ascii="宋体" w:eastAsia="宋体" w:hAnsi="宋体" w:cs="宋体"/>
                <w:kern w:val="0"/>
                <w:sz w:val="24"/>
                <w:szCs w:val="24"/>
              </w:rPr>
            </w:pPr>
          </w:p>
          <w:p w:rsidR="0054064E" w:rsidRPr="0054064E" w:rsidRDefault="0054064E" w:rsidP="0054064E">
            <w:pPr>
              <w:widowControl/>
              <w:jc w:val="left"/>
              <w:rPr>
                <w:rFonts w:ascii="宋体" w:eastAsia="宋体" w:hAnsi="宋体" w:cs="宋体"/>
                <w:color w:val="808080"/>
                <w:kern w:val="0"/>
                <w:sz w:val="24"/>
                <w:szCs w:val="24"/>
              </w:rPr>
            </w:pPr>
          </w:p>
        </w:tc>
      </w:tr>
    </w:tbl>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color w:val="333333"/>
          <w:kern w:val="0"/>
          <w:sz w:val="15"/>
          <w:szCs w:val="15"/>
        </w:rPr>
        <w:t> </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b/>
          <w:bCs/>
          <w:color w:val="333333"/>
          <w:kern w:val="0"/>
          <w:szCs w:val="21"/>
        </w:rPr>
        <w:t> </w:t>
      </w:r>
      <w:r w:rsidRPr="0054064E">
        <w:rPr>
          <w:rFonts w:ascii="Arial" w:eastAsia="宋体" w:hAnsi="Arial" w:cs="Arial"/>
          <w:b/>
          <w:bCs/>
          <w:color w:val="333333"/>
          <w:kern w:val="0"/>
          <w:szCs w:val="21"/>
        </w:rPr>
        <w:t>投影实质</w:t>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color w:val="333333"/>
          <w:kern w:val="0"/>
          <w:szCs w:val="21"/>
        </w:rPr>
        <w:t xml:space="preserve">        </w:t>
      </w:r>
      <w:r w:rsidRPr="0054064E">
        <w:rPr>
          <w:rFonts w:ascii="Arial" w:eastAsia="宋体" w:hAnsi="Arial" w:cs="Arial"/>
          <w:color w:val="333333"/>
          <w:kern w:val="0"/>
          <w:szCs w:val="21"/>
        </w:rPr>
        <w:t>将地球椭球面上的点映射到平面上的方法，称为</w:t>
      </w:r>
      <w:r w:rsidRPr="0054064E">
        <w:rPr>
          <w:rFonts w:ascii="Arial" w:eastAsia="宋体" w:hAnsi="Arial" w:cs="Arial"/>
          <w:color w:val="333333"/>
          <w:kern w:val="0"/>
          <w:szCs w:val="21"/>
          <w:u w:val="single"/>
        </w:rPr>
        <w:t>地图投影</w:t>
      </w:r>
      <w:r w:rsidRPr="0054064E">
        <w:rPr>
          <w:rFonts w:ascii="Arial" w:eastAsia="宋体" w:hAnsi="Arial" w:cs="Arial"/>
          <w:color w:val="333333"/>
          <w:kern w:val="0"/>
          <w:szCs w:val="21"/>
        </w:rPr>
        <w:t>。</w:t>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color w:val="333333"/>
          <w:kern w:val="0"/>
          <w:szCs w:val="21"/>
        </w:rPr>
        <w:lastRenderedPageBreak/>
        <w:t xml:space="preserve">        </w:t>
      </w:r>
      <w:r w:rsidRPr="0054064E">
        <w:rPr>
          <w:rFonts w:ascii="Arial" w:eastAsia="宋体" w:hAnsi="Arial" w:cs="Arial"/>
          <w:color w:val="333333"/>
          <w:kern w:val="0"/>
          <w:szCs w:val="21"/>
        </w:rPr>
        <w:t>为什么要进行投影？</w:t>
      </w:r>
      <w:r w:rsidRPr="0054064E">
        <w:rPr>
          <w:rFonts w:ascii="Arial" w:eastAsia="宋体" w:hAnsi="Arial" w:cs="Arial"/>
          <w:color w:val="333333"/>
          <w:kern w:val="0"/>
          <w:sz w:val="15"/>
          <w:szCs w:val="15"/>
        </w:rPr>
        <w:br/>
      </w:r>
      <w:r w:rsidRPr="0054064E">
        <w:rPr>
          <w:rFonts w:ascii="Arial" w:eastAsia="宋体" w:hAnsi="Arial" w:cs="Arial"/>
          <w:color w:val="333333"/>
          <w:kern w:val="0"/>
          <w:sz w:val="18"/>
          <w:szCs w:val="18"/>
        </w:rPr>
        <w:t xml:space="preserve">            – </w:t>
      </w:r>
      <w:r w:rsidRPr="0054064E">
        <w:rPr>
          <w:rFonts w:ascii="Arial" w:eastAsia="宋体" w:hAnsi="Arial" w:cs="Arial"/>
          <w:color w:val="333333"/>
          <w:kern w:val="0"/>
          <w:sz w:val="18"/>
          <w:szCs w:val="18"/>
        </w:rPr>
        <w:t>地理坐标为球面坐标，不方便进行距离、方位、面积等参数的量算。</w:t>
      </w:r>
      <w:r w:rsidRPr="0054064E">
        <w:rPr>
          <w:rFonts w:ascii="Arial" w:eastAsia="宋体" w:hAnsi="Arial" w:cs="Arial"/>
          <w:color w:val="333333"/>
          <w:kern w:val="0"/>
          <w:sz w:val="18"/>
          <w:szCs w:val="18"/>
        </w:rPr>
        <w:br/>
        <w:t xml:space="preserve">            – </w:t>
      </w:r>
      <w:r w:rsidRPr="0054064E">
        <w:rPr>
          <w:rFonts w:ascii="Arial" w:eastAsia="宋体" w:hAnsi="Arial" w:cs="Arial"/>
          <w:color w:val="333333"/>
          <w:kern w:val="0"/>
          <w:sz w:val="18"/>
          <w:szCs w:val="18"/>
        </w:rPr>
        <w:t>地球椭球体为不可展曲面。</w:t>
      </w:r>
      <w:r w:rsidRPr="0054064E">
        <w:rPr>
          <w:rFonts w:ascii="Arial" w:eastAsia="宋体" w:hAnsi="Arial" w:cs="Arial"/>
          <w:color w:val="333333"/>
          <w:kern w:val="0"/>
          <w:sz w:val="18"/>
          <w:szCs w:val="18"/>
        </w:rPr>
        <w:br/>
        <w:t xml:space="preserve">            – </w:t>
      </w:r>
      <w:r w:rsidRPr="0054064E">
        <w:rPr>
          <w:rFonts w:ascii="Arial" w:eastAsia="宋体" w:hAnsi="Arial" w:cs="Arial"/>
          <w:color w:val="333333"/>
          <w:kern w:val="0"/>
          <w:sz w:val="18"/>
          <w:szCs w:val="18"/>
        </w:rPr>
        <w:t>地图为平面，符合视觉心理，并易于进行距离、方位、面积等量算和各种空间分析。</w:t>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color w:val="333333"/>
          <w:kern w:val="0"/>
          <w:sz w:val="18"/>
          <w:szCs w:val="18"/>
        </w:rPr>
        <w:t>        </w:t>
      </w:r>
      <w:r w:rsidRPr="0054064E">
        <w:rPr>
          <w:rFonts w:ascii="Arial" w:eastAsia="宋体" w:hAnsi="Arial" w:cs="Arial"/>
          <w:noProof/>
          <w:color w:val="333333"/>
          <w:kern w:val="0"/>
          <w:sz w:val="18"/>
          <w:szCs w:val="18"/>
        </w:rPr>
        <w:drawing>
          <wp:inline distT="0" distB="0" distL="0" distR="0">
            <wp:extent cx="5715000" cy="2933700"/>
            <wp:effectExtent l="0" t="0" r="0" b="0"/>
            <wp:docPr id="4" name="图片 4" descr="C:\Users\wyz\Documents\My Knowledge\temp\886ccfee-f422-4179-9a61-f1a899348630_4_files\1366625297_4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yz\Documents\My Knowledge\temp\886ccfee-f422-4179-9a61-f1a899348630_4_files\1366625297_465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color w:val="333333"/>
          <w:kern w:val="0"/>
          <w:szCs w:val="21"/>
        </w:rPr>
        <w:t>       </w:t>
      </w:r>
      <w:r w:rsidRPr="0054064E">
        <w:rPr>
          <w:rFonts w:ascii="Arial" w:eastAsia="宋体" w:hAnsi="Arial" w:cs="Arial"/>
          <w:b/>
          <w:bCs/>
          <w:color w:val="333333"/>
          <w:kern w:val="0"/>
          <w:szCs w:val="21"/>
        </w:rPr>
        <w:t> </w:t>
      </w:r>
      <w:r w:rsidRPr="0054064E">
        <w:rPr>
          <w:rFonts w:ascii="Arial" w:eastAsia="宋体" w:hAnsi="Arial" w:cs="Arial"/>
          <w:b/>
          <w:bCs/>
          <w:color w:val="FF0000"/>
          <w:kern w:val="0"/>
          <w:szCs w:val="21"/>
          <w:shd w:val="clear" w:color="auto" w:fill="FFFFFF"/>
        </w:rPr>
        <w:t>投影的实质：经纬度坐标</w:t>
      </w:r>
      <w:r w:rsidRPr="0054064E">
        <w:rPr>
          <w:rFonts w:ascii="Arial" w:eastAsia="宋体" w:hAnsi="Arial" w:cs="Arial"/>
          <w:b/>
          <w:bCs/>
          <w:color w:val="FF0000"/>
          <w:kern w:val="0"/>
          <w:szCs w:val="21"/>
          <w:shd w:val="clear" w:color="auto" w:fill="FFFFFF"/>
        </w:rPr>
        <w:t xml:space="preserve"> —&gt; </w:t>
      </w:r>
      <w:r w:rsidRPr="0054064E">
        <w:rPr>
          <w:rFonts w:ascii="Arial" w:eastAsia="宋体" w:hAnsi="Arial" w:cs="Arial"/>
          <w:b/>
          <w:bCs/>
          <w:color w:val="FF0000"/>
          <w:kern w:val="0"/>
          <w:szCs w:val="21"/>
          <w:shd w:val="clear" w:color="auto" w:fill="FFFFFF"/>
        </w:rPr>
        <w:t>笛卡儿平面直角坐标系</w:t>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b/>
          <w:bCs/>
          <w:color w:val="333333"/>
          <w:kern w:val="0"/>
          <w:szCs w:val="21"/>
        </w:rPr>
        <w:t>        </w:t>
      </w:r>
      <w:r w:rsidRPr="0054064E">
        <w:rPr>
          <w:rFonts w:ascii="Arial" w:eastAsia="宋体" w:hAnsi="Arial" w:cs="Arial"/>
          <w:b/>
          <w:bCs/>
          <w:noProof/>
          <w:color w:val="333333"/>
          <w:kern w:val="0"/>
          <w:szCs w:val="21"/>
        </w:rPr>
        <w:drawing>
          <wp:inline distT="0" distB="0" distL="0" distR="0">
            <wp:extent cx="5238750" cy="3228975"/>
            <wp:effectExtent l="0" t="0" r="0" b="9525"/>
            <wp:docPr id="3" name="图片 3" descr="C:\Users\wyz\Documents\My Knowledge\temp\886ccfee-f422-4179-9a61-f1a899348630_4_files\1366625368_48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yz\Documents\My Knowledge\temp\886ccfee-f422-4179-9a61-f1a899348630_4_files\1366625368_483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228975"/>
                    </a:xfrm>
                    <a:prstGeom prst="rect">
                      <a:avLst/>
                    </a:prstGeom>
                    <a:noFill/>
                    <a:ln>
                      <a:noFill/>
                    </a:ln>
                  </pic:spPr>
                </pic:pic>
              </a:graphicData>
            </a:graphic>
          </wp:inline>
        </w:drawing>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color w:val="333333"/>
          <w:kern w:val="0"/>
          <w:szCs w:val="21"/>
        </w:rPr>
        <w:t xml:space="preserve">        </w:t>
      </w:r>
      <w:r w:rsidRPr="0054064E">
        <w:rPr>
          <w:rFonts w:ascii="Arial" w:eastAsia="宋体" w:hAnsi="Arial" w:cs="Arial"/>
          <w:color w:val="333333"/>
          <w:kern w:val="0"/>
          <w:szCs w:val="21"/>
        </w:rPr>
        <w:t>建立地球椭球面上经纬线网和平面上相应经纬线网的数学基础，也就是建立地球椭球面上的点的地理坐标（</w:t>
      </w:r>
      <w:r w:rsidRPr="0054064E">
        <w:rPr>
          <w:rFonts w:ascii="Arial" w:eastAsia="宋体" w:hAnsi="Arial" w:cs="Arial"/>
          <w:color w:val="333333"/>
          <w:kern w:val="0"/>
          <w:szCs w:val="21"/>
        </w:rPr>
        <w:t>λ</w:t>
      </w:r>
      <w:r w:rsidRPr="0054064E">
        <w:rPr>
          <w:rFonts w:ascii="Arial" w:eastAsia="宋体" w:hAnsi="Arial" w:cs="Arial"/>
          <w:color w:val="333333"/>
          <w:kern w:val="0"/>
          <w:szCs w:val="21"/>
        </w:rPr>
        <w:t>，</w:t>
      </w:r>
      <w:r w:rsidRPr="0054064E">
        <w:rPr>
          <w:rFonts w:ascii="Arial" w:eastAsia="宋体" w:hAnsi="Arial" w:cs="Arial"/>
          <w:color w:val="333333"/>
          <w:kern w:val="0"/>
          <w:szCs w:val="21"/>
        </w:rPr>
        <w:t>φ</w:t>
      </w:r>
      <w:r w:rsidRPr="0054064E">
        <w:rPr>
          <w:rFonts w:ascii="Arial" w:eastAsia="宋体" w:hAnsi="Arial" w:cs="Arial"/>
          <w:color w:val="333333"/>
          <w:kern w:val="0"/>
          <w:szCs w:val="21"/>
        </w:rPr>
        <w:t>）与平面上对应点的平面坐标（</w:t>
      </w:r>
      <w:r w:rsidRPr="0054064E">
        <w:rPr>
          <w:rFonts w:ascii="Arial" w:eastAsia="宋体" w:hAnsi="Arial" w:cs="Arial"/>
          <w:color w:val="333333"/>
          <w:kern w:val="0"/>
          <w:szCs w:val="21"/>
        </w:rPr>
        <w:t>x</w:t>
      </w:r>
      <w:r w:rsidRPr="0054064E">
        <w:rPr>
          <w:rFonts w:ascii="Arial" w:eastAsia="宋体" w:hAnsi="Arial" w:cs="Arial"/>
          <w:color w:val="333333"/>
          <w:kern w:val="0"/>
          <w:szCs w:val="21"/>
        </w:rPr>
        <w:t>，</w:t>
      </w:r>
      <w:r w:rsidRPr="0054064E">
        <w:rPr>
          <w:rFonts w:ascii="Arial" w:eastAsia="宋体" w:hAnsi="Arial" w:cs="Arial"/>
          <w:color w:val="333333"/>
          <w:kern w:val="0"/>
          <w:szCs w:val="21"/>
        </w:rPr>
        <w:t>y</w:t>
      </w:r>
      <w:r w:rsidRPr="0054064E">
        <w:rPr>
          <w:rFonts w:ascii="Arial" w:eastAsia="宋体" w:hAnsi="Arial" w:cs="Arial"/>
          <w:color w:val="333333"/>
          <w:kern w:val="0"/>
          <w:szCs w:val="21"/>
        </w:rPr>
        <w:t>）之间的函数关系如下图</w:t>
      </w:r>
      <w:r w:rsidRPr="0054064E">
        <w:rPr>
          <w:rFonts w:ascii="Arial" w:eastAsia="宋体" w:hAnsi="Arial" w:cs="Arial"/>
          <w:color w:val="333333"/>
          <w:kern w:val="0"/>
          <w:szCs w:val="21"/>
        </w:rPr>
        <w:t xml:space="preserve"> </w:t>
      </w:r>
      <w:r w:rsidRPr="0054064E">
        <w:rPr>
          <w:rFonts w:ascii="Arial" w:eastAsia="宋体" w:hAnsi="Arial" w:cs="Arial"/>
          <w:color w:val="333333"/>
          <w:kern w:val="0"/>
          <w:szCs w:val="21"/>
        </w:rPr>
        <w:t>。当给定不同的具体条件时，将得到不同类型的投影方式。</w:t>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b/>
          <w:bCs/>
          <w:color w:val="333333"/>
          <w:kern w:val="0"/>
          <w:szCs w:val="21"/>
        </w:rPr>
        <w:lastRenderedPageBreak/>
        <w:t>        </w:t>
      </w:r>
      <w:r w:rsidRPr="0054064E">
        <w:rPr>
          <w:rFonts w:ascii="Arial" w:eastAsia="宋体" w:hAnsi="Arial" w:cs="Arial"/>
          <w:b/>
          <w:bCs/>
          <w:noProof/>
          <w:color w:val="333333"/>
          <w:kern w:val="0"/>
          <w:szCs w:val="21"/>
        </w:rPr>
        <w:drawing>
          <wp:inline distT="0" distB="0" distL="0" distR="0">
            <wp:extent cx="1905000" cy="552450"/>
            <wp:effectExtent l="0" t="0" r="0" b="0"/>
            <wp:docPr id="2" name="图片 2" descr="C:\Users\wyz\Documents\My Knowledge\temp\886ccfee-f422-4179-9a61-f1a899348630_4_files\1366625496_19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yz\Documents\My Knowledge\temp\886ccfee-f422-4179-9a61-f1a899348630_4_files\1366625496_1919[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inline>
        </w:drawing>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b/>
          <w:bCs/>
          <w:color w:val="333333"/>
          <w:kern w:val="0"/>
          <w:szCs w:val="21"/>
        </w:rPr>
        <w:t xml:space="preserve">    4.2 </w:t>
      </w:r>
      <w:r w:rsidRPr="0054064E">
        <w:rPr>
          <w:rFonts w:ascii="Arial" w:eastAsia="宋体" w:hAnsi="Arial" w:cs="Arial"/>
          <w:b/>
          <w:bCs/>
          <w:color w:val="333333"/>
          <w:kern w:val="0"/>
          <w:szCs w:val="21"/>
        </w:rPr>
        <w:t>投影分类</w:t>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color w:val="333333"/>
          <w:kern w:val="0"/>
          <w:szCs w:val="21"/>
        </w:rPr>
        <w:t xml:space="preserve">        </w:t>
      </w:r>
      <w:r w:rsidRPr="0054064E">
        <w:rPr>
          <w:rFonts w:ascii="Arial" w:eastAsia="宋体" w:hAnsi="Arial" w:cs="Arial"/>
          <w:color w:val="333333"/>
          <w:kern w:val="0"/>
          <w:szCs w:val="21"/>
        </w:rPr>
        <w:t>地球椭球表面是一种不可能展开的曲面，要把这样一个曲面表现到平面上，就会发生裂隙或褶皱。在投影面上，可运用经纬线的</w:t>
      </w:r>
      <w:r w:rsidRPr="0054064E">
        <w:rPr>
          <w:rFonts w:ascii="Arial" w:eastAsia="宋体" w:hAnsi="Arial" w:cs="Arial"/>
          <w:color w:val="333333"/>
          <w:kern w:val="0"/>
          <w:szCs w:val="21"/>
        </w:rPr>
        <w:t>“</w:t>
      </w:r>
      <w:r w:rsidRPr="0054064E">
        <w:rPr>
          <w:rFonts w:ascii="Arial" w:eastAsia="宋体" w:hAnsi="Arial" w:cs="Arial"/>
          <w:color w:val="333333"/>
          <w:kern w:val="0"/>
          <w:szCs w:val="21"/>
        </w:rPr>
        <w:t>拉伸</w:t>
      </w:r>
      <w:r w:rsidRPr="0054064E">
        <w:rPr>
          <w:rFonts w:ascii="Arial" w:eastAsia="宋体" w:hAnsi="Arial" w:cs="Arial"/>
          <w:color w:val="333333"/>
          <w:kern w:val="0"/>
          <w:szCs w:val="21"/>
        </w:rPr>
        <w:t>”</w:t>
      </w:r>
      <w:r w:rsidRPr="0054064E">
        <w:rPr>
          <w:rFonts w:ascii="Arial" w:eastAsia="宋体" w:hAnsi="Arial" w:cs="Arial"/>
          <w:color w:val="333333"/>
          <w:kern w:val="0"/>
          <w:szCs w:val="21"/>
        </w:rPr>
        <w:t>或</w:t>
      </w:r>
      <w:r w:rsidRPr="0054064E">
        <w:rPr>
          <w:rFonts w:ascii="Arial" w:eastAsia="宋体" w:hAnsi="Arial" w:cs="Arial"/>
          <w:color w:val="333333"/>
          <w:kern w:val="0"/>
          <w:szCs w:val="21"/>
        </w:rPr>
        <w:t>“</w:t>
      </w:r>
      <w:r w:rsidRPr="0054064E">
        <w:rPr>
          <w:rFonts w:ascii="Arial" w:eastAsia="宋体" w:hAnsi="Arial" w:cs="Arial"/>
          <w:color w:val="333333"/>
          <w:kern w:val="0"/>
          <w:szCs w:val="21"/>
        </w:rPr>
        <w:t>压缩</w:t>
      </w:r>
      <w:r w:rsidRPr="0054064E">
        <w:rPr>
          <w:rFonts w:ascii="Arial" w:eastAsia="宋体" w:hAnsi="Arial" w:cs="Arial"/>
          <w:color w:val="333333"/>
          <w:kern w:val="0"/>
          <w:szCs w:val="21"/>
        </w:rPr>
        <w:t>”</w:t>
      </w:r>
      <w:r w:rsidRPr="0054064E">
        <w:rPr>
          <w:rFonts w:ascii="Arial" w:eastAsia="宋体" w:hAnsi="Arial" w:cs="Arial"/>
          <w:color w:val="333333"/>
          <w:kern w:val="0"/>
          <w:szCs w:val="21"/>
        </w:rPr>
        <w:t>（通过数学手段）来加以避免，以便形成一幅完整的地图。但不可避免会产生变形。</w:t>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color w:val="333333"/>
          <w:kern w:val="0"/>
          <w:szCs w:val="21"/>
        </w:rPr>
        <w:t xml:space="preserve">        </w:t>
      </w:r>
      <w:r w:rsidRPr="0054064E">
        <w:rPr>
          <w:rFonts w:ascii="Arial" w:eastAsia="宋体" w:hAnsi="Arial" w:cs="Arial"/>
          <w:color w:val="333333"/>
          <w:kern w:val="0"/>
          <w:szCs w:val="21"/>
        </w:rPr>
        <w:t>地图投影的变形通常有：</w:t>
      </w:r>
      <w:r w:rsidRPr="0054064E">
        <w:rPr>
          <w:rFonts w:ascii="Arial" w:eastAsia="宋体" w:hAnsi="Arial" w:cs="Arial"/>
          <w:b/>
          <w:bCs/>
          <w:color w:val="333333"/>
          <w:kern w:val="0"/>
          <w:szCs w:val="21"/>
        </w:rPr>
        <w:t>长度变形</w:t>
      </w:r>
      <w:r w:rsidRPr="0054064E">
        <w:rPr>
          <w:rFonts w:ascii="Arial" w:eastAsia="宋体" w:hAnsi="Arial" w:cs="Arial"/>
          <w:color w:val="333333"/>
          <w:kern w:val="0"/>
          <w:szCs w:val="21"/>
        </w:rPr>
        <w:t>、</w:t>
      </w:r>
      <w:r w:rsidRPr="0054064E">
        <w:rPr>
          <w:rFonts w:ascii="Arial" w:eastAsia="宋体" w:hAnsi="Arial" w:cs="Arial"/>
          <w:b/>
          <w:bCs/>
          <w:color w:val="333333"/>
          <w:kern w:val="0"/>
          <w:szCs w:val="21"/>
        </w:rPr>
        <w:t>面积变形</w:t>
      </w:r>
      <w:r w:rsidRPr="0054064E">
        <w:rPr>
          <w:rFonts w:ascii="Arial" w:eastAsia="宋体" w:hAnsi="Arial" w:cs="Arial"/>
          <w:color w:val="333333"/>
          <w:kern w:val="0"/>
          <w:szCs w:val="21"/>
        </w:rPr>
        <w:t>和</w:t>
      </w:r>
      <w:r w:rsidRPr="0054064E">
        <w:rPr>
          <w:rFonts w:ascii="Arial" w:eastAsia="宋体" w:hAnsi="Arial" w:cs="Arial"/>
          <w:b/>
          <w:bCs/>
          <w:color w:val="333333"/>
          <w:kern w:val="0"/>
          <w:szCs w:val="21"/>
        </w:rPr>
        <w:t>角度变形</w:t>
      </w:r>
      <w:r w:rsidRPr="0054064E">
        <w:rPr>
          <w:rFonts w:ascii="Arial" w:eastAsia="宋体" w:hAnsi="Arial" w:cs="Arial"/>
          <w:color w:val="333333"/>
          <w:kern w:val="0"/>
          <w:szCs w:val="21"/>
        </w:rPr>
        <w:t>。在实际应用中，根据使用地图的目的，限定某种变形。</w:t>
      </w:r>
    </w:p>
    <w:p w:rsidR="0054064E" w:rsidRPr="0054064E" w:rsidRDefault="0054064E" w:rsidP="0054064E">
      <w:pPr>
        <w:widowControl/>
        <w:spacing w:line="360" w:lineRule="atLeast"/>
        <w:ind w:firstLine="480"/>
        <w:jc w:val="left"/>
        <w:rPr>
          <w:rFonts w:ascii="Arial" w:eastAsia="宋体" w:hAnsi="Arial" w:cs="Arial"/>
          <w:color w:val="333333"/>
          <w:kern w:val="0"/>
          <w:sz w:val="15"/>
          <w:szCs w:val="15"/>
        </w:rPr>
      </w:pPr>
      <w:r w:rsidRPr="0054064E">
        <w:rPr>
          <w:rFonts w:ascii="Arial" w:eastAsia="宋体" w:hAnsi="Arial" w:cs="Arial"/>
          <w:color w:val="333333"/>
          <w:kern w:val="0"/>
          <w:szCs w:val="21"/>
        </w:rPr>
        <w:t xml:space="preserve">        </w:t>
      </w:r>
      <w:r w:rsidRPr="0054064E">
        <w:rPr>
          <w:rFonts w:ascii="Arial" w:eastAsia="宋体" w:hAnsi="Arial" w:cs="Arial"/>
          <w:color w:val="333333"/>
          <w:kern w:val="0"/>
          <w:szCs w:val="21"/>
        </w:rPr>
        <w:sym w:font="Symbol" w:char="F0D8"/>
      </w:r>
      <w:r w:rsidRPr="0054064E">
        <w:rPr>
          <w:rFonts w:ascii="Arial" w:eastAsia="宋体" w:hAnsi="Arial" w:cs="Arial"/>
          <w:color w:val="333333"/>
          <w:kern w:val="0"/>
          <w:szCs w:val="21"/>
        </w:rPr>
        <w:t> </w:t>
      </w:r>
      <w:r w:rsidRPr="0054064E">
        <w:rPr>
          <w:rFonts w:ascii="Arial" w:eastAsia="宋体" w:hAnsi="Arial" w:cs="Arial"/>
          <w:color w:val="333333"/>
          <w:kern w:val="0"/>
          <w:szCs w:val="21"/>
          <w:u w:val="single"/>
        </w:rPr>
        <w:t>按变形性质分类：</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等角投影：角度变形为零（</w:t>
      </w:r>
      <w:r w:rsidRPr="0054064E">
        <w:rPr>
          <w:rFonts w:ascii="Arial" w:eastAsia="宋体" w:hAnsi="Arial" w:cs="Arial"/>
          <w:color w:val="333333"/>
          <w:kern w:val="0"/>
          <w:szCs w:val="21"/>
        </w:rPr>
        <w:t>Mercator</w:t>
      </w:r>
      <w:r w:rsidRPr="0054064E">
        <w:rPr>
          <w:rFonts w:ascii="Arial" w:eastAsia="宋体" w:hAnsi="Arial" w:cs="Arial"/>
          <w:color w:val="333333"/>
          <w:kern w:val="0"/>
          <w:szCs w:val="21"/>
        </w:rPr>
        <w:t>）</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等积投影：面积变形为零（</w:t>
      </w:r>
      <w:r w:rsidRPr="0054064E">
        <w:rPr>
          <w:rFonts w:ascii="Arial" w:eastAsia="宋体" w:hAnsi="Arial" w:cs="Arial"/>
          <w:color w:val="333333"/>
          <w:kern w:val="0"/>
          <w:szCs w:val="21"/>
        </w:rPr>
        <w:t>Albers</w:t>
      </w:r>
      <w:r w:rsidRPr="0054064E">
        <w:rPr>
          <w:rFonts w:ascii="Arial" w:eastAsia="宋体" w:hAnsi="Arial" w:cs="Arial"/>
          <w:color w:val="333333"/>
          <w:kern w:val="0"/>
          <w:szCs w:val="21"/>
        </w:rPr>
        <w:t>）</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任意投影：长度、角度和面积都存在变形</w:t>
      </w:r>
      <w:r w:rsidRPr="0054064E">
        <w:rPr>
          <w:rFonts w:ascii="Arial" w:eastAsia="宋体" w:hAnsi="Arial" w:cs="Arial"/>
          <w:color w:val="333333"/>
          <w:kern w:val="0"/>
          <w:szCs w:val="21"/>
        </w:rPr>
        <w:br/>
        <w:t xml:space="preserve">            </w:t>
      </w:r>
      <w:r w:rsidRPr="0054064E">
        <w:rPr>
          <w:rFonts w:ascii="Arial" w:eastAsia="宋体" w:hAnsi="Arial" w:cs="Arial"/>
          <w:color w:val="333333"/>
          <w:kern w:val="0"/>
          <w:szCs w:val="21"/>
        </w:rPr>
        <w:t>其中，各种变形相互联系相互影响：等积与等角互斥，等积投影角度变形大，等角投影面积变形大。</w:t>
      </w:r>
      <w:r w:rsidRPr="0054064E">
        <w:rPr>
          <w:rFonts w:ascii="Arial" w:eastAsia="宋体" w:hAnsi="Arial" w:cs="Arial"/>
          <w:color w:val="333333"/>
          <w:kern w:val="0"/>
          <w:szCs w:val="21"/>
        </w:rPr>
        <w:br/>
        <w:t xml:space="preserve">        </w:t>
      </w:r>
      <w:r w:rsidRPr="0054064E">
        <w:rPr>
          <w:rFonts w:ascii="Arial" w:eastAsia="宋体" w:hAnsi="Arial" w:cs="Arial"/>
          <w:color w:val="333333"/>
          <w:kern w:val="0"/>
          <w:szCs w:val="21"/>
        </w:rPr>
        <w:sym w:font="Symbol" w:char="F0D8"/>
      </w:r>
      <w:r w:rsidRPr="0054064E">
        <w:rPr>
          <w:rFonts w:ascii="Arial" w:eastAsia="宋体" w:hAnsi="Arial" w:cs="Arial"/>
          <w:color w:val="333333"/>
          <w:kern w:val="0"/>
          <w:szCs w:val="21"/>
        </w:rPr>
        <w:t> </w:t>
      </w:r>
      <w:r w:rsidRPr="0054064E">
        <w:rPr>
          <w:rFonts w:ascii="Arial" w:eastAsia="宋体" w:hAnsi="Arial" w:cs="Arial"/>
          <w:color w:val="333333"/>
          <w:kern w:val="0"/>
          <w:szCs w:val="21"/>
          <w:u w:val="single"/>
        </w:rPr>
        <w:t>从投影面类型划分：</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横圆柱投影：投影面为横圆柱</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圆锥投影：投影面为圆锥</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方位投影：投影面为平面</w:t>
      </w:r>
      <w:r w:rsidRPr="0054064E">
        <w:rPr>
          <w:rFonts w:ascii="Arial" w:eastAsia="宋体" w:hAnsi="Arial" w:cs="Arial"/>
          <w:color w:val="333333"/>
          <w:kern w:val="0"/>
          <w:szCs w:val="21"/>
        </w:rPr>
        <w:br/>
        <w:t xml:space="preserve">        </w:t>
      </w:r>
      <w:r w:rsidRPr="0054064E">
        <w:rPr>
          <w:rFonts w:ascii="Arial" w:eastAsia="宋体" w:hAnsi="Arial" w:cs="Arial"/>
          <w:color w:val="333333"/>
          <w:kern w:val="0"/>
          <w:szCs w:val="21"/>
        </w:rPr>
        <w:sym w:font="Symbol" w:char="F0D8"/>
      </w:r>
      <w:r w:rsidRPr="0054064E">
        <w:rPr>
          <w:rFonts w:ascii="Arial" w:eastAsia="宋体" w:hAnsi="Arial" w:cs="Arial"/>
          <w:color w:val="333333"/>
          <w:kern w:val="0"/>
          <w:szCs w:val="21"/>
        </w:rPr>
        <w:t> </w:t>
      </w:r>
      <w:r w:rsidRPr="0054064E">
        <w:rPr>
          <w:rFonts w:ascii="Arial" w:eastAsia="宋体" w:hAnsi="Arial" w:cs="Arial"/>
          <w:color w:val="333333"/>
          <w:kern w:val="0"/>
          <w:szCs w:val="21"/>
          <w:u w:val="single"/>
        </w:rPr>
        <w:t>从投影面与地球位置关系划分为：</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正轴投影：投影面中心轴与地轴相互重合</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斜轴投影：投影面中心轴与地轴斜向相交</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横轴投影：投影面中心轴与地轴相互垂直</w:t>
      </w:r>
      <w:r w:rsidRPr="0054064E">
        <w:rPr>
          <w:rFonts w:ascii="Arial" w:eastAsia="宋体" w:hAnsi="Arial" w:cs="Arial"/>
          <w:color w:val="333333"/>
          <w:kern w:val="0"/>
          <w:szCs w:val="21"/>
        </w:rPr>
        <w:br/>
        <w:t xml:space="preserve">            – </w:t>
      </w:r>
      <w:r w:rsidRPr="0054064E">
        <w:rPr>
          <w:rFonts w:ascii="Arial" w:eastAsia="宋体" w:hAnsi="Arial" w:cs="Arial"/>
          <w:color w:val="333333"/>
          <w:kern w:val="0"/>
          <w:szCs w:val="21"/>
        </w:rPr>
        <w:t>相切投影：投影面与椭球体相切</w:t>
      </w:r>
      <w:r w:rsidRPr="0054064E">
        <w:rPr>
          <w:rFonts w:ascii="Arial" w:eastAsia="宋体" w:hAnsi="Arial" w:cs="Arial"/>
          <w:color w:val="333333"/>
          <w:kern w:val="0"/>
          <w:szCs w:val="21"/>
        </w:rPr>
        <w:br/>
        <w:t xml:space="preserve">            – </w:t>
      </w:r>
      <w:proofErr w:type="gramStart"/>
      <w:r w:rsidRPr="0054064E">
        <w:rPr>
          <w:rFonts w:ascii="Arial" w:eastAsia="宋体" w:hAnsi="Arial" w:cs="Arial"/>
          <w:color w:val="333333"/>
          <w:kern w:val="0"/>
          <w:szCs w:val="21"/>
        </w:rPr>
        <w:t>相割投影</w:t>
      </w:r>
      <w:proofErr w:type="gramEnd"/>
      <w:r w:rsidRPr="0054064E">
        <w:rPr>
          <w:rFonts w:ascii="Arial" w:eastAsia="宋体" w:hAnsi="Arial" w:cs="Arial"/>
          <w:color w:val="333333"/>
          <w:kern w:val="0"/>
          <w:szCs w:val="21"/>
        </w:rPr>
        <w:t>：投影面与椭球体相割</w:t>
      </w:r>
    </w:p>
    <w:p w:rsidR="0054064E" w:rsidRPr="0054064E" w:rsidRDefault="0054064E" w:rsidP="0054064E">
      <w:pPr>
        <w:widowControl/>
        <w:spacing w:line="360" w:lineRule="atLeast"/>
        <w:ind w:firstLine="480"/>
        <w:jc w:val="left"/>
        <w:rPr>
          <w:rFonts w:ascii="Arial" w:eastAsia="宋体" w:hAnsi="Arial" w:cs="Arial"/>
          <w:color w:val="333333"/>
          <w:kern w:val="0"/>
          <w:sz w:val="23"/>
          <w:szCs w:val="23"/>
        </w:rPr>
      </w:pPr>
      <w:r w:rsidRPr="0054064E">
        <w:rPr>
          <w:rFonts w:ascii="Arial" w:eastAsia="宋体" w:hAnsi="Arial" w:cs="Arial"/>
          <w:noProof/>
          <w:color w:val="333333"/>
          <w:kern w:val="0"/>
          <w:sz w:val="23"/>
          <w:szCs w:val="23"/>
        </w:rPr>
        <w:lastRenderedPageBreak/>
        <w:drawing>
          <wp:inline distT="0" distB="0" distL="0" distR="0">
            <wp:extent cx="5715000" cy="4705350"/>
            <wp:effectExtent l="0" t="0" r="0" b="0"/>
            <wp:docPr id="1" name="图片 1" descr="C:\Users\wyz\Documents\My Knowledge\temp\886ccfee-f422-4179-9a61-f1a899348630_4_files\1366627028_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yz\Documents\My Knowledge\temp\886ccfee-f422-4179-9a61-f1a899348630_4_files\1366627028_803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705350"/>
                    </a:xfrm>
                    <a:prstGeom prst="rect">
                      <a:avLst/>
                    </a:prstGeom>
                    <a:noFill/>
                    <a:ln>
                      <a:noFill/>
                    </a:ln>
                  </pic:spPr>
                </pic:pic>
              </a:graphicData>
            </a:graphic>
          </wp:inline>
        </w:drawing>
      </w:r>
    </w:p>
    <w:p w:rsidR="00C76713" w:rsidRDefault="00C76713">
      <w:bookmarkStart w:id="5" w:name="_GoBack"/>
      <w:bookmarkEnd w:id="5"/>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C6"/>
    <w:rsid w:val="0054064E"/>
    <w:rsid w:val="005F5887"/>
    <w:rsid w:val="006B334A"/>
    <w:rsid w:val="00AC6A1D"/>
    <w:rsid w:val="00AF6FC6"/>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35D53-6B6A-4A26-8DE1-1C32C2F3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406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406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4064E"/>
    <w:rPr>
      <w:rFonts w:ascii="宋体" w:eastAsia="宋体" w:hAnsi="宋体" w:cs="宋体"/>
      <w:b/>
      <w:bCs/>
      <w:kern w:val="0"/>
      <w:sz w:val="36"/>
      <w:szCs w:val="36"/>
    </w:rPr>
  </w:style>
  <w:style w:type="character" w:customStyle="1" w:styleId="3Char">
    <w:name w:val="标题 3 Char"/>
    <w:basedOn w:val="a0"/>
    <w:link w:val="3"/>
    <w:uiPriority w:val="9"/>
    <w:rsid w:val="0054064E"/>
    <w:rPr>
      <w:rFonts w:ascii="宋体" w:eastAsia="宋体" w:hAnsi="宋体" w:cs="宋体"/>
      <w:b/>
      <w:bCs/>
      <w:kern w:val="0"/>
      <w:sz w:val="27"/>
      <w:szCs w:val="27"/>
    </w:rPr>
  </w:style>
  <w:style w:type="character" w:customStyle="1" w:styleId="mw-headline">
    <w:name w:val="mw-headline"/>
    <w:basedOn w:val="a0"/>
    <w:rsid w:val="0054064E"/>
  </w:style>
  <w:style w:type="paragraph" w:styleId="a3">
    <w:name w:val="Normal (Web)"/>
    <w:basedOn w:val="a"/>
    <w:uiPriority w:val="99"/>
    <w:semiHidden/>
    <w:unhideWhenUsed/>
    <w:rsid w:val="005406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4064E"/>
  </w:style>
  <w:style w:type="character" w:styleId="a4">
    <w:name w:val="Hyperlink"/>
    <w:basedOn w:val="a0"/>
    <w:uiPriority w:val="99"/>
    <w:semiHidden/>
    <w:unhideWhenUsed/>
    <w:rsid w:val="0054064E"/>
    <w:rPr>
      <w:color w:val="0000FF"/>
      <w:u w:val="single"/>
    </w:rPr>
  </w:style>
  <w:style w:type="character" w:styleId="a5">
    <w:name w:val="Strong"/>
    <w:basedOn w:val="a0"/>
    <w:uiPriority w:val="22"/>
    <w:qFormat/>
    <w:rsid w:val="0054064E"/>
    <w:rPr>
      <w:b/>
      <w:bCs/>
    </w:rPr>
  </w:style>
  <w:style w:type="character" w:customStyle="1" w:styleId="mw-editsection">
    <w:name w:val="mw-editsection"/>
    <w:basedOn w:val="a0"/>
    <w:rsid w:val="0054064E"/>
  </w:style>
  <w:style w:type="paragraph" w:customStyle="1" w:styleId="p0">
    <w:name w:val="p0"/>
    <w:basedOn w:val="a"/>
    <w:rsid w:val="005406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32209">
      <w:bodyDiv w:val="1"/>
      <w:marLeft w:val="0"/>
      <w:marRight w:val="0"/>
      <w:marTop w:val="0"/>
      <w:marBottom w:val="0"/>
      <w:divBdr>
        <w:top w:val="none" w:sz="0" w:space="0" w:color="auto"/>
        <w:left w:val="none" w:sz="0" w:space="0" w:color="auto"/>
        <w:bottom w:val="none" w:sz="0" w:space="0" w:color="auto"/>
        <w:right w:val="none" w:sz="0" w:space="0" w:color="auto"/>
      </w:divBdr>
      <w:divsChild>
        <w:div w:id="875898433">
          <w:marLeft w:val="0"/>
          <w:marRight w:val="0"/>
          <w:marTop w:val="0"/>
          <w:marBottom w:val="0"/>
          <w:divBdr>
            <w:top w:val="none" w:sz="0" w:space="0" w:color="auto"/>
            <w:left w:val="none" w:sz="0" w:space="0" w:color="auto"/>
            <w:bottom w:val="none" w:sz="0" w:space="0" w:color="auto"/>
            <w:right w:val="none" w:sz="0" w:space="0" w:color="auto"/>
          </w:divBdr>
        </w:div>
        <w:div w:id="236551781">
          <w:marLeft w:val="0"/>
          <w:marRight w:val="0"/>
          <w:marTop w:val="0"/>
          <w:marBottom w:val="0"/>
          <w:divBdr>
            <w:top w:val="none" w:sz="0" w:space="0" w:color="auto"/>
            <w:left w:val="none" w:sz="0" w:space="0" w:color="auto"/>
            <w:bottom w:val="none" w:sz="0" w:space="0" w:color="auto"/>
            <w:right w:val="none" w:sz="0" w:space="0" w:color="auto"/>
          </w:divBdr>
        </w:div>
        <w:div w:id="329142541">
          <w:blockQuote w:val="1"/>
          <w:marLeft w:val="600"/>
          <w:marRight w:val="0"/>
          <w:marTop w:val="120"/>
          <w:marBottom w:val="120"/>
          <w:divBdr>
            <w:top w:val="none" w:sz="0" w:space="0" w:color="auto"/>
            <w:left w:val="none" w:sz="0" w:space="0" w:color="auto"/>
            <w:bottom w:val="none" w:sz="0" w:space="0" w:color="auto"/>
            <w:right w:val="none" w:sz="0" w:space="0" w:color="auto"/>
          </w:divBdr>
          <w:divsChild>
            <w:div w:id="1935556249">
              <w:blockQuote w:val="1"/>
              <w:marLeft w:val="600"/>
              <w:marRight w:val="0"/>
              <w:marTop w:val="0"/>
              <w:marBottom w:val="0"/>
              <w:divBdr>
                <w:top w:val="none" w:sz="0" w:space="0" w:color="auto"/>
                <w:left w:val="none" w:sz="0" w:space="0" w:color="auto"/>
                <w:bottom w:val="none" w:sz="0" w:space="0" w:color="auto"/>
                <w:right w:val="none" w:sz="0" w:space="0" w:color="auto"/>
              </w:divBdr>
              <w:divsChild>
                <w:div w:id="996299975">
                  <w:blockQuote w:val="1"/>
                  <w:marLeft w:val="600"/>
                  <w:marRight w:val="0"/>
                  <w:marTop w:val="0"/>
                  <w:marBottom w:val="0"/>
                  <w:divBdr>
                    <w:top w:val="none" w:sz="0" w:space="0" w:color="auto"/>
                    <w:left w:val="none" w:sz="0" w:space="0" w:color="auto"/>
                    <w:bottom w:val="none" w:sz="0" w:space="0" w:color="auto"/>
                    <w:right w:val="none" w:sz="0" w:space="0" w:color="auto"/>
                  </w:divBdr>
                  <w:divsChild>
                    <w:div w:id="2095660822">
                      <w:blockQuote w:val="1"/>
                      <w:marLeft w:val="600"/>
                      <w:marRight w:val="0"/>
                      <w:marTop w:val="0"/>
                      <w:marBottom w:val="0"/>
                      <w:divBdr>
                        <w:top w:val="none" w:sz="0" w:space="0" w:color="auto"/>
                        <w:left w:val="none" w:sz="0" w:space="0" w:color="auto"/>
                        <w:bottom w:val="none" w:sz="0" w:space="0" w:color="auto"/>
                        <w:right w:val="none" w:sz="0" w:space="0" w:color="auto"/>
                      </w:divBdr>
                      <w:divsChild>
                        <w:div w:id="192772421">
                          <w:blockQuote w:val="1"/>
                          <w:marLeft w:val="600"/>
                          <w:marRight w:val="0"/>
                          <w:marTop w:val="0"/>
                          <w:marBottom w:val="0"/>
                          <w:divBdr>
                            <w:top w:val="none" w:sz="0" w:space="0" w:color="auto"/>
                            <w:left w:val="none" w:sz="0" w:space="0" w:color="auto"/>
                            <w:bottom w:val="none" w:sz="0" w:space="0" w:color="auto"/>
                            <w:right w:val="none" w:sz="0" w:space="0" w:color="auto"/>
                          </w:divBdr>
                          <w:divsChild>
                            <w:div w:id="1347361477">
                              <w:blockQuote w:val="1"/>
                              <w:marLeft w:val="600"/>
                              <w:marRight w:val="0"/>
                              <w:marTop w:val="0"/>
                              <w:marBottom w:val="0"/>
                              <w:divBdr>
                                <w:top w:val="none" w:sz="0" w:space="0" w:color="auto"/>
                                <w:left w:val="none" w:sz="0" w:space="0" w:color="auto"/>
                                <w:bottom w:val="none" w:sz="0" w:space="0" w:color="auto"/>
                                <w:right w:val="none" w:sz="0" w:space="0" w:color="auto"/>
                              </w:divBdr>
                              <w:divsChild>
                                <w:div w:id="1392000710">
                                  <w:marLeft w:val="0"/>
                                  <w:marRight w:val="0"/>
                                  <w:marTop w:val="0"/>
                                  <w:marBottom w:val="0"/>
                                  <w:divBdr>
                                    <w:top w:val="none" w:sz="0" w:space="0" w:color="auto"/>
                                    <w:left w:val="none" w:sz="0" w:space="0" w:color="auto"/>
                                    <w:bottom w:val="none" w:sz="0" w:space="0" w:color="auto"/>
                                    <w:right w:val="none" w:sz="0" w:space="0" w:color="auto"/>
                                  </w:divBdr>
                                  <w:divsChild>
                                    <w:div w:id="155919908">
                                      <w:blockQuote w:val="1"/>
                                      <w:marLeft w:val="600"/>
                                      <w:marRight w:val="0"/>
                                      <w:marTop w:val="120"/>
                                      <w:marBottom w:val="120"/>
                                      <w:divBdr>
                                        <w:top w:val="none" w:sz="0" w:space="0" w:color="auto"/>
                                        <w:left w:val="none" w:sz="0" w:space="0" w:color="auto"/>
                                        <w:bottom w:val="none" w:sz="0" w:space="0" w:color="auto"/>
                                        <w:right w:val="none" w:sz="0" w:space="0" w:color="auto"/>
                                      </w:divBdr>
                                      <w:divsChild>
                                        <w:div w:id="2273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957340">
          <w:blockQuote w:val="1"/>
          <w:marLeft w:val="600"/>
          <w:marRight w:val="0"/>
          <w:marTop w:val="120"/>
          <w:marBottom w:val="120"/>
          <w:divBdr>
            <w:top w:val="none" w:sz="0" w:space="0" w:color="auto"/>
            <w:left w:val="none" w:sz="0" w:space="0" w:color="auto"/>
            <w:bottom w:val="none" w:sz="0" w:space="0" w:color="auto"/>
            <w:right w:val="none" w:sz="0" w:space="0" w:color="auto"/>
          </w:divBdr>
          <w:divsChild>
            <w:div w:id="87196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717246231">
                  <w:blockQuote w:val="1"/>
                  <w:marLeft w:val="600"/>
                  <w:marRight w:val="0"/>
                  <w:marTop w:val="0"/>
                  <w:marBottom w:val="0"/>
                  <w:divBdr>
                    <w:top w:val="none" w:sz="0" w:space="0" w:color="auto"/>
                    <w:left w:val="none" w:sz="0" w:space="0" w:color="auto"/>
                    <w:bottom w:val="none" w:sz="0" w:space="0" w:color="auto"/>
                    <w:right w:val="none" w:sz="0" w:space="0" w:color="auto"/>
                  </w:divBdr>
                  <w:divsChild>
                    <w:div w:id="153060169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3022188">
                          <w:blockQuote w:val="1"/>
                          <w:marLeft w:val="600"/>
                          <w:marRight w:val="0"/>
                          <w:marTop w:val="0"/>
                          <w:marBottom w:val="0"/>
                          <w:divBdr>
                            <w:top w:val="none" w:sz="0" w:space="0" w:color="auto"/>
                            <w:left w:val="none" w:sz="0" w:space="0" w:color="auto"/>
                            <w:bottom w:val="none" w:sz="0" w:space="0" w:color="auto"/>
                            <w:right w:val="none" w:sz="0" w:space="0" w:color="auto"/>
                          </w:divBdr>
                          <w:divsChild>
                            <w:div w:id="202252709">
                              <w:blockQuote w:val="1"/>
                              <w:marLeft w:val="600"/>
                              <w:marRight w:val="0"/>
                              <w:marTop w:val="0"/>
                              <w:marBottom w:val="0"/>
                              <w:divBdr>
                                <w:top w:val="none" w:sz="0" w:space="0" w:color="auto"/>
                                <w:left w:val="none" w:sz="0" w:space="0" w:color="auto"/>
                                <w:bottom w:val="none" w:sz="0" w:space="0" w:color="auto"/>
                                <w:right w:val="none" w:sz="0" w:space="0" w:color="auto"/>
                              </w:divBdr>
                              <w:divsChild>
                                <w:div w:id="422995732">
                                  <w:blockQuote w:val="1"/>
                                  <w:marLeft w:val="600"/>
                                  <w:marRight w:val="0"/>
                                  <w:marTop w:val="0"/>
                                  <w:marBottom w:val="0"/>
                                  <w:divBdr>
                                    <w:top w:val="none" w:sz="0" w:space="0" w:color="auto"/>
                                    <w:left w:val="none" w:sz="0" w:space="0" w:color="auto"/>
                                    <w:bottom w:val="none" w:sz="0" w:space="0" w:color="auto"/>
                                    <w:right w:val="none" w:sz="0" w:space="0" w:color="auto"/>
                                  </w:divBdr>
                                  <w:divsChild>
                                    <w:div w:id="1217469446">
                                      <w:blockQuote w:val="1"/>
                                      <w:marLeft w:val="600"/>
                                      <w:marRight w:val="0"/>
                                      <w:marTop w:val="0"/>
                                      <w:marBottom w:val="0"/>
                                      <w:divBdr>
                                        <w:top w:val="none" w:sz="0" w:space="0" w:color="auto"/>
                                        <w:left w:val="none" w:sz="0" w:space="0" w:color="auto"/>
                                        <w:bottom w:val="none" w:sz="0" w:space="0" w:color="auto"/>
                                        <w:right w:val="none" w:sz="0" w:space="0" w:color="auto"/>
                                      </w:divBdr>
                                      <w:divsChild>
                                        <w:div w:id="436484048">
                                          <w:blockQuote w:val="1"/>
                                          <w:marLeft w:val="600"/>
                                          <w:marRight w:val="0"/>
                                          <w:marTop w:val="0"/>
                                          <w:marBottom w:val="0"/>
                                          <w:divBdr>
                                            <w:top w:val="none" w:sz="0" w:space="0" w:color="auto"/>
                                            <w:left w:val="none" w:sz="0" w:space="0" w:color="auto"/>
                                            <w:bottom w:val="none" w:sz="0" w:space="0" w:color="auto"/>
                                            <w:right w:val="none" w:sz="0" w:space="0" w:color="auto"/>
                                          </w:divBdr>
                                          <w:divsChild>
                                            <w:div w:id="1497457385">
                                              <w:blockQuote w:val="1"/>
                                              <w:marLeft w:val="600"/>
                                              <w:marRight w:val="0"/>
                                              <w:marTop w:val="0"/>
                                              <w:marBottom w:val="0"/>
                                              <w:divBdr>
                                                <w:top w:val="none" w:sz="0" w:space="0" w:color="auto"/>
                                                <w:left w:val="none" w:sz="0" w:space="0" w:color="auto"/>
                                                <w:bottom w:val="none" w:sz="0" w:space="0" w:color="auto"/>
                                                <w:right w:val="none" w:sz="0" w:space="0" w:color="auto"/>
                                              </w:divBdr>
                                              <w:divsChild>
                                                <w:div w:id="61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391339">
          <w:marLeft w:val="0"/>
          <w:marRight w:val="0"/>
          <w:marTop w:val="0"/>
          <w:marBottom w:val="0"/>
          <w:divBdr>
            <w:top w:val="none" w:sz="0" w:space="0" w:color="auto"/>
            <w:left w:val="none" w:sz="0" w:space="0" w:color="auto"/>
            <w:bottom w:val="none" w:sz="0" w:space="0" w:color="auto"/>
            <w:right w:val="none" w:sz="0" w:space="0" w:color="auto"/>
          </w:divBdr>
        </w:div>
        <w:div w:id="196352896">
          <w:marLeft w:val="0"/>
          <w:marRight w:val="0"/>
          <w:marTop w:val="0"/>
          <w:marBottom w:val="0"/>
          <w:divBdr>
            <w:top w:val="none" w:sz="0" w:space="0" w:color="auto"/>
            <w:left w:val="none" w:sz="0" w:space="0" w:color="auto"/>
            <w:bottom w:val="none" w:sz="0" w:space="0" w:color="auto"/>
            <w:right w:val="none" w:sz="0" w:space="0" w:color="auto"/>
          </w:divBdr>
        </w:div>
        <w:div w:id="358746486">
          <w:marLeft w:val="0"/>
          <w:marRight w:val="0"/>
          <w:marTop w:val="0"/>
          <w:marBottom w:val="0"/>
          <w:divBdr>
            <w:top w:val="none" w:sz="0" w:space="0" w:color="auto"/>
            <w:left w:val="none" w:sz="0" w:space="0" w:color="auto"/>
            <w:bottom w:val="none" w:sz="0" w:space="0" w:color="auto"/>
            <w:right w:val="none" w:sz="0" w:space="0" w:color="auto"/>
          </w:divBdr>
        </w:div>
        <w:div w:id="2030250645">
          <w:marLeft w:val="0"/>
          <w:marRight w:val="0"/>
          <w:marTop w:val="0"/>
          <w:marBottom w:val="0"/>
          <w:divBdr>
            <w:top w:val="none" w:sz="0" w:space="0" w:color="auto"/>
            <w:left w:val="none" w:sz="0" w:space="0" w:color="auto"/>
            <w:bottom w:val="none" w:sz="0" w:space="0" w:color="auto"/>
            <w:right w:val="none" w:sz="0" w:space="0" w:color="auto"/>
          </w:divBdr>
        </w:div>
        <w:div w:id="433788987">
          <w:marLeft w:val="0"/>
          <w:marRight w:val="0"/>
          <w:marTop w:val="0"/>
          <w:marBottom w:val="0"/>
          <w:divBdr>
            <w:top w:val="none" w:sz="0" w:space="0" w:color="auto"/>
            <w:left w:val="none" w:sz="0" w:space="0" w:color="auto"/>
            <w:bottom w:val="none" w:sz="0" w:space="0" w:color="auto"/>
            <w:right w:val="none" w:sz="0" w:space="0" w:color="auto"/>
          </w:divBdr>
          <w:divsChild>
            <w:div w:id="274530711">
              <w:marLeft w:val="0"/>
              <w:marRight w:val="0"/>
              <w:marTop w:val="0"/>
              <w:marBottom w:val="0"/>
              <w:divBdr>
                <w:top w:val="none" w:sz="0" w:space="0" w:color="auto"/>
                <w:left w:val="none" w:sz="0" w:space="0" w:color="auto"/>
                <w:bottom w:val="none" w:sz="0" w:space="0" w:color="auto"/>
                <w:right w:val="none" w:sz="0" w:space="0" w:color="auto"/>
              </w:divBdr>
              <w:divsChild>
                <w:div w:id="2139102027">
                  <w:marLeft w:val="0"/>
                  <w:marRight w:val="0"/>
                  <w:marTop w:val="0"/>
                  <w:marBottom w:val="75"/>
                  <w:divBdr>
                    <w:top w:val="none" w:sz="0" w:space="0" w:color="auto"/>
                    <w:left w:val="none" w:sz="0" w:space="0" w:color="auto"/>
                    <w:bottom w:val="none" w:sz="0" w:space="0" w:color="auto"/>
                    <w:right w:val="none" w:sz="0" w:space="0" w:color="auto"/>
                  </w:divBdr>
                  <w:divsChild>
                    <w:div w:id="403647035">
                      <w:marLeft w:val="0"/>
                      <w:marRight w:val="0"/>
                      <w:marTop w:val="0"/>
                      <w:marBottom w:val="0"/>
                      <w:divBdr>
                        <w:top w:val="none" w:sz="0" w:space="0" w:color="auto"/>
                        <w:left w:val="none" w:sz="0" w:space="0" w:color="auto"/>
                        <w:bottom w:val="none" w:sz="0" w:space="0" w:color="auto"/>
                        <w:right w:val="none" w:sz="0" w:space="0" w:color="auto"/>
                      </w:divBdr>
                    </w:div>
                    <w:div w:id="990601423">
                      <w:marLeft w:val="0"/>
                      <w:marRight w:val="0"/>
                      <w:marTop w:val="0"/>
                      <w:marBottom w:val="0"/>
                      <w:divBdr>
                        <w:top w:val="none" w:sz="0" w:space="0" w:color="auto"/>
                        <w:left w:val="none" w:sz="0" w:space="0" w:color="auto"/>
                        <w:bottom w:val="none" w:sz="0" w:space="0" w:color="auto"/>
                        <w:right w:val="none" w:sz="0" w:space="0" w:color="auto"/>
                      </w:divBdr>
                    </w:div>
                    <w:div w:id="21342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166">
              <w:marLeft w:val="0"/>
              <w:marRight w:val="0"/>
              <w:marTop w:val="0"/>
              <w:marBottom w:val="0"/>
              <w:divBdr>
                <w:top w:val="none" w:sz="0" w:space="0" w:color="auto"/>
                <w:left w:val="none" w:sz="0" w:space="0" w:color="auto"/>
                <w:bottom w:val="none" w:sz="0" w:space="0" w:color="auto"/>
                <w:right w:val="none" w:sz="0" w:space="0" w:color="auto"/>
              </w:divBdr>
              <w:divsChild>
                <w:div w:id="1371341641">
                  <w:marLeft w:val="0"/>
                  <w:marRight w:val="0"/>
                  <w:marTop w:val="0"/>
                  <w:marBottom w:val="75"/>
                  <w:divBdr>
                    <w:top w:val="none" w:sz="0" w:space="0" w:color="auto"/>
                    <w:left w:val="none" w:sz="0" w:space="0" w:color="auto"/>
                    <w:bottom w:val="none" w:sz="0" w:space="0" w:color="auto"/>
                    <w:right w:val="none" w:sz="0" w:space="0" w:color="auto"/>
                  </w:divBdr>
                  <w:divsChild>
                    <w:div w:id="216939389">
                      <w:marLeft w:val="0"/>
                      <w:marRight w:val="0"/>
                      <w:marTop w:val="0"/>
                      <w:marBottom w:val="75"/>
                      <w:divBdr>
                        <w:top w:val="none" w:sz="0" w:space="0" w:color="auto"/>
                        <w:left w:val="none" w:sz="0" w:space="0" w:color="auto"/>
                        <w:bottom w:val="none" w:sz="0" w:space="0" w:color="auto"/>
                        <w:right w:val="none" w:sz="0" w:space="0" w:color="auto"/>
                      </w:divBdr>
                    </w:div>
                    <w:div w:id="905191660">
                      <w:marLeft w:val="0"/>
                      <w:marRight w:val="0"/>
                      <w:marTop w:val="0"/>
                      <w:marBottom w:val="0"/>
                      <w:divBdr>
                        <w:top w:val="none" w:sz="0" w:space="0" w:color="auto"/>
                        <w:left w:val="none" w:sz="0" w:space="0" w:color="auto"/>
                        <w:bottom w:val="none" w:sz="0" w:space="0" w:color="auto"/>
                        <w:right w:val="none" w:sz="0" w:space="0" w:color="auto"/>
                      </w:divBdr>
                    </w:div>
                  </w:divsChild>
                </w:div>
                <w:div w:id="2126582433">
                  <w:marLeft w:val="0"/>
                  <w:marRight w:val="0"/>
                  <w:marTop w:val="0"/>
                  <w:marBottom w:val="75"/>
                  <w:divBdr>
                    <w:top w:val="none" w:sz="0" w:space="0" w:color="auto"/>
                    <w:left w:val="none" w:sz="0" w:space="0" w:color="auto"/>
                    <w:bottom w:val="none" w:sz="0" w:space="0" w:color="auto"/>
                    <w:right w:val="none" w:sz="0" w:space="0" w:color="auto"/>
                  </w:divBdr>
                </w:div>
                <w:div w:id="692805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5766.ht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hyperlink" Target="http://baike.baidu.com/view/1211925.ht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1616031.htm" TargetMode="External"/><Relationship Id="rId11" Type="http://schemas.openxmlformats.org/officeDocument/2006/relationships/image" Target="media/image3.png"/><Relationship Id="rId5" Type="http://schemas.openxmlformats.org/officeDocument/2006/relationships/hyperlink" Target="http://baike.baidu.com/view/1952907.htm" TargetMode="Externa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baike.baidu.com/view/721815.htm"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2017-01-28T06:34:00Z</dcterms:created>
  <dcterms:modified xsi:type="dcterms:W3CDTF">2017-01-28T06:35:00Z</dcterms:modified>
</cp:coreProperties>
</file>