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02" w:rsidRPr="00960602" w:rsidRDefault="00960602" w:rsidP="00960602">
      <w:pPr>
        <w:widowControl/>
        <w:shd w:val="clear" w:color="auto" w:fill="FFFFFF"/>
        <w:spacing w:line="420" w:lineRule="atLeast"/>
        <w:jc w:val="left"/>
        <w:rPr>
          <w:rFonts w:ascii="宋体" w:eastAsia="宋体" w:hAnsi="宋体" w:cs="宋体"/>
          <w:color w:val="555555"/>
          <w:kern w:val="0"/>
          <w:szCs w:val="21"/>
        </w:rPr>
      </w:pPr>
      <w:r w:rsidRPr="00960602">
        <w:rPr>
          <w:rFonts w:ascii="宋体" w:eastAsia="宋体" w:hAnsi="宋体" w:cs="宋体" w:hint="eastAsia"/>
          <w:color w:val="555555"/>
          <w:kern w:val="0"/>
          <w:sz w:val="24"/>
          <w:szCs w:val="24"/>
        </w:rPr>
        <w:t>初识exe程序反汇编小感</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 w:val="24"/>
          <w:szCs w:val="24"/>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 w:val="24"/>
          <w:szCs w:val="24"/>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 w:val="24"/>
          <w:szCs w:val="24"/>
        </w:rPr>
        <w:t>近期由于一个项目的需要，我初步接触了exe程序反汇编。折腾了好几天终于见到了那个程序中急需的算法的真面目了。回顾整个过程，小有感悟。为记念初识程序反汇编的心路历程，特记录下对程序反汇编过程的粗浅感受。</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br/>
      </w:r>
      <w:r w:rsidRPr="00960602">
        <w:rPr>
          <w:rFonts w:ascii="宋体" w:eastAsia="宋体" w:hAnsi="宋体" w:cs="宋体" w:hint="eastAsia"/>
          <w:b/>
          <w:bCs/>
          <w:color w:val="555555"/>
          <w:kern w:val="0"/>
          <w:sz w:val="24"/>
          <w:szCs w:val="24"/>
        </w:rPr>
        <w:t>一、工作环境：</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1、</w:t>
      </w:r>
      <w:r w:rsidRPr="00960602">
        <w:rPr>
          <w:rFonts w:ascii="宋体" w:eastAsia="宋体" w:hAnsi="宋体" w:cs="宋体" w:hint="eastAsia"/>
          <w:color w:val="555555"/>
          <w:kern w:val="0"/>
          <w:sz w:val="24"/>
          <w:szCs w:val="24"/>
        </w:rPr>
        <w:t>查壳工具：PEiD（用于初步确定exe程序是否加壳以及使用何种开发软件编写）；</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2、</w:t>
      </w:r>
      <w:r w:rsidRPr="00960602">
        <w:rPr>
          <w:rFonts w:ascii="宋体" w:eastAsia="宋体" w:hAnsi="宋体" w:cs="宋体" w:hint="eastAsia"/>
          <w:color w:val="555555"/>
          <w:kern w:val="0"/>
          <w:sz w:val="24"/>
          <w:szCs w:val="24"/>
        </w:rPr>
        <w:t>反编译工具：DeDe（经过查壳工具检查，将要被反汇编的程序是用“BorlandC++ 1999”编写的，所以选用专门反编译Delphi程序的DeDe；用于初步确定程序模块、函数方法划分对应exe程序相应汇编指令地址的位置）；</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3、</w:t>
      </w:r>
      <w:r w:rsidRPr="00960602">
        <w:rPr>
          <w:rFonts w:ascii="宋体" w:eastAsia="宋体" w:hAnsi="宋体" w:cs="宋体" w:hint="eastAsia"/>
          <w:color w:val="555555"/>
          <w:kern w:val="0"/>
          <w:sz w:val="24"/>
          <w:szCs w:val="24"/>
        </w:rPr>
        <w:t>反汇编动态调试工具：OllyICE（即，OD；用于动态反汇编调试程序的相关代码逻辑）；</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4、</w:t>
      </w:r>
      <w:r w:rsidRPr="00960602">
        <w:rPr>
          <w:rFonts w:ascii="宋体" w:eastAsia="宋体" w:hAnsi="宋体" w:cs="宋体" w:hint="eastAsia"/>
          <w:color w:val="555555"/>
          <w:kern w:val="0"/>
          <w:sz w:val="24"/>
          <w:szCs w:val="24"/>
        </w:rPr>
        <w:t>开发环境：VS.NET 2005；</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5、</w:t>
      </w:r>
      <w:r w:rsidRPr="00960602">
        <w:rPr>
          <w:rFonts w:ascii="宋体" w:eastAsia="宋体" w:hAnsi="宋体" w:cs="宋体" w:hint="eastAsia"/>
          <w:color w:val="555555"/>
          <w:kern w:val="0"/>
          <w:sz w:val="24"/>
          <w:szCs w:val="24"/>
        </w:rPr>
        <w:t>其他工具：EditPlus、记事本、计算器等若干；</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b/>
          <w:bCs/>
          <w:color w:val="555555"/>
          <w:kern w:val="0"/>
          <w:sz w:val="24"/>
          <w:szCs w:val="24"/>
        </w:rPr>
        <w:t>二、基础知识：</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1、</w:t>
      </w:r>
      <w:r w:rsidRPr="00960602">
        <w:rPr>
          <w:rFonts w:ascii="宋体" w:eastAsia="宋体" w:hAnsi="宋体" w:cs="宋体" w:hint="eastAsia"/>
          <w:color w:val="555555"/>
          <w:kern w:val="0"/>
          <w:sz w:val="24"/>
          <w:szCs w:val="24"/>
        </w:rPr>
        <w:t>汇编程序设计：主要深入了解程序数据存放、堆栈使用、子程序调用等技巧；不同类型数据的地址跳转规则（一般都是跳转该类型长度个位置）；</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2、</w:t>
      </w:r>
      <w:r w:rsidRPr="00960602">
        <w:rPr>
          <w:rFonts w:ascii="宋体" w:eastAsia="宋体" w:hAnsi="宋体" w:cs="宋体" w:hint="eastAsia"/>
          <w:color w:val="555555"/>
          <w:kern w:val="0"/>
          <w:sz w:val="24"/>
          <w:szCs w:val="24"/>
        </w:rPr>
        <w:t>c++程序设计：基本语法结构；指针、数据类型的使用和控制；</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xml:space="preserve">　　</w:t>
      </w:r>
      <w:r w:rsidRPr="00960602">
        <w:rPr>
          <w:rFonts w:ascii="宋体" w:eastAsia="宋体" w:hAnsi="宋体" w:cs="宋体" w:hint="eastAsia"/>
          <w:b/>
          <w:bCs/>
          <w:color w:val="555555"/>
          <w:kern w:val="0"/>
          <w:sz w:val="24"/>
          <w:szCs w:val="24"/>
        </w:rPr>
        <w:t>3、</w:t>
      </w:r>
      <w:r w:rsidRPr="00960602">
        <w:rPr>
          <w:rFonts w:ascii="宋体" w:eastAsia="宋体" w:hAnsi="宋体" w:cs="宋体" w:hint="eastAsia"/>
          <w:color w:val="555555"/>
          <w:kern w:val="0"/>
          <w:sz w:val="24"/>
          <w:szCs w:val="24"/>
        </w:rPr>
        <w:t>相关工具软件的基本使用方法；</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b/>
          <w:bCs/>
          <w:color w:val="555555"/>
          <w:kern w:val="0"/>
          <w:sz w:val="24"/>
          <w:szCs w:val="24"/>
        </w:rPr>
        <w:t>三、工作过程：</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  我的反汇编大概过程是：</w:t>
      </w:r>
      <w:r w:rsidRPr="00960602">
        <w:rPr>
          <w:rFonts w:ascii="宋体" w:eastAsia="宋体" w:hAnsi="宋体" w:cs="宋体" w:hint="eastAsia"/>
          <w:color w:val="555555"/>
          <w:kern w:val="0"/>
          <w:szCs w:val="21"/>
        </w:rPr>
        <w:br/>
      </w:r>
      <w:r w:rsidRPr="00960602">
        <w:rPr>
          <w:rFonts w:ascii="宋体" w:eastAsia="宋体" w:hAnsi="宋体" w:cs="宋体" w:hint="eastAsia"/>
          <w:b/>
          <w:bCs/>
          <w:color w:val="555555"/>
          <w:kern w:val="0"/>
          <w:sz w:val="24"/>
          <w:szCs w:val="24"/>
        </w:rPr>
        <w:t>查壳</w:t>
      </w:r>
      <w:r w:rsidRPr="00960602">
        <w:rPr>
          <w:rFonts w:ascii="宋体" w:eastAsia="宋体" w:hAnsi="宋体" w:cs="宋体" w:hint="eastAsia"/>
          <w:color w:val="555555"/>
          <w:kern w:val="0"/>
          <w:sz w:val="24"/>
          <w:szCs w:val="24"/>
        </w:rPr>
        <w:t>-&gt;脱壳、判断开发程序使用的环境-&gt;</w:t>
      </w:r>
      <w:r w:rsidRPr="00960602">
        <w:rPr>
          <w:rFonts w:ascii="宋体" w:eastAsia="宋体" w:hAnsi="宋体" w:cs="宋体" w:hint="eastAsia"/>
          <w:b/>
          <w:bCs/>
          <w:color w:val="555555"/>
          <w:kern w:val="0"/>
          <w:sz w:val="24"/>
          <w:szCs w:val="24"/>
        </w:rPr>
        <w:t>反编译</w:t>
      </w:r>
      <w:r w:rsidRPr="00960602">
        <w:rPr>
          <w:rFonts w:ascii="宋体" w:eastAsia="宋体" w:hAnsi="宋体" w:cs="宋体" w:hint="eastAsia"/>
          <w:color w:val="555555"/>
          <w:kern w:val="0"/>
          <w:sz w:val="24"/>
          <w:szCs w:val="24"/>
        </w:rPr>
        <w:t>-&gt;初步定位主要功能模块或函数的汇编指令起始、终止地址-&gt;</w:t>
      </w:r>
      <w:r w:rsidRPr="00960602">
        <w:rPr>
          <w:rFonts w:ascii="宋体" w:eastAsia="宋体" w:hAnsi="宋体" w:cs="宋体" w:hint="eastAsia"/>
          <w:b/>
          <w:bCs/>
          <w:color w:val="555555"/>
          <w:kern w:val="0"/>
          <w:sz w:val="24"/>
          <w:szCs w:val="24"/>
        </w:rPr>
        <w:t>反汇编准备</w:t>
      </w:r>
      <w:r w:rsidRPr="00960602">
        <w:rPr>
          <w:rFonts w:ascii="宋体" w:eastAsia="宋体" w:hAnsi="宋体" w:cs="宋体" w:hint="eastAsia"/>
          <w:color w:val="555555"/>
          <w:kern w:val="0"/>
          <w:sz w:val="24"/>
          <w:szCs w:val="24"/>
        </w:rPr>
        <w:t>-&gt;查找程序中的特征字符串或特征值，进一步确定需要反汇编的代码逻辑的位置-&gt;</w:t>
      </w:r>
      <w:r w:rsidRPr="00960602">
        <w:rPr>
          <w:rFonts w:ascii="宋体" w:eastAsia="宋体" w:hAnsi="宋体" w:cs="宋体" w:hint="eastAsia"/>
          <w:b/>
          <w:bCs/>
          <w:color w:val="555555"/>
          <w:kern w:val="0"/>
          <w:sz w:val="24"/>
          <w:szCs w:val="24"/>
        </w:rPr>
        <w:t>开始反汇编调试运行</w:t>
      </w:r>
      <w:r w:rsidRPr="00960602">
        <w:rPr>
          <w:rFonts w:ascii="宋体" w:eastAsia="宋体" w:hAnsi="宋体" w:cs="宋体" w:hint="eastAsia"/>
          <w:color w:val="555555"/>
          <w:kern w:val="0"/>
          <w:sz w:val="24"/>
          <w:szCs w:val="24"/>
        </w:rPr>
        <w:t>，分析需要反汇编的代码逻辑的具体过程-&gt;将分析出来的逻辑流程</w:t>
      </w:r>
      <w:r w:rsidRPr="00960602">
        <w:rPr>
          <w:rFonts w:ascii="宋体" w:eastAsia="宋体" w:hAnsi="宋体" w:cs="宋体" w:hint="eastAsia"/>
          <w:b/>
          <w:bCs/>
          <w:color w:val="555555"/>
          <w:kern w:val="0"/>
          <w:sz w:val="24"/>
          <w:szCs w:val="24"/>
        </w:rPr>
        <w:t>使用c++语言实现</w:t>
      </w:r>
      <w:r w:rsidRPr="00960602">
        <w:rPr>
          <w:rFonts w:ascii="宋体" w:eastAsia="宋体" w:hAnsi="宋体" w:cs="宋体" w:hint="eastAsia"/>
          <w:color w:val="555555"/>
          <w:kern w:val="0"/>
          <w:sz w:val="24"/>
          <w:szCs w:val="24"/>
        </w:rPr>
        <w:t>。</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b/>
          <w:bCs/>
          <w:color w:val="555555"/>
          <w:kern w:val="0"/>
          <w:sz w:val="24"/>
          <w:szCs w:val="24"/>
        </w:rPr>
        <w:lastRenderedPageBreak/>
        <w:t>1、 查壳：</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运行PeiD，打开要反汇编的exe程序，在这里姑且称之为：test.exe吧。</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如示意图1：</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noProof/>
          <w:color w:val="555555"/>
          <w:kern w:val="0"/>
          <w:szCs w:val="21"/>
        </w:rPr>
        <w:drawing>
          <wp:inline distT="0" distB="0" distL="0" distR="0">
            <wp:extent cx="4076700" cy="2200275"/>
            <wp:effectExtent l="0" t="0" r="0" b="9525"/>
            <wp:docPr id="6" name="图片 6" descr="http://img1.51cto.com/attachment/201001/20100113126336400076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1001/201001131263364000765.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76700" cy="2200275"/>
                    </a:xfrm>
                    <a:prstGeom prst="rect">
                      <a:avLst/>
                    </a:prstGeom>
                    <a:noFill/>
                    <a:ln>
                      <a:noFill/>
                    </a:ln>
                  </pic:spPr>
                </pic:pic>
              </a:graphicData>
            </a:graphic>
          </wp:inline>
        </w:drawing>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“多项扫描”上面那行“Microsoft Visual C++ 7.0 Dll Method 3”就是该程序的开发环境了。</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接下来电击窗口右下角的“&gt;&gt;”按钮，再来看看该程序是否加壳，如示意图2：</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noProof/>
          <w:color w:val="555555"/>
          <w:kern w:val="0"/>
          <w:szCs w:val="21"/>
        </w:rPr>
        <w:drawing>
          <wp:inline distT="0" distB="0" distL="0" distR="0">
            <wp:extent cx="4067175" cy="2200275"/>
            <wp:effectExtent l="0" t="0" r="9525" b="9525"/>
            <wp:docPr id="5" name="图片 5" descr="http://img1.51cto.com/attachment/201001/20100113126336402682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1001/201001131263364026828.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7175" cy="2200275"/>
                    </a:xfrm>
                    <a:prstGeom prst="rect">
                      <a:avLst/>
                    </a:prstGeom>
                    <a:noFill/>
                    <a:ln>
                      <a:noFill/>
                    </a:ln>
                  </pic:spPr>
                </pic:pic>
              </a:graphicData>
            </a:graphic>
          </wp:inline>
        </w:drawing>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分别点击“熵值”、“EP校验”、“快速校验”这三行最右侧的“-”按钮，就可以看到是否加壳的提示了。</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哈哈，test.exe程序太干净了。没有任何加壳，可以选用相应的反编译工具进行下一步啦。  ^_^</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b/>
          <w:bCs/>
          <w:color w:val="555555"/>
          <w:kern w:val="0"/>
          <w:sz w:val="24"/>
          <w:szCs w:val="24"/>
        </w:rPr>
        <w:t>2、 反编译：</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“1、”中只是示意图，我实际反编译的程序是由“BorlandC++ 1999”编写的，所以选择DeDe 3.5作为反编译工具；DeDe3.5的具体使用方法，请自行在</w:t>
      </w:r>
      <w:r w:rsidRPr="00960602">
        <w:rPr>
          <w:rFonts w:ascii="宋体" w:eastAsia="宋体" w:hAnsi="宋体" w:cs="宋体" w:hint="eastAsia"/>
          <w:color w:val="555555"/>
          <w:kern w:val="0"/>
          <w:sz w:val="24"/>
          <w:szCs w:val="24"/>
        </w:rPr>
        <w:lastRenderedPageBreak/>
        <w:t>网上查阅。</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示意图3：</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noProof/>
          <w:color w:val="555555"/>
          <w:kern w:val="0"/>
          <w:szCs w:val="21"/>
        </w:rPr>
        <w:drawing>
          <wp:inline distT="0" distB="0" distL="0" distR="0">
            <wp:extent cx="6191250" cy="3733800"/>
            <wp:effectExtent l="0" t="0" r="0" b="0"/>
            <wp:docPr id="4" name="图片 4" descr="http://img1.51cto.com/attachment/201001/201001131263364197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001/2010011312633641975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733800"/>
                    </a:xfrm>
                    <a:prstGeom prst="rect">
                      <a:avLst/>
                    </a:prstGeom>
                    <a:noFill/>
                    <a:ln>
                      <a:noFill/>
                    </a:ln>
                  </pic:spPr>
                </pic:pic>
              </a:graphicData>
            </a:graphic>
          </wp:inline>
        </w:drawing>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w:t>
      </w:r>
      <w:r w:rsidRPr="00960602">
        <w:rPr>
          <w:rFonts w:ascii="宋体" w:eastAsia="宋体" w:hAnsi="宋体" w:cs="宋体" w:hint="eastAsia"/>
          <w:color w:val="555555"/>
          <w:kern w:val="0"/>
          <w:sz w:val="24"/>
          <w:szCs w:val="24"/>
        </w:rPr>
        <w:br/>
      </w:r>
      <w:r w:rsidRPr="00960602">
        <w:rPr>
          <w:rFonts w:ascii="宋体" w:eastAsia="宋体" w:hAnsi="宋体" w:cs="宋体" w:hint="eastAsia"/>
          <w:b/>
          <w:bCs/>
          <w:color w:val="555555"/>
          <w:kern w:val="0"/>
          <w:sz w:val="24"/>
          <w:szCs w:val="24"/>
        </w:rPr>
        <w:t>3、 初步定位主要模块、函数对应的汇编指令地址：</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根据反编译出来的部分类和方法的代码框架，确定了两组可疑的汇编指令地址段。</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如示意图4：</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noProof/>
          <w:color w:val="555555"/>
          <w:kern w:val="0"/>
          <w:szCs w:val="21"/>
        </w:rPr>
        <w:lastRenderedPageBreak/>
        <w:drawing>
          <wp:inline distT="0" distB="0" distL="0" distR="0">
            <wp:extent cx="6191250" cy="5353050"/>
            <wp:effectExtent l="0" t="0" r="0" b="0"/>
            <wp:docPr id="3" name="图片 3" descr="http://img1.51cto.com/attachment/201001/201001131263364211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1001/2010011312633642115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5353050"/>
                    </a:xfrm>
                    <a:prstGeom prst="rect">
                      <a:avLst/>
                    </a:prstGeom>
                    <a:noFill/>
                    <a:ln>
                      <a:noFill/>
                    </a:ln>
                  </pic:spPr>
                </pic:pic>
              </a:graphicData>
            </a:graphic>
          </wp:inline>
        </w:drawing>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注意选择“过程”按钮，如上图所示。然后双击右下侧列表中的Button3Click，就可以查看该方法对应的函数体了。当然，这样看到的函数体不会是我们一般意义上的函数体，这函数体只有一个框架是高级语言的样子，函数体内部都是汇编代码，不过这已经足够了，后面我们还要进行详细的反汇编调试分析呢。嘿嘿。函数体示意图5如下：</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w:t>
      </w:r>
      <w:r w:rsidRPr="00960602">
        <w:rPr>
          <w:rFonts w:ascii="宋体" w:eastAsia="宋体" w:hAnsi="宋体" w:cs="宋体"/>
          <w:noProof/>
          <w:color w:val="555555"/>
          <w:kern w:val="0"/>
          <w:szCs w:val="21"/>
        </w:rPr>
        <w:lastRenderedPageBreak/>
        <w:drawing>
          <wp:inline distT="0" distB="0" distL="0" distR="0">
            <wp:extent cx="6191250" cy="3800475"/>
            <wp:effectExtent l="0" t="0" r="0" b="9525"/>
            <wp:docPr id="2" name="图片 2" descr="http://img1.51cto.com/attachment/201001/201001131263364227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51cto.com/attachment/201001/2010011312633642275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800475"/>
                    </a:xfrm>
                    <a:prstGeom prst="rect">
                      <a:avLst/>
                    </a:prstGeom>
                    <a:noFill/>
                    <a:ln>
                      <a:noFill/>
                    </a:ln>
                  </pic:spPr>
                </pic:pic>
              </a:graphicData>
            </a:graphic>
          </wp:inline>
        </w:drawing>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好，记下这段函数的首地址、尾地址，开始尝试反汇编操作。</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br/>
      </w:r>
      <w:r w:rsidRPr="00960602">
        <w:rPr>
          <w:rFonts w:ascii="宋体" w:eastAsia="宋体" w:hAnsi="宋体" w:cs="宋体" w:hint="eastAsia"/>
          <w:b/>
          <w:bCs/>
          <w:color w:val="555555"/>
          <w:kern w:val="0"/>
          <w:sz w:val="24"/>
          <w:szCs w:val="24"/>
        </w:rPr>
        <w:t>4、 反汇编准备：</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使用OD（OllyICE）打开test.exe程序，如示意图6：</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 </w:t>
      </w:r>
      <w:r w:rsidRPr="00960602">
        <w:rPr>
          <w:rFonts w:ascii="宋体" w:eastAsia="宋体" w:hAnsi="宋体" w:cs="宋体"/>
          <w:noProof/>
          <w:color w:val="555555"/>
          <w:kern w:val="0"/>
          <w:sz w:val="24"/>
          <w:szCs w:val="24"/>
        </w:rPr>
        <w:lastRenderedPageBreak/>
        <w:drawing>
          <wp:inline distT="0" distB="0" distL="0" distR="0">
            <wp:extent cx="6191250" cy="3714750"/>
            <wp:effectExtent l="0" t="0" r="0" b="0"/>
            <wp:docPr id="1" name="图片 1" descr="http://img1.51cto.com/attachment/201001/201001131263364241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51cto.com/attachment/201001/2010011312633642415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3714750"/>
                    </a:xfrm>
                    <a:prstGeom prst="rect">
                      <a:avLst/>
                    </a:prstGeom>
                    <a:noFill/>
                    <a:ln>
                      <a:noFill/>
                    </a:ln>
                  </pic:spPr>
                </pic:pic>
              </a:graphicData>
            </a:graphic>
          </wp:inline>
        </w:drawing>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找到刚才记录下的首地址、尾地址。如上图中两个黑圆点处的红条，分别是首地址：00401EC4、尾地址：00401EF5。</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br/>
      </w:r>
      <w:r w:rsidRPr="00960602">
        <w:rPr>
          <w:rFonts w:ascii="宋体" w:eastAsia="宋体" w:hAnsi="宋体" w:cs="宋体" w:hint="eastAsia"/>
          <w:b/>
          <w:bCs/>
          <w:color w:val="555555"/>
          <w:kern w:val="0"/>
          <w:sz w:val="24"/>
          <w:szCs w:val="24"/>
        </w:rPr>
        <w:t>5、 反汇编调试：</w:t>
      </w:r>
      <w:r w:rsidRPr="00960602">
        <w:rPr>
          <w:rFonts w:ascii="宋体" w:eastAsia="宋体" w:hAnsi="宋体" w:cs="宋体" w:hint="eastAsia"/>
          <w:b/>
          <w:bCs/>
          <w:color w:val="555555"/>
          <w:kern w:val="0"/>
          <w:szCs w:val="21"/>
        </w:rPr>
        <w:br/>
      </w:r>
      <w:r w:rsidRPr="00960602">
        <w:rPr>
          <w:rFonts w:ascii="宋体" w:eastAsia="宋体" w:hAnsi="宋体" w:cs="宋体" w:hint="eastAsia"/>
          <w:color w:val="555555"/>
          <w:kern w:val="0"/>
          <w:sz w:val="24"/>
          <w:szCs w:val="24"/>
        </w:rPr>
        <w:t>根据步骤4中定位的汇编指令地址，再结合示意图6中[ASCII”Hello OD”]、[ASCII”this is OllyDbg DeAsm”]等关键字符串，进行所有匹配字符串的检索，就可以开始使用OD进行调试了。具体使用方法请参阅OD自带的help文件。</w:t>
      </w:r>
      <w:r w:rsidRPr="00960602">
        <w:rPr>
          <w:rFonts w:ascii="宋体" w:eastAsia="宋体" w:hAnsi="宋体" w:cs="宋体" w:hint="eastAsia"/>
          <w:color w:val="555555"/>
          <w:kern w:val="0"/>
          <w:szCs w:val="21"/>
        </w:rPr>
        <w:br/>
      </w:r>
      <w:r w:rsidRPr="00960602">
        <w:rPr>
          <w:rFonts w:ascii="宋体" w:eastAsia="宋体" w:hAnsi="宋体" w:cs="宋体" w:hint="eastAsia"/>
          <w:color w:val="555555"/>
          <w:kern w:val="0"/>
          <w:sz w:val="24"/>
          <w:szCs w:val="24"/>
        </w:rPr>
        <w:t>逐句分析所需部分的汇编代码逻辑流程。其间可以用其他一些辅助工具来帮助记录动态分析过程中的数值传递轨迹及变换方法。</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br/>
      </w:r>
      <w:r w:rsidRPr="00960602">
        <w:rPr>
          <w:rFonts w:ascii="宋体" w:eastAsia="宋体" w:hAnsi="宋体" w:cs="宋体" w:hint="eastAsia"/>
          <w:b/>
          <w:bCs/>
          <w:color w:val="555555"/>
          <w:kern w:val="0"/>
          <w:sz w:val="24"/>
          <w:szCs w:val="24"/>
        </w:rPr>
        <w:t>6、 C++实现：</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 w:val="24"/>
          <w:szCs w:val="24"/>
        </w:rPr>
        <w:t>根据分析出的汇编代码逻辑，使用C++实现同样的功能。</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color w:val="555555"/>
          <w:kern w:val="0"/>
          <w:szCs w:val="21"/>
        </w:rPr>
        <w:t> </w:t>
      </w:r>
    </w:p>
    <w:p w:rsidR="00960602" w:rsidRPr="00960602" w:rsidRDefault="00960602" w:rsidP="00960602">
      <w:pPr>
        <w:widowControl/>
        <w:shd w:val="clear" w:color="auto" w:fill="FFFFFF"/>
        <w:spacing w:line="420" w:lineRule="atLeast"/>
        <w:jc w:val="left"/>
        <w:rPr>
          <w:rFonts w:ascii="宋体" w:eastAsia="宋体" w:hAnsi="宋体" w:cs="宋体" w:hint="eastAsia"/>
          <w:color w:val="555555"/>
          <w:kern w:val="0"/>
          <w:szCs w:val="21"/>
        </w:rPr>
      </w:pPr>
      <w:r w:rsidRPr="00960602">
        <w:rPr>
          <w:rFonts w:ascii="宋体" w:eastAsia="宋体" w:hAnsi="宋体" w:cs="宋体" w:hint="eastAsia"/>
          <w:b/>
          <w:bCs/>
          <w:color w:val="3333FF"/>
          <w:kern w:val="0"/>
          <w:sz w:val="24"/>
          <w:szCs w:val="24"/>
          <w:u w:val="single"/>
        </w:rPr>
        <w:t>备注：在定位反汇编所需的代码位置时，除了一些ASCII字符串的定位方法，还能通过程序中声明的一些常量字符串、映射控制矩阵、计数器等常量来进行更为精确的定位。</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02"/>
    <w:rsid w:val="005F5887"/>
    <w:rsid w:val="006B334A"/>
    <w:rsid w:val="00960602"/>
    <w:rsid w:val="00C76713"/>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857F0-D425-42BF-BA4D-18084191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0602"/>
    <w:rPr>
      <w:b/>
      <w:bCs/>
    </w:rPr>
  </w:style>
  <w:style w:type="character" w:customStyle="1" w:styleId="apple-converted-space">
    <w:name w:val="apple-converted-space"/>
    <w:basedOn w:val="a0"/>
    <w:rsid w:val="00960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510716">
      <w:bodyDiv w:val="1"/>
      <w:marLeft w:val="0"/>
      <w:marRight w:val="0"/>
      <w:marTop w:val="0"/>
      <w:marBottom w:val="0"/>
      <w:divBdr>
        <w:top w:val="none" w:sz="0" w:space="0" w:color="auto"/>
        <w:left w:val="none" w:sz="0" w:space="0" w:color="auto"/>
        <w:bottom w:val="none" w:sz="0" w:space="0" w:color="auto"/>
        <w:right w:val="none" w:sz="0" w:space="0" w:color="auto"/>
      </w:divBdr>
      <w:divsChild>
        <w:div w:id="286358744">
          <w:marLeft w:val="0"/>
          <w:marRight w:val="0"/>
          <w:marTop w:val="0"/>
          <w:marBottom w:val="0"/>
          <w:divBdr>
            <w:top w:val="none" w:sz="0" w:space="0" w:color="auto"/>
            <w:left w:val="none" w:sz="0" w:space="0" w:color="auto"/>
            <w:bottom w:val="none" w:sz="0" w:space="0" w:color="auto"/>
            <w:right w:val="none" w:sz="0" w:space="0" w:color="auto"/>
          </w:divBdr>
        </w:div>
        <w:div w:id="498422324">
          <w:marLeft w:val="0"/>
          <w:marRight w:val="0"/>
          <w:marTop w:val="0"/>
          <w:marBottom w:val="0"/>
          <w:divBdr>
            <w:top w:val="none" w:sz="0" w:space="0" w:color="auto"/>
            <w:left w:val="none" w:sz="0" w:space="0" w:color="auto"/>
            <w:bottom w:val="none" w:sz="0" w:space="0" w:color="auto"/>
            <w:right w:val="none" w:sz="0" w:space="0" w:color="auto"/>
          </w:divBdr>
        </w:div>
        <w:div w:id="789518590">
          <w:marLeft w:val="0"/>
          <w:marRight w:val="0"/>
          <w:marTop w:val="0"/>
          <w:marBottom w:val="0"/>
          <w:divBdr>
            <w:top w:val="none" w:sz="0" w:space="0" w:color="auto"/>
            <w:left w:val="none" w:sz="0" w:space="0" w:color="auto"/>
            <w:bottom w:val="none" w:sz="0" w:space="0" w:color="auto"/>
            <w:right w:val="none" w:sz="0" w:space="0" w:color="auto"/>
          </w:divBdr>
        </w:div>
        <w:div w:id="1573731907">
          <w:marLeft w:val="0"/>
          <w:marRight w:val="0"/>
          <w:marTop w:val="0"/>
          <w:marBottom w:val="0"/>
          <w:divBdr>
            <w:top w:val="none" w:sz="0" w:space="0" w:color="auto"/>
            <w:left w:val="none" w:sz="0" w:space="0" w:color="auto"/>
            <w:bottom w:val="none" w:sz="0" w:space="0" w:color="auto"/>
            <w:right w:val="none" w:sz="0" w:space="0" w:color="auto"/>
          </w:divBdr>
        </w:div>
        <w:div w:id="423770793">
          <w:marLeft w:val="0"/>
          <w:marRight w:val="0"/>
          <w:marTop w:val="0"/>
          <w:marBottom w:val="0"/>
          <w:divBdr>
            <w:top w:val="none" w:sz="0" w:space="0" w:color="auto"/>
            <w:left w:val="none" w:sz="0" w:space="0" w:color="auto"/>
            <w:bottom w:val="none" w:sz="0" w:space="0" w:color="auto"/>
            <w:right w:val="none" w:sz="0" w:space="0" w:color="auto"/>
          </w:divBdr>
        </w:div>
        <w:div w:id="1878228767">
          <w:marLeft w:val="0"/>
          <w:marRight w:val="0"/>
          <w:marTop w:val="0"/>
          <w:marBottom w:val="0"/>
          <w:divBdr>
            <w:top w:val="none" w:sz="0" w:space="0" w:color="auto"/>
            <w:left w:val="none" w:sz="0" w:space="0" w:color="auto"/>
            <w:bottom w:val="none" w:sz="0" w:space="0" w:color="auto"/>
            <w:right w:val="none" w:sz="0" w:space="0" w:color="auto"/>
          </w:divBdr>
        </w:div>
        <w:div w:id="1743866803">
          <w:marLeft w:val="0"/>
          <w:marRight w:val="0"/>
          <w:marTop w:val="0"/>
          <w:marBottom w:val="0"/>
          <w:divBdr>
            <w:top w:val="none" w:sz="0" w:space="0" w:color="auto"/>
            <w:left w:val="none" w:sz="0" w:space="0" w:color="auto"/>
            <w:bottom w:val="none" w:sz="0" w:space="0" w:color="auto"/>
            <w:right w:val="none" w:sz="0" w:space="0" w:color="auto"/>
          </w:divBdr>
        </w:div>
        <w:div w:id="1081024487">
          <w:marLeft w:val="0"/>
          <w:marRight w:val="0"/>
          <w:marTop w:val="0"/>
          <w:marBottom w:val="0"/>
          <w:divBdr>
            <w:top w:val="none" w:sz="0" w:space="0" w:color="auto"/>
            <w:left w:val="none" w:sz="0" w:space="0" w:color="auto"/>
            <w:bottom w:val="none" w:sz="0" w:space="0" w:color="auto"/>
            <w:right w:val="none" w:sz="0" w:space="0" w:color="auto"/>
          </w:divBdr>
        </w:div>
        <w:div w:id="2001107429">
          <w:marLeft w:val="0"/>
          <w:marRight w:val="0"/>
          <w:marTop w:val="0"/>
          <w:marBottom w:val="0"/>
          <w:divBdr>
            <w:top w:val="none" w:sz="0" w:space="0" w:color="auto"/>
            <w:left w:val="none" w:sz="0" w:space="0" w:color="auto"/>
            <w:bottom w:val="none" w:sz="0" w:space="0" w:color="auto"/>
            <w:right w:val="none" w:sz="0" w:space="0" w:color="auto"/>
          </w:divBdr>
        </w:div>
        <w:div w:id="1892616403">
          <w:marLeft w:val="0"/>
          <w:marRight w:val="0"/>
          <w:marTop w:val="0"/>
          <w:marBottom w:val="0"/>
          <w:divBdr>
            <w:top w:val="none" w:sz="0" w:space="0" w:color="auto"/>
            <w:left w:val="none" w:sz="0" w:space="0" w:color="auto"/>
            <w:bottom w:val="none" w:sz="0" w:space="0" w:color="auto"/>
            <w:right w:val="none" w:sz="0" w:space="0" w:color="auto"/>
          </w:divBdr>
        </w:div>
        <w:div w:id="228543322">
          <w:marLeft w:val="0"/>
          <w:marRight w:val="0"/>
          <w:marTop w:val="0"/>
          <w:marBottom w:val="0"/>
          <w:divBdr>
            <w:top w:val="none" w:sz="0" w:space="0" w:color="auto"/>
            <w:left w:val="none" w:sz="0" w:space="0" w:color="auto"/>
            <w:bottom w:val="none" w:sz="0" w:space="0" w:color="auto"/>
            <w:right w:val="none" w:sz="0" w:space="0" w:color="auto"/>
          </w:divBdr>
        </w:div>
        <w:div w:id="1362585558">
          <w:marLeft w:val="0"/>
          <w:marRight w:val="0"/>
          <w:marTop w:val="0"/>
          <w:marBottom w:val="0"/>
          <w:divBdr>
            <w:top w:val="none" w:sz="0" w:space="0" w:color="auto"/>
            <w:left w:val="none" w:sz="0" w:space="0" w:color="auto"/>
            <w:bottom w:val="none" w:sz="0" w:space="0" w:color="auto"/>
            <w:right w:val="none" w:sz="0" w:space="0" w:color="auto"/>
          </w:divBdr>
        </w:div>
        <w:div w:id="625239973">
          <w:marLeft w:val="0"/>
          <w:marRight w:val="0"/>
          <w:marTop w:val="0"/>
          <w:marBottom w:val="0"/>
          <w:divBdr>
            <w:top w:val="none" w:sz="0" w:space="0" w:color="auto"/>
            <w:left w:val="none" w:sz="0" w:space="0" w:color="auto"/>
            <w:bottom w:val="none" w:sz="0" w:space="0" w:color="auto"/>
            <w:right w:val="none" w:sz="0" w:space="0" w:color="auto"/>
          </w:divBdr>
        </w:div>
        <w:div w:id="1540320001">
          <w:marLeft w:val="0"/>
          <w:marRight w:val="0"/>
          <w:marTop w:val="0"/>
          <w:marBottom w:val="0"/>
          <w:divBdr>
            <w:top w:val="none" w:sz="0" w:space="0" w:color="auto"/>
            <w:left w:val="none" w:sz="0" w:space="0" w:color="auto"/>
            <w:bottom w:val="none" w:sz="0" w:space="0" w:color="auto"/>
            <w:right w:val="none" w:sz="0" w:space="0" w:color="auto"/>
          </w:divBdr>
        </w:div>
        <w:div w:id="454909060">
          <w:marLeft w:val="0"/>
          <w:marRight w:val="0"/>
          <w:marTop w:val="0"/>
          <w:marBottom w:val="0"/>
          <w:divBdr>
            <w:top w:val="none" w:sz="0" w:space="0" w:color="auto"/>
            <w:left w:val="none" w:sz="0" w:space="0" w:color="auto"/>
            <w:bottom w:val="none" w:sz="0" w:space="0" w:color="auto"/>
            <w:right w:val="none" w:sz="0" w:space="0" w:color="auto"/>
          </w:divBdr>
        </w:div>
        <w:div w:id="1404064192">
          <w:marLeft w:val="0"/>
          <w:marRight w:val="0"/>
          <w:marTop w:val="0"/>
          <w:marBottom w:val="0"/>
          <w:divBdr>
            <w:top w:val="none" w:sz="0" w:space="0" w:color="auto"/>
            <w:left w:val="none" w:sz="0" w:space="0" w:color="auto"/>
            <w:bottom w:val="none" w:sz="0" w:space="0" w:color="auto"/>
            <w:right w:val="none" w:sz="0" w:space="0" w:color="auto"/>
          </w:divBdr>
        </w:div>
        <w:div w:id="1704598361">
          <w:marLeft w:val="0"/>
          <w:marRight w:val="0"/>
          <w:marTop w:val="0"/>
          <w:marBottom w:val="0"/>
          <w:divBdr>
            <w:top w:val="none" w:sz="0" w:space="0" w:color="auto"/>
            <w:left w:val="none" w:sz="0" w:space="0" w:color="auto"/>
            <w:bottom w:val="none" w:sz="0" w:space="0" w:color="auto"/>
            <w:right w:val="none" w:sz="0" w:space="0" w:color="auto"/>
          </w:divBdr>
        </w:div>
        <w:div w:id="969551323">
          <w:marLeft w:val="0"/>
          <w:marRight w:val="0"/>
          <w:marTop w:val="0"/>
          <w:marBottom w:val="0"/>
          <w:divBdr>
            <w:top w:val="none" w:sz="0" w:space="0" w:color="auto"/>
            <w:left w:val="none" w:sz="0" w:space="0" w:color="auto"/>
            <w:bottom w:val="none" w:sz="0" w:space="0" w:color="auto"/>
            <w:right w:val="none" w:sz="0" w:space="0" w:color="auto"/>
          </w:divBdr>
        </w:div>
        <w:div w:id="1244560879">
          <w:marLeft w:val="0"/>
          <w:marRight w:val="0"/>
          <w:marTop w:val="0"/>
          <w:marBottom w:val="0"/>
          <w:divBdr>
            <w:top w:val="none" w:sz="0" w:space="0" w:color="auto"/>
            <w:left w:val="none" w:sz="0" w:space="0" w:color="auto"/>
            <w:bottom w:val="none" w:sz="0" w:space="0" w:color="auto"/>
            <w:right w:val="none" w:sz="0" w:space="0" w:color="auto"/>
          </w:divBdr>
        </w:div>
        <w:div w:id="1942490692">
          <w:marLeft w:val="0"/>
          <w:marRight w:val="0"/>
          <w:marTop w:val="0"/>
          <w:marBottom w:val="0"/>
          <w:divBdr>
            <w:top w:val="none" w:sz="0" w:space="0" w:color="auto"/>
            <w:left w:val="none" w:sz="0" w:space="0" w:color="auto"/>
            <w:bottom w:val="none" w:sz="0" w:space="0" w:color="auto"/>
            <w:right w:val="none" w:sz="0" w:space="0" w:color="auto"/>
          </w:divBdr>
        </w:div>
        <w:div w:id="1539508255">
          <w:marLeft w:val="0"/>
          <w:marRight w:val="0"/>
          <w:marTop w:val="0"/>
          <w:marBottom w:val="0"/>
          <w:divBdr>
            <w:top w:val="none" w:sz="0" w:space="0" w:color="auto"/>
            <w:left w:val="none" w:sz="0" w:space="0" w:color="auto"/>
            <w:bottom w:val="none" w:sz="0" w:space="0" w:color="auto"/>
            <w:right w:val="none" w:sz="0" w:space="0" w:color="auto"/>
          </w:divBdr>
        </w:div>
        <w:div w:id="428352101">
          <w:marLeft w:val="0"/>
          <w:marRight w:val="0"/>
          <w:marTop w:val="0"/>
          <w:marBottom w:val="0"/>
          <w:divBdr>
            <w:top w:val="none" w:sz="0" w:space="0" w:color="auto"/>
            <w:left w:val="none" w:sz="0" w:space="0" w:color="auto"/>
            <w:bottom w:val="none" w:sz="0" w:space="0" w:color="auto"/>
            <w:right w:val="none" w:sz="0" w:space="0" w:color="auto"/>
          </w:divBdr>
        </w:div>
        <w:div w:id="248465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1</cp:revision>
  <dcterms:created xsi:type="dcterms:W3CDTF">2015-10-01T11:57:00Z</dcterms:created>
  <dcterms:modified xsi:type="dcterms:W3CDTF">2015-10-01T11:57:00Z</dcterms:modified>
</cp:coreProperties>
</file>