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C2A" w:rsidRPr="00BB7C2A" w:rsidRDefault="00BB7C2A" w:rsidP="00BB7C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pt-BR"/>
        </w:rPr>
      </w:pPr>
      <w:r w:rsidRPr="00BB7C2A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pt-BR"/>
        </w:rPr>
        <w:t>Caso de Uso: Responder Cotações</w:t>
      </w:r>
    </w:p>
    <w:p w:rsidR="00BB7C2A" w:rsidRPr="00BB7C2A" w:rsidRDefault="00BB7C2A" w:rsidP="00BB7C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B7C2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Atores</w:t>
      </w:r>
    </w:p>
    <w:p w:rsidR="00BB7C2A" w:rsidRPr="00BB7C2A" w:rsidRDefault="00BB7C2A" w:rsidP="00BB7C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Fornecedor (usuário aprovado)</w:t>
      </w: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recebe e responde cotações enviadas por organizadores.</w:t>
      </w:r>
    </w:p>
    <w:p w:rsidR="00BB7C2A" w:rsidRPr="00BB7C2A" w:rsidRDefault="00BB7C2A" w:rsidP="00BB7C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(Faça a Festa)</w:t>
      </w: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distribui pedidos de orçamento, valida e armazena as respostas.</w:t>
      </w:r>
    </w:p>
    <w:p w:rsidR="00BB7C2A" w:rsidRPr="00BB7C2A" w:rsidRDefault="00BB7C2A" w:rsidP="00BB7C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Organizador (usuário)</w:t>
      </w: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envia solicitação de orçamento para múltiplos fornecedores.</w:t>
      </w:r>
    </w:p>
    <w:p w:rsidR="00BB7C2A" w:rsidRPr="00BB7C2A" w:rsidRDefault="00B21DBF" w:rsidP="00BB7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BB7C2A" w:rsidRPr="00BB7C2A" w:rsidRDefault="00BB7C2A" w:rsidP="00BB7C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B7C2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Objetivo</w:t>
      </w:r>
    </w:p>
    <w:p w:rsidR="00BB7C2A" w:rsidRPr="00BB7C2A" w:rsidRDefault="00BB7C2A" w:rsidP="00BB7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Permitir que fornecedores recebam solicitações de orçamento de organizadores e respondam com valores, prazos e condições de pagamento, podendo salvar rascunhos ou solicitar extensão de prazo antes da resposta final.</w:t>
      </w:r>
    </w:p>
    <w:p w:rsidR="00BB7C2A" w:rsidRPr="00BB7C2A" w:rsidRDefault="00B21DBF" w:rsidP="00BB7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BB7C2A" w:rsidRPr="00BB7C2A" w:rsidRDefault="00BB7C2A" w:rsidP="00BB7C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B7C2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Pré-condições</w:t>
      </w:r>
    </w:p>
    <w:p w:rsidR="00BB7C2A" w:rsidRPr="00BB7C2A" w:rsidRDefault="00BB7C2A" w:rsidP="00BB7C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deve estar autenticado e aprovado pelo administrador.</w:t>
      </w:r>
    </w:p>
    <w:p w:rsidR="00BB7C2A" w:rsidRPr="00BB7C2A" w:rsidRDefault="00BB7C2A" w:rsidP="00BB7C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Deve existir uma cotação aberta vinculada a um evento (</w:t>
      </w:r>
      <w:proofErr w:type="spellStart"/>
      <w:r w:rsidRPr="00BB7C2A">
        <w:rPr>
          <w:rFonts w:ascii="Courier New" w:eastAsia="Times New Roman" w:hAnsi="Courier New" w:cs="Courier New"/>
          <w:sz w:val="20"/>
          <w:szCs w:val="20"/>
          <w:lang w:eastAsia="pt-BR"/>
        </w:rPr>
        <w:t>compra_cotacao</w:t>
      </w:r>
      <w:proofErr w:type="spellEnd"/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BB7C2A" w:rsidRPr="00BB7C2A" w:rsidRDefault="00BB7C2A" w:rsidP="00BB7C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deve estar incluído como destinatário da cotação (</w:t>
      </w:r>
      <w:proofErr w:type="spellStart"/>
      <w:r w:rsidRPr="00BB7C2A">
        <w:rPr>
          <w:rFonts w:ascii="Courier New" w:eastAsia="Times New Roman" w:hAnsi="Courier New" w:cs="Courier New"/>
          <w:sz w:val="20"/>
          <w:szCs w:val="20"/>
          <w:lang w:eastAsia="pt-BR"/>
        </w:rPr>
        <w:t>compra_fornecedor_cotacao</w:t>
      </w:r>
      <w:proofErr w:type="spellEnd"/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BB7C2A" w:rsidRPr="00BB7C2A" w:rsidRDefault="00B21DBF" w:rsidP="00BB7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BB7C2A" w:rsidRPr="00BB7C2A" w:rsidRDefault="00BB7C2A" w:rsidP="00BB7C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B7C2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Fluxo Principal</w:t>
      </w:r>
    </w:p>
    <w:p w:rsidR="00BB7C2A" w:rsidRPr="00BB7C2A" w:rsidRDefault="00BB7C2A" w:rsidP="00BB7C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fornecedor acessa a opção </w:t>
      </w:r>
      <w:r w:rsidRPr="00BB7C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“Cotações Recebidas”</w:t>
      </w: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B7C2A" w:rsidRPr="00BB7C2A" w:rsidRDefault="00BB7C2A" w:rsidP="00BB7C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exibe as solicitações de orçamento em aberto para o fornecedor.</w:t>
      </w:r>
    </w:p>
    <w:p w:rsidR="00BB7C2A" w:rsidRPr="00BB7C2A" w:rsidRDefault="00BB7C2A" w:rsidP="00BB7C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seleciona uma cotação e visualiza os detalhes:</w:t>
      </w:r>
    </w:p>
    <w:p w:rsidR="00BB7C2A" w:rsidRPr="00BB7C2A" w:rsidRDefault="00BB7C2A" w:rsidP="00BB7C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Itens solicitados.</w:t>
      </w:r>
    </w:p>
    <w:p w:rsidR="00BB7C2A" w:rsidRPr="00BB7C2A" w:rsidRDefault="00BB7C2A" w:rsidP="00BB7C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Quantidades.</w:t>
      </w:r>
    </w:p>
    <w:p w:rsidR="00BB7C2A" w:rsidRPr="00BB7C2A" w:rsidRDefault="00BB7C2A" w:rsidP="00BB7C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Categoria do orçamento.</w:t>
      </w:r>
    </w:p>
    <w:p w:rsidR="00BB7C2A" w:rsidRPr="00BB7C2A" w:rsidRDefault="00BB7C2A" w:rsidP="00BB7C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Prazo inicial definido pelo organizador.</w:t>
      </w:r>
    </w:p>
    <w:p w:rsidR="00BB7C2A" w:rsidRPr="00BB7C2A" w:rsidRDefault="00BB7C2A" w:rsidP="00BB7C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preenche a proposta com:</w:t>
      </w:r>
    </w:p>
    <w:p w:rsidR="00BB7C2A" w:rsidRPr="00BB7C2A" w:rsidRDefault="00BB7C2A" w:rsidP="00BB7C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Valor unitário e total por item (</w:t>
      </w:r>
      <w:proofErr w:type="spellStart"/>
      <w:r w:rsidRPr="00BB7C2A">
        <w:rPr>
          <w:rFonts w:ascii="Courier New" w:eastAsia="Times New Roman" w:hAnsi="Courier New" w:cs="Courier New"/>
          <w:sz w:val="20"/>
          <w:szCs w:val="20"/>
          <w:lang w:eastAsia="pt-BR"/>
        </w:rPr>
        <w:t>compra_cotacao_detalhe</w:t>
      </w:r>
      <w:proofErr w:type="spellEnd"/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BB7C2A" w:rsidRPr="00BB7C2A" w:rsidRDefault="00BB7C2A" w:rsidP="00BB7C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Condições de pagamento.</w:t>
      </w:r>
    </w:p>
    <w:p w:rsidR="00BB7C2A" w:rsidRPr="00BB7C2A" w:rsidRDefault="00BB7C2A" w:rsidP="00BB7C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Prazo de entrega.</w:t>
      </w:r>
    </w:p>
    <w:p w:rsidR="00BB7C2A" w:rsidRPr="00BB7C2A" w:rsidRDefault="00BB7C2A" w:rsidP="00BB7C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Possíveis descontos.</w:t>
      </w:r>
    </w:p>
    <w:p w:rsidR="00BB7C2A" w:rsidRPr="00BB7C2A" w:rsidRDefault="00BB7C2A" w:rsidP="00BB7C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confirma e envia a resposta.</w:t>
      </w:r>
    </w:p>
    <w:p w:rsidR="00BB7C2A" w:rsidRPr="00BB7C2A" w:rsidRDefault="00BB7C2A" w:rsidP="00BB7C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registra a resposta na tabela </w:t>
      </w:r>
      <w:proofErr w:type="spellStart"/>
      <w:r w:rsidRPr="00BB7C2A">
        <w:rPr>
          <w:rFonts w:ascii="Courier New" w:eastAsia="Times New Roman" w:hAnsi="Courier New" w:cs="Courier New"/>
          <w:sz w:val="20"/>
          <w:szCs w:val="20"/>
          <w:lang w:eastAsia="pt-BR"/>
        </w:rPr>
        <w:t>compra_fornecedor_cotacao</w:t>
      </w:r>
      <w:proofErr w:type="spellEnd"/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B7C2A" w:rsidRPr="00BB7C2A" w:rsidRDefault="00BB7C2A" w:rsidP="00BB7C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O organizador pode comparar as propostas enviadas.</w:t>
      </w:r>
    </w:p>
    <w:p w:rsidR="00BB7C2A" w:rsidRPr="00BB7C2A" w:rsidRDefault="00B21DBF" w:rsidP="00BB7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BB7C2A" w:rsidRPr="00BB7C2A" w:rsidRDefault="00BB7C2A" w:rsidP="00BB7C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B7C2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Fluxos Alternativos</w:t>
      </w:r>
    </w:p>
    <w:p w:rsidR="00BB7C2A" w:rsidRPr="00BB7C2A" w:rsidRDefault="00BB7C2A" w:rsidP="00BB7C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A1 – Salvar como rascunho:</w:t>
      </w:r>
    </w:p>
    <w:p w:rsidR="00BB7C2A" w:rsidRPr="00BB7C2A" w:rsidRDefault="00BB7C2A" w:rsidP="00BB7C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pode salvar parcialmente os dados sem enviar ao organizador.</w:t>
      </w:r>
    </w:p>
    <w:p w:rsidR="00BB7C2A" w:rsidRPr="00BB7C2A" w:rsidRDefault="00BB7C2A" w:rsidP="00BB7C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registra status = </w:t>
      </w:r>
      <w:r w:rsidRPr="00BB7C2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“rascunho”</w:t>
      </w: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permite edição posterior.</w:t>
      </w:r>
    </w:p>
    <w:p w:rsidR="00BB7C2A" w:rsidRPr="00BB7C2A" w:rsidRDefault="00BB7C2A" w:rsidP="00BB7C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A2 – Solicitar novo prazo:</w:t>
      </w:r>
    </w:p>
    <w:p w:rsidR="00BB7C2A" w:rsidRPr="00BB7C2A" w:rsidRDefault="00BB7C2A" w:rsidP="00BB7C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Se o fornecedor não conseguir atender no prazo original, pode solicitar extensão.</w:t>
      </w:r>
    </w:p>
    <w:p w:rsidR="00BB7C2A" w:rsidRPr="00BB7C2A" w:rsidRDefault="00BB7C2A" w:rsidP="00BB7C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notifica o organizador, que aprova ou recusa.</w:t>
      </w:r>
    </w:p>
    <w:p w:rsidR="00BB7C2A" w:rsidRPr="00BB7C2A" w:rsidRDefault="00BB7C2A" w:rsidP="00BB7C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A3 – Não responder:</w:t>
      </w:r>
    </w:p>
    <w:p w:rsidR="00BB7C2A" w:rsidRPr="00BB7C2A" w:rsidRDefault="00BB7C2A" w:rsidP="00BB7C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o prazo expira sem resposta, o sistema registra status </w:t>
      </w:r>
      <w:r w:rsidRPr="00BB7C2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“não respondida”</w:t>
      </w: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B7C2A" w:rsidRPr="00BB7C2A" w:rsidRDefault="00BB7C2A" w:rsidP="00BB7C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A4 – Dados inválidos:</w:t>
      </w:r>
    </w:p>
    <w:p w:rsidR="00BB7C2A" w:rsidRPr="00BB7C2A" w:rsidRDefault="00BB7C2A" w:rsidP="00BB7C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Valores negativos, prazos inconsistentes ou ausência de itens → sistema bloqueia envio e solicita correção.</w:t>
      </w:r>
    </w:p>
    <w:p w:rsidR="00BB7C2A" w:rsidRPr="00BB7C2A" w:rsidRDefault="00B21DBF" w:rsidP="00BB7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BB7C2A" w:rsidRPr="00BB7C2A" w:rsidRDefault="00BB7C2A" w:rsidP="00BB7C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B7C2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Pós-condições</w:t>
      </w:r>
    </w:p>
    <w:p w:rsidR="00BB7C2A" w:rsidRPr="00BB7C2A" w:rsidRDefault="00BB7C2A" w:rsidP="00BB7C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A resposta do fornecedor é registrada no sistema e vinculada ao pedido de cotação.</w:t>
      </w:r>
    </w:p>
    <w:p w:rsidR="00BB7C2A" w:rsidRPr="00BB7C2A" w:rsidRDefault="00BB7C2A" w:rsidP="00BB7C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O organizador pode visualizar e comparar todas as respostas recebidas.</w:t>
      </w:r>
    </w:p>
    <w:p w:rsidR="00BB7C2A" w:rsidRPr="00BB7C2A" w:rsidRDefault="00BB7C2A" w:rsidP="00BB7C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status da cotação do fornecedor muda para </w:t>
      </w:r>
      <w:r w:rsidRPr="00BB7C2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“respondida”</w:t>
      </w: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B7C2A" w:rsidRPr="00BB7C2A" w:rsidRDefault="00B21DBF" w:rsidP="00BB7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BB7C2A" w:rsidRPr="00BB7C2A" w:rsidRDefault="00BB7C2A" w:rsidP="00BB7C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B7C2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Regras de Negócio</w:t>
      </w:r>
    </w:p>
    <w:p w:rsidR="00BB7C2A" w:rsidRPr="00BB7C2A" w:rsidRDefault="00BB7C2A" w:rsidP="00BB7C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Apenas fornecedores </w:t>
      </w:r>
      <w:r w:rsidRPr="00BB7C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aprovados</w:t>
      </w: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podem responder cotações.</w:t>
      </w:r>
    </w:p>
    <w:p w:rsidR="00BB7C2A" w:rsidRPr="00BB7C2A" w:rsidRDefault="00BB7C2A" w:rsidP="00BB7C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 fornecedor pode responder </w:t>
      </w:r>
      <w:r w:rsidRPr="00BB7C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uma vez por cotação</w:t>
      </w: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, mas pode atualizar enquanto estiver em rascunho.</w:t>
      </w:r>
    </w:p>
    <w:p w:rsidR="00BB7C2A" w:rsidRPr="00BB7C2A" w:rsidRDefault="00BB7C2A" w:rsidP="00BB7C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O valor total deve ser a soma dos itens informados.</w:t>
      </w:r>
    </w:p>
    <w:p w:rsidR="00BB7C2A" w:rsidRPr="00BB7C2A" w:rsidRDefault="00BB7C2A" w:rsidP="00BB7C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O prazo só pode ser alterado mediante aceite do organizador.</w:t>
      </w:r>
    </w:p>
    <w:p w:rsidR="00BB7C2A" w:rsidRPr="00BB7C2A" w:rsidRDefault="00BB7C2A" w:rsidP="00BB7C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Cotações expiradas não podem ser respondidas.</w:t>
      </w:r>
    </w:p>
    <w:p w:rsidR="00BB7C2A" w:rsidRPr="00BB7C2A" w:rsidRDefault="00BB7C2A" w:rsidP="00BB7C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deve manter </w:t>
      </w:r>
      <w:r w:rsidRPr="00BB7C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histórico de todas as respostas</w:t>
      </w: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(inclusive rascunhos e alterações).</w:t>
      </w:r>
    </w:p>
    <w:p w:rsidR="00211395" w:rsidRDefault="00211395"/>
    <w:p w:rsidR="00BB7C2A" w:rsidRDefault="00BB7C2A"/>
    <w:p w:rsidR="00BB7C2A" w:rsidRDefault="00BB7C2A"/>
    <w:p w:rsidR="00BB7C2A" w:rsidRDefault="00BB7C2A"/>
    <w:p w:rsidR="00BB7C2A" w:rsidRDefault="00BB7C2A"/>
    <w:p w:rsidR="00BB7C2A" w:rsidRDefault="00BB7C2A"/>
    <w:p w:rsidR="00BB7C2A" w:rsidRDefault="00BB7C2A"/>
    <w:p w:rsidR="00BB7C2A" w:rsidRDefault="00BB7C2A" w:rsidP="00BB7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lastRenderedPageBreak/>
        <w:t>I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magem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/Link 001 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– Diagrama de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sequência</w:t>
      </w:r>
    </w:p>
    <w:p w:rsidR="00BB7C2A" w:rsidRDefault="00B21DBF">
      <w:hyperlink r:id="rId6" w:history="1">
        <w:r w:rsidR="00506807">
          <w:rPr>
            <w:rStyle w:val="Hyperlink"/>
          </w:rPr>
          <w:t>Caso de Uso - Responder Cotações - Diagrama - Sequencia</w:t>
        </w:r>
      </w:hyperlink>
    </w:p>
    <w:p w:rsidR="00BB7C2A" w:rsidRDefault="00BB7C2A">
      <w:r w:rsidRPr="00BB7C2A">
        <w:rPr>
          <w:noProof/>
          <w:lang w:eastAsia="pt-BR"/>
        </w:rPr>
        <w:drawing>
          <wp:inline distT="0" distB="0" distL="0" distR="0" wp14:anchorId="5341B5D1" wp14:editId="5D831F1D">
            <wp:extent cx="5400040" cy="61849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8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2A" w:rsidRDefault="00BB7C2A"/>
    <w:p w:rsidR="00BB7C2A" w:rsidRDefault="00BB7C2A"/>
    <w:p w:rsidR="00BB7C2A" w:rsidRDefault="00BB7C2A"/>
    <w:p w:rsidR="00BB7C2A" w:rsidRDefault="00BB7C2A"/>
    <w:p w:rsidR="00BB7C2A" w:rsidRDefault="00BB7C2A"/>
    <w:p w:rsidR="00B21DBF" w:rsidRDefault="00B21DBF" w:rsidP="00BB7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BB7C2A" w:rsidRDefault="00BB7C2A" w:rsidP="00BB7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lastRenderedPageBreak/>
        <w:t>I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magem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/Link 002 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– Diagrama de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atividade</w:t>
      </w:r>
    </w:p>
    <w:p w:rsidR="00B02323" w:rsidRDefault="00B21DBF" w:rsidP="00B02323">
      <w:hyperlink r:id="rId8" w:history="1">
        <w:r w:rsidR="00B02323" w:rsidRPr="00B02323">
          <w:rPr>
            <w:rStyle w:val="Hyperlink"/>
          </w:rPr>
          <w:t>Caso de Uso - Responder Cotações - Diagrama - Atividade</w:t>
        </w:r>
      </w:hyperlink>
    </w:p>
    <w:p w:rsidR="00BB7C2A" w:rsidRDefault="00B02323">
      <w:r w:rsidRPr="00B02323">
        <w:rPr>
          <w:noProof/>
          <w:lang w:eastAsia="pt-BR"/>
        </w:rPr>
        <w:drawing>
          <wp:inline distT="0" distB="0" distL="0" distR="0" wp14:anchorId="71915A81" wp14:editId="704A06B1">
            <wp:extent cx="5400040" cy="77431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4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2A" w:rsidRDefault="00BB7C2A">
      <w:bookmarkStart w:id="0" w:name="_GoBack"/>
      <w:bookmarkEnd w:id="0"/>
    </w:p>
    <w:p w:rsidR="00BB7C2A" w:rsidRDefault="00BB7C2A" w:rsidP="00BB7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Códigos dos diagramas: </w:t>
      </w:r>
    </w:p>
    <w:p w:rsidR="00BB7C2A" w:rsidRDefault="00BB7C2A" w:rsidP="00BB7C2A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001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Sequência: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sequenceDiagram</w:t>
      </w:r>
      <w:proofErr w:type="spellEnd"/>
      <w:proofErr w:type="gramEnd"/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autonumber</w:t>
      </w:r>
      <w:proofErr w:type="spellEnd"/>
      <w:proofErr w:type="gramEnd"/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actor</w:t>
      </w:r>
      <w:proofErr w:type="spellEnd"/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Aprovado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actor</w:t>
      </w:r>
      <w:proofErr w:type="spellEnd"/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Organizador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App</w:t>
      </w:r>
      <w:proofErr w:type="spell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Flutter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CotacaoController</w:t>
      </w:r>
      <w:proofErr w:type="spellEnd"/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CotacaoService</w:t>
      </w:r>
      <w:proofErr w:type="spellEnd"/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ValidadorDados</w:t>
      </w:r>
      <w:proofErr w:type="spellEnd"/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Firestore</w:t>
      </w:r>
      <w:proofErr w:type="spellEnd"/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7C2A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Fluxo inicial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</w:t>
      </w:r>
      <w:proofErr w:type="gramStart"/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Acessa</w:t>
      </w:r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Recebidas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GET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fornecedorId</w:t>
      </w:r>
      <w:proofErr w:type="spellEnd"/>
      <w:proofErr w:type="gramEnd"/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listarCotas</w:t>
      </w:r>
      <w:proofErr w:type="spellEnd"/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fornecedorId</w:t>
      </w:r>
      <w:proofErr w:type="spellEnd"/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4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buscar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em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aberto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5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6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retornar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7</w:t>
      </w:r>
      <w:proofErr w:type="gramStart"/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Exibe</w:t>
      </w:r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recebidas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7C2A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Seleção e resposta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8</w:t>
      </w:r>
      <w:proofErr w:type="gramStart"/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Seleciona</w:t>
      </w:r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uma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9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GET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cotas</w:t>
      </w:r>
      <w:proofErr w:type="gramStart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/{</w:t>
      </w:r>
      <w:proofErr w:type="gramEnd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10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obterDetalhesCotacao</w:t>
      </w:r>
      <w:proofErr w:type="spellEnd"/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11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buscar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itens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prazos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12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detalhes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13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retornar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detalhes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14</w:t>
      </w:r>
      <w:proofErr w:type="gramStart"/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itens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quantidades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prazo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15</w:t>
      </w:r>
      <w:proofErr w:type="gramStart"/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Preenche</w:t>
      </w:r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valores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condi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prazo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16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POST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cotas</w:t>
      </w:r>
      <w:proofErr w:type="gramStart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/{</w:t>
      </w:r>
      <w:proofErr w:type="gramEnd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}/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resposta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17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responderCotacao</w:t>
      </w:r>
      <w:proofErr w:type="spellEnd"/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18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validarDados</w:t>
      </w:r>
      <w:proofErr w:type="spellEnd"/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resposta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VAL--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19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ok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erros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</w:t>
      </w:r>
      <w:proofErr w:type="spellEnd"/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20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salvar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resposta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status=respondida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21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confirma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22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resposta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registrada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23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Confirma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exibida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24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Mensagem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respondida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com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sucesso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25</w:t>
      </w:r>
      <w:proofErr w:type="gramStart"/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Notificar</w:t>
      </w:r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organizador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compara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else</w:t>
      </w:r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26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422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27</w:t>
      </w:r>
      <w:proofErr w:type="gramStart"/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mensagens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28</w:t>
      </w:r>
      <w:proofErr w:type="gramStart"/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Solicita</w:t>
      </w:r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corre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7C2A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Fluxos alternativos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opt</w:t>
      </w:r>
      <w:proofErr w:type="spellEnd"/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A1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Salvar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como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rascunho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29</w:t>
      </w:r>
      <w:proofErr w:type="gramStart"/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Salvar</w:t>
      </w:r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parciais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30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POST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cotas</w:t>
      </w:r>
      <w:proofErr w:type="gramStart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/{</w:t>
      </w:r>
      <w:proofErr w:type="gramEnd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}/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rascunho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31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salvarRascunho</w:t>
      </w:r>
      <w:proofErr w:type="spellEnd"/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status="rascunho"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32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registrar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rascunho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33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confirma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34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rascunho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salvo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35</w:t>
      </w:r>
      <w:proofErr w:type="gramStart"/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Rascunho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salvo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opt</w:t>
      </w:r>
      <w:proofErr w:type="spellEnd"/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A2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Solicitar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novo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prazo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36</w:t>
      </w:r>
      <w:proofErr w:type="gramStart"/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Solicita</w:t>
      </w:r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extens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prazo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37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POST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cotas</w:t>
      </w:r>
      <w:proofErr w:type="gramStart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/{</w:t>
      </w:r>
      <w:proofErr w:type="gramEnd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}/</w:t>
      </w:r>
      <w:proofErr w:type="spell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prazoExtra</w:t>
      </w:r>
      <w:proofErr w:type="spellEnd"/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38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solicitarNovoPrazo</w:t>
      </w:r>
      <w:proofErr w:type="spellEnd"/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fornecedorId</w:t>
      </w:r>
      <w:proofErr w:type="spellEnd"/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39</w:t>
      </w:r>
      <w:proofErr w:type="gramStart"/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Notificar</w:t>
      </w:r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organizador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aprovar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recusar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opt</w:t>
      </w:r>
      <w:proofErr w:type="spellEnd"/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A3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Prazo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expirado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sem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resposta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40</w:t>
      </w:r>
      <w:proofErr w:type="gramStart"/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Atualizar</w:t>
      </w:r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status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 "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respondida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B7C2A" w:rsidRDefault="00BB7C2A"/>
    <w:p w:rsidR="00BB7C2A" w:rsidRDefault="00BB7C2A"/>
    <w:p w:rsidR="00BB7C2A" w:rsidRDefault="00BB7C2A"/>
    <w:p w:rsidR="00BB7C2A" w:rsidRDefault="00BB7C2A"/>
    <w:p w:rsidR="00BB7C2A" w:rsidRDefault="00BB7C2A"/>
    <w:p w:rsidR="00BB7C2A" w:rsidRDefault="00BB7C2A"/>
    <w:p w:rsidR="00BB7C2A" w:rsidRDefault="00BB7C2A"/>
    <w:p w:rsidR="00BB7C2A" w:rsidRDefault="00BB7C2A"/>
    <w:p w:rsidR="00BB7C2A" w:rsidRDefault="00BB7C2A"/>
    <w:p w:rsidR="00BB7C2A" w:rsidRDefault="00BB7C2A"/>
    <w:p w:rsidR="00BB7C2A" w:rsidRDefault="00BB7C2A"/>
    <w:p w:rsidR="00BB7C2A" w:rsidRDefault="00BB7C2A"/>
    <w:p w:rsidR="00BB7C2A" w:rsidRDefault="00BB7C2A"/>
    <w:p w:rsidR="00BB7C2A" w:rsidRDefault="00BB7C2A"/>
    <w:p w:rsidR="00BB7C2A" w:rsidRDefault="00BB7C2A"/>
    <w:p w:rsidR="00B02323" w:rsidRDefault="00B02323" w:rsidP="00BB7C2A"/>
    <w:p w:rsidR="00BB7C2A" w:rsidRDefault="00BB7C2A"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lastRenderedPageBreak/>
        <w:t>002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Atividade: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flowchart</w:t>
      </w:r>
      <w:proofErr w:type="gramEnd"/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TD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Início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</w:t>
      </w:r>
      <w:r w:rsidRPr="00B0232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023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[Início]</w:t>
      </w:r>
      <w:r w:rsidRPr="00B0232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[1.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acessa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Recebidas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[2.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Sistema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busca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abertas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Firestore</w:t>
      </w:r>
      <w:proofErr w:type="spellEnd"/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[3.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recebidas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Seleção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[4.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seleciona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uma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[5.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Sistema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exibe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detalhes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itens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quantidades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prazo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Resposta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[6.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preenche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valores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condi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prazo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[7.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Validar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resposta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gramStart"/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  <w:proofErr w:type="gramEnd"/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[8.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Salvar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resposta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Firestore</w:t>
      </w:r>
      <w:proofErr w:type="spellEnd"/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'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status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respondida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']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[9.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Notificar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organizador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K</w:t>
      </w:r>
      <w:r w:rsidRPr="00B0232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023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[10. Exibir Cotação respondida com sucesso]</w:t>
      </w:r>
      <w:r w:rsidRPr="00B0232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[11.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erros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solicitar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corre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Alternativo - Salvar rascunho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Salvar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como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rascunho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?"}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gramStart"/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Sim</w:t>
      </w:r>
      <w:proofErr w:type="gramEnd"/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[12.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Registrar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rascunho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status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rascunho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0232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023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[13. 'Exibir Rascunho salvo']</w:t>
      </w:r>
      <w:r w:rsidRPr="00B0232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Alternativo - Solicitar novo prazo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Solicitar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novo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prazo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?"}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gramStart"/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Sim</w:t>
      </w:r>
      <w:proofErr w:type="gramEnd"/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Q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[14.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Sistema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notifica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organizador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para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aprovar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recusar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Q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</w:t>
      </w:r>
      <w:r w:rsidRPr="00B0232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023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[15. Aguardar decisão do organizador]</w:t>
      </w:r>
      <w:r w:rsidRPr="00B0232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Alternativo - Prazo expirado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Prazo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expirado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?"}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Sim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[16.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Sistema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registra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status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respondida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</w:t>
      </w:r>
      <w:r w:rsidRPr="00B0232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023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[17. Fim - Cotação expirada]</w:t>
      </w:r>
      <w:r w:rsidRPr="00B0232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Encerramento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K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B0232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023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[Fim]</w:t>
      </w:r>
      <w:r w:rsidRPr="00B0232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02323" w:rsidRDefault="00B02323"/>
    <w:p w:rsidR="00BB7C2A" w:rsidRDefault="00BB7C2A"/>
    <w:sectPr w:rsidR="00BB7C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57A11"/>
    <w:multiLevelType w:val="multilevel"/>
    <w:tmpl w:val="3F04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62D98"/>
    <w:multiLevelType w:val="multilevel"/>
    <w:tmpl w:val="A3FA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7629EC"/>
    <w:multiLevelType w:val="multilevel"/>
    <w:tmpl w:val="0C0E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4A2CC8"/>
    <w:multiLevelType w:val="multilevel"/>
    <w:tmpl w:val="4022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94A5B"/>
    <w:multiLevelType w:val="multilevel"/>
    <w:tmpl w:val="75F48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C6214B"/>
    <w:multiLevelType w:val="multilevel"/>
    <w:tmpl w:val="D80E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C2A"/>
    <w:rsid w:val="00211395"/>
    <w:rsid w:val="00506807"/>
    <w:rsid w:val="00B02323"/>
    <w:rsid w:val="00B21DBF"/>
    <w:rsid w:val="00BB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28FB9"/>
  <w15:chartTrackingRefBased/>
  <w15:docId w15:val="{15E0E883-25B2-48FA-9A9D-D3C515220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B7C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B7C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7C2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B7C2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BB7C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7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B7C2A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BB7C2A"/>
    <w:rPr>
      <w:i/>
      <w:iCs/>
    </w:rPr>
  </w:style>
  <w:style w:type="character" w:styleId="Hyperlink">
    <w:name w:val="Hyperlink"/>
    <w:basedOn w:val="Fontepargpadro"/>
    <w:uiPriority w:val="99"/>
    <w:unhideWhenUsed/>
    <w:rsid w:val="00BB7C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rs-sistema/projeto-tcc-faca-a-festa/blob/main/documentos/casos-de-usos/013.2%20-%20Caso%20de%20Uso%20-%20Responder%20Cota%C3%A7%C3%B5es%20-%20Diagrama%20-%20Atividade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rs-sistema/projeto-tcc-faca-a-festa/blob/main/documentos/casos-de-usos/013.1%20-%20Caso%20de%20Uso%20-%20Responder%20Cota%C3%A7%C3%B5es%20-%20Diagrama%20-%20Sequencia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868DF-2DCB-49F8-AEA9-D91B3B295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1112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2025-09-19T03:48:00Z</dcterms:created>
  <dcterms:modified xsi:type="dcterms:W3CDTF">2025-09-19T04:44:00Z</dcterms:modified>
</cp:coreProperties>
</file>