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70E3" w14:textId="17A4BA63" w:rsidR="00D24ED1" w:rsidRDefault="00D24ED1" w:rsidP="00D24ED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D24ED1">
        <w:rPr>
          <w:rFonts w:cstheme="minorHAnsi"/>
          <w:color w:val="000000" w:themeColor="text1"/>
          <w:sz w:val="24"/>
          <w:szCs w:val="24"/>
        </w:rPr>
        <w:t>PointAndShoot</w:t>
      </w:r>
      <w:proofErr w:type="spellEnd"/>
      <w:r w:rsidRPr="00D24ED1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Windows App</w:t>
      </w:r>
      <w:r w:rsidRPr="00D24ED1">
        <w:rPr>
          <w:rFonts w:cstheme="minorHAnsi"/>
          <w:color w:val="000000" w:themeColor="text1"/>
          <w:sz w:val="24"/>
          <w:szCs w:val="24"/>
        </w:rPr>
        <w:t xml:space="preserve"> for automated guider star selection, and optional calibration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58E47FC0" w14:textId="77777777" w:rsidR="00D24ED1" w:rsidRDefault="00D24ED1" w:rsidP="00D24ED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98E0514" w14:textId="5F6F4FF5" w:rsidR="00D24ED1" w:rsidRPr="00D24ED1" w:rsidRDefault="00D24ED1" w:rsidP="00D24ED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24ED1">
        <w:rPr>
          <w:rFonts w:cstheme="minorHAnsi"/>
          <w:color w:val="000000" w:themeColor="text1"/>
          <w:sz w:val="24"/>
          <w:szCs w:val="24"/>
        </w:rPr>
        <w:t>This application locates a suitable calibration star for guider calibration,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D24ED1">
        <w:rPr>
          <w:rFonts w:cstheme="minorHAnsi"/>
          <w:color w:val="000000" w:themeColor="text1"/>
          <w:sz w:val="24"/>
          <w:szCs w:val="24"/>
        </w:rPr>
        <w:t>slews the mount to frame the star in the guider FOV,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D24ED1">
        <w:rPr>
          <w:rFonts w:cstheme="minorHAnsi"/>
          <w:color w:val="000000" w:themeColor="text1"/>
          <w:sz w:val="24"/>
          <w:szCs w:val="24"/>
        </w:rPr>
        <w:t>adjusts the guide camera exposure for the targe</w:t>
      </w:r>
      <w:r w:rsidRPr="00D24ED1">
        <w:rPr>
          <w:rFonts w:cstheme="minorHAnsi"/>
          <w:color w:val="000000" w:themeColor="text1"/>
          <w:sz w:val="24"/>
          <w:szCs w:val="24"/>
        </w:rPr>
        <w:t>t</w:t>
      </w:r>
      <w:r w:rsidRPr="00D24ED1">
        <w:rPr>
          <w:rFonts w:cstheme="minorHAnsi"/>
          <w:color w:val="000000" w:themeColor="text1"/>
          <w:sz w:val="24"/>
          <w:szCs w:val="24"/>
        </w:rPr>
        <w:t>,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D24ED1">
        <w:rPr>
          <w:rFonts w:cstheme="minorHAnsi"/>
          <w:color w:val="000000" w:themeColor="text1"/>
          <w:sz w:val="24"/>
          <w:szCs w:val="24"/>
        </w:rPr>
        <w:t>runs a calibration.</w:t>
      </w:r>
    </w:p>
    <w:p w14:paraId="0C86DEA7" w14:textId="68DE38A6" w:rsidR="00D24ED1" w:rsidRPr="00D24ED1" w:rsidRDefault="00D24ED1" w:rsidP="00D24E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4ED1">
        <w:rPr>
          <w:rFonts w:cstheme="minorHAnsi"/>
          <w:color w:val="000000" w:themeColor="text1"/>
          <w:sz w:val="24"/>
          <w:szCs w:val="24"/>
        </w:rPr>
        <w:t xml:space="preserve">         </w:t>
      </w:r>
    </w:p>
    <w:p w14:paraId="428A37F6" w14:textId="77777777" w:rsidR="00A26797" w:rsidRPr="00D24ED1" w:rsidRDefault="00A26797">
      <w:pPr>
        <w:rPr>
          <w:rFonts w:cstheme="minorHAnsi"/>
          <w:color w:val="000000" w:themeColor="text1"/>
          <w:sz w:val="24"/>
          <w:szCs w:val="24"/>
        </w:rPr>
      </w:pPr>
    </w:p>
    <w:sectPr w:rsidR="00A26797" w:rsidRPr="00D24ED1" w:rsidSect="00FB10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D1"/>
    <w:rsid w:val="00A26797"/>
    <w:rsid w:val="00D2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B153"/>
  <w15:chartTrackingRefBased/>
  <w15:docId w15:val="{615D0F5F-A2F7-4A34-AD03-30FC0E91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</cp:revision>
  <dcterms:created xsi:type="dcterms:W3CDTF">2020-12-01T06:50:00Z</dcterms:created>
  <dcterms:modified xsi:type="dcterms:W3CDTF">2020-12-01T06:53:00Z</dcterms:modified>
</cp:coreProperties>
</file>