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C140" w14:textId="3601538C" w:rsidR="00AE46EB" w:rsidRDefault="007A5E26" w:rsidP="00585407">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Reference Point</w:t>
      </w:r>
      <w:r w:rsidR="00843AD4">
        <w:rPr>
          <w:rFonts w:ascii="Arial" w:hAnsi="Arial" w:cs="Arial"/>
          <w:color w:val="000000"/>
          <w:sz w:val="20"/>
          <w:szCs w:val="20"/>
          <w:highlight w:val="white"/>
        </w:rPr>
        <w:t xml:space="preserve"> Tool</w:t>
      </w:r>
      <w:r w:rsidR="00CB66D4">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Description</w:t>
      </w:r>
    </w:p>
    <w:p w14:paraId="071494B3" w14:textId="13719A2F" w:rsidR="009C112D" w:rsidRDefault="009C112D" w:rsidP="00AE46EB">
      <w:pPr>
        <w:autoSpaceDE w:val="0"/>
        <w:autoSpaceDN w:val="0"/>
        <w:adjustRightInd w:val="0"/>
        <w:spacing w:after="0" w:line="240" w:lineRule="auto"/>
        <w:rPr>
          <w:rFonts w:ascii="Arial" w:hAnsi="Arial" w:cs="Arial"/>
          <w:color w:val="000000"/>
          <w:sz w:val="20"/>
          <w:szCs w:val="20"/>
          <w:highlight w:val="white"/>
        </w:rPr>
      </w:pPr>
    </w:p>
    <w:p w14:paraId="48282CC6" w14:textId="3B829431" w:rsidR="00D71CFD" w:rsidRDefault="007A5E26" w:rsidP="0071694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The Reference Point</w:t>
      </w:r>
      <w:r w:rsidR="00843AD4">
        <w:rPr>
          <w:rFonts w:ascii="Arial" w:hAnsi="Arial" w:cs="Arial"/>
          <w:color w:val="000000"/>
          <w:sz w:val="20"/>
          <w:szCs w:val="20"/>
          <w:highlight w:val="white"/>
        </w:rPr>
        <w:t xml:space="preserve"> tool</w:t>
      </w:r>
      <w:r w:rsidR="00AE46EB" w:rsidRPr="00AE46EB">
        <w:rPr>
          <w:rFonts w:ascii="Arial" w:hAnsi="Arial" w:cs="Arial"/>
          <w:color w:val="000000"/>
          <w:sz w:val="20"/>
          <w:szCs w:val="20"/>
          <w:highlight w:val="white"/>
        </w:rPr>
        <w:t xml:space="preserve">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ssist</w:t>
      </w:r>
      <w:r w:rsidR="00EA49FA">
        <w:rPr>
          <w:rFonts w:ascii="Arial" w:hAnsi="Arial" w:cs="Arial"/>
          <w:color w:val="000000"/>
          <w:sz w:val="20"/>
          <w:szCs w:val="20"/>
          <w:highlight w:val="white"/>
        </w:rPr>
        <w:t>s</w:t>
      </w:r>
      <w:r w:rsidR="00D71CFD">
        <w:rPr>
          <w:rFonts w:ascii="Arial" w:hAnsi="Arial" w:cs="Arial"/>
          <w:color w:val="000000"/>
          <w:sz w:val="20"/>
          <w:szCs w:val="20"/>
          <w:highlight w:val="white"/>
        </w:rPr>
        <w:t xml:space="preserve"> a TSX user in gen</w:t>
      </w:r>
      <w:r w:rsidR="00843AD4">
        <w:rPr>
          <w:rFonts w:ascii="Arial" w:hAnsi="Arial" w:cs="Arial"/>
          <w:color w:val="000000"/>
          <w:sz w:val="20"/>
          <w:szCs w:val="20"/>
          <w:highlight w:val="white"/>
        </w:rPr>
        <w:t>erating a custom SDB Reference</w:t>
      </w:r>
      <w:r w:rsidR="00D71CFD">
        <w:rPr>
          <w:rFonts w:ascii="Arial" w:hAnsi="Arial" w:cs="Arial"/>
          <w:color w:val="000000"/>
          <w:sz w:val="20"/>
          <w:szCs w:val="20"/>
          <w:highlight w:val="white"/>
        </w:rPr>
        <w:t xml:space="preserve">.  Basically, the code instructs the user to </w:t>
      </w:r>
      <w:r w:rsidR="00EA49FA">
        <w:rPr>
          <w:rFonts w:ascii="Arial" w:hAnsi="Arial" w:cs="Arial"/>
          <w:color w:val="000000"/>
          <w:sz w:val="20"/>
          <w:szCs w:val="20"/>
          <w:highlight w:val="white"/>
        </w:rPr>
        <w:t xml:space="preserve">choose a name, </w:t>
      </w:r>
      <w:r w:rsidR="00D71CFD">
        <w:rPr>
          <w:rFonts w:ascii="Arial" w:hAnsi="Arial" w:cs="Arial"/>
          <w:color w:val="000000"/>
          <w:sz w:val="20"/>
          <w:szCs w:val="20"/>
          <w:highlight w:val="white"/>
        </w:rPr>
        <w:t xml:space="preserve">point the scope at </w:t>
      </w:r>
      <w:r w:rsidR="00EA49FA">
        <w:rPr>
          <w:rFonts w:ascii="Arial" w:hAnsi="Arial" w:cs="Arial"/>
          <w:color w:val="000000"/>
          <w:sz w:val="20"/>
          <w:szCs w:val="20"/>
          <w:highlight w:val="white"/>
        </w:rPr>
        <w:t>a</w:t>
      </w:r>
      <w:r w:rsidR="00D71CFD">
        <w:rPr>
          <w:rFonts w:ascii="Arial" w:hAnsi="Arial" w:cs="Arial"/>
          <w:color w:val="000000"/>
          <w:sz w:val="20"/>
          <w:szCs w:val="20"/>
          <w:highlight w:val="white"/>
        </w:rPr>
        <w:t xml:space="preserve"> target using the hand paddle, whereupon the program downloads </w:t>
      </w:r>
      <w:r w:rsidR="00704193">
        <w:rPr>
          <w:rFonts w:ascii="Arial" w:hAnsi="Arial" w:cs="Arial"/>
          <w:color w:val="000000"/>
          <w:sz w:val="20"/>
          <w:szCs w:val="20"/>
          <w:highlight w:val="white"/>
        </w:rPr>
        <w:t xml:space="preserve">the </w:t>
      </w:r>
      <w:proofErr w:type="spellStart"/>
      <w:r w:rsidR="00D71CFD">
        <w:rPr>
          <w:rFonts w:ascii="Arial" w:hAnsi="Arial" w:cs="Arial"/>
          <w:color w:val="000000"/>
          <w:sz w:val="20"/>
          <w:szCs w:val="20"/>
          <w:highlight w:val="white"/>
        </w:rPr>
        <w:t>az</w:t>
      </w:r>
      <w:proofErr w:type="spellEnd"/>
      <w:r w:rsidR="00D71CFD">
        <w:rPr>
          <w:rFonts w:ascii="Arial" w:hAnsi="Arial" w:cs="Arial"/>
          <w:color w:val="000000"/>
          <w:sz w:val="20"/>
          <w:szCs w:val="20"/>
          <w:highlight w:val="white"/>
        </w:rPr>
        <w:t>/alt coordinates</w:t>
      </w:r>
      <w:r w:rsidR="00843AD4">
        <w:rPr>
          <w:rFonts w:ascii="Arial" w:hAnsi="Arial" w:cs="Arial"/>
          <w:color w:val="000000"/>
          <w:sz w:val="20"/>
          <w:szCs w:val="20"/>
          <w:highlight w:val="white"/>
        </w:rPr>
        <w:t>.  Or, the c</w:t>
      </w:r>
      <w:r w:rsidR="00D71CFD">
        <w:rPr>
          <w:rFonts w:ascii="Arial" w:hAnsi="Arial" w:cs="Arial"/>
          <w:color w:val="000000"/>
          <w:sz w:val="20"/>
          <w:szCs w:val="20"/>
          <w:highlight w:val="white"/>
        </w:rPr>
        <w:t xml:space="preserve">oordinates can be entered directly as well.  The app then generates </w:t>
      </w:r>
      <w:proofErr w:type="gramStart"/>
      <w:r w:rsidR="00D71CFD">
        <w:rPr>
          <w:rFonts w:ascii="Arial" w:hAnsi="Arial" w:cs="Arial"/>
          <w:color w:val="000000"/>
          <w:sz w:val="20"/>
          <w:szCs w:val="20"/>
          <w:highlight w:val="white"/>
        </w:rPr>
        <w:t>a SDB</w:t>
      </w:r>
      <w:proofErr w:type="gramEnd"/>
      <w:r w:rsidR="00D71CFD">
        <w:rPr>
          <w:rFonts w:ascii="Arial" w:hAnsi="Arial" w:cs="Arial"/>
          <w:color w:val="000000"/>
          <w:sz w:val="20"/>
          <w:szCs w:val="20"/>
          <w:highlight w:val="white"/>
        </w:rPr>
        <w:t xml:space="preserve"> source text file and copies it to the </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SDB</w:t>
      </w:r>
      <w:r w:rsidR="007E3870">
        <w:rPr>
          <w:rFonts w:ascii="Arial" w:hAnsi="Arial" w:cs="Arial"/>
          <w:color w:val="000000"/>
          <w:sz w:val="20"/>
          <w:szCs w:val="20"/>
          <w:highlight w:val="white"/>
        </w:rPr>
        <w:t>s</w:t>
      </w:r>
      <w:r w:rsidR="00843AD4">
        <w:rPr>
          <w:rFonts w:ascii="Arial" w:hAnsi="Arial" w:cs="Arial"/>
          <w:color w:val="000000"/>
          <w:sz w:val="20"/>
          <w:szCs w:val="20"/>
          <w:highlight w:val="white"/>
        </w:rPr>
        <w:t>”</w:t>
      </w:r>
      <w:r w:rsidR="00D71CFD">
        <w:rPr>
          <w:rFonts w:ascii="Arial" w:hAnsi="Arial" w:cs="Arial"/>
          <w:color w:val="000000"/>
          <w:sz w:val="20"/>
          <w:szCs w:val="20"/>
          <w:highlight w:val="white"/>
        </w:rPr>
        <w:t xml:space="preserve"> folder in the TSX directory.</w:t>
      </w:r>
      <w:r w:rsidR="007E3870">
        <w:rPr>
          <w:rFonts w:ascii="Arial" w:hAnsi="Arial" w:cs="Arial"/>
          <w:color w:val="000000"/>
          <w:sz w:val="20"/>
          <w:szCs w:val="20"/>
          <w:highlight w:val="white"/>
        </w:rPr>
        <w:t xml:space="preserve">  There are no automation interfaces for loading and compiling SDB source files into database objects, so step-by-step instructions are displayed to walk the user through the process in TSX.  Once completed, there will be a Reference Object created in TSX called </w:t>
      </w:r>
      <w:r w:rsidR="00A360DF">
        <w:rPr>
          <w:rFonts w:ascii="Arial" w:hAnsi="Arial" w:cs="Arial"/>
          <w:color w:val="000000"/>
          <w:sz w:val="20"/>
          <w:szCs w:val="20"/>
          <w:highlight w:val="white"/>
        </w:rPr>
        <w:t>whatever the user has chose</w:t>
      </w:r>
      <w:r w:rsidR="00B753FC">
        <w:rPr>
          <w:rFonts w:ascii="Arial" w:hAnsi="Arial" w:cs="Arial"/>
          <w:color w:val="000000"/>
          <w:sz w:val="20"/>
          <w:szCs w:val="20"/>
          <w:highlight w:val="white"/>
        </w:rPr>
        <w:t>n</w:t>
      </w:r>
      <w:r w:rsidR="007E3870">
        <w:rPr>
          <w:rFonts w:ascii="Arial" w:hAnsi="Arial" w:cs="Arial"/>
          <w:color w:val="000000"/>
          <w:sz w:val="20"/>
          <w:szCs w:val="20"/>
          <w:highlight w:val="white"/>
        </w:rPr>
        <w:t xml:space="preserve"> with the given coordinates.</w:t>
      </w:r>
    </w:p>
    <w:p w14:paraId="4FB1D4C5" w14:textId="2E8046A1" w:rsidR="007E3870" w:rsidRDefault="007E3870" w:rsidP="0071694B">
      <w:pPr>
        <w:autoSpaceDE w:val="0"/>
        <w:autoSpaceDN w:val="0"/>
        <w:adjustRightInd w:val="0"/>
        <w:spacing w:after="0" w:line="240" w:lineRule="auto"/>
        <w:rPr>
          <w:rFonts w:ascii="Arial" w:hAnsi="Arial" w:cs="Arial"/>
          <w:color w:val="000000"/>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36185A7C" w:rsidR="00AE46EB" w:rsidRPr="00AE46EB" w:rsidRDefault="00585407"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Flat Pointer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w:t>
      </w:r>
      <w:r w:rsidR="00B753FC">
        <w:rPr>
          <w:rFonts w:ascii="Arial" w:hAnsi="Arial" w:cs="Arial"/>
          <w:color w:val="000000"/>
          <w:sz w:val="20"/>
          <w:szCs w:val="20"/>
          <w:highlight w:val="white"/>
        </w:rPr>
        <w:t xml:space="preserve">, </w:t>
      </w:r>
      <w:r w:rsidR="00AE46EB" w:rsidRPr="00AE46EB">
        <w:rPr>
          <w:rFonts w:ascii="Arial" w:hAnsi="Arial" w:cs="Arial"/>
          <w:color w:val="000000"/>
          <w:sz w:val="20"/>
          <w:szCs w:val="20"/>
          <w:highlight w:val="white"/>
        </w:rPr>
        <w:t>10</w:t>
      </w:r>
      <w:r w:rsidR="00B753FC">
        <w:rPr>
          <w:rFonts w:ascii="Arial" w:hAnsi="Arial" w:cs="Arial"/>
          <w:color w:val="000000"/>
          <w:sz w:val="20"/>
          <w:szCs w:val="20"/>
          <w:highlight w:val="white"/>
        </w:rPr>
        <w:t xml:space="preserve"> and 11</w:t>
      </w:r>
      <w:r w:rsidR="00207766">
        <w:rPr>
          <w:rFonts w:ascii="Arial" w:hAnsi="Arial" w:cs="Arial"/>
          <w:color w:val="000000"/>
          <w:sz w:val="20"/>
          <w:szCs w:val="20"/>
          <w:highlight w:val="white"/>
        </w:rPr>
        <w:t xml:space="preserve">.  The application </w:t>
      </w:r>
      <w:r w:rsidR="003A0495">
        <w:rPr>
          <w:rFonts w:ascii="Arial" w:hAnsi="Arial" w:cs="Arial"/>
          <w:color w:val="000000"/>
          <w:sz w:val="20"/>
          <w:szCs w:val="20"/>
          <w:highlight w:val="white"/>
        </w:rPr>
        <w:t>requires</w:t>
      </w:r>
      <w:r w:rsidR="00207766">
        <w:rPr>
          <w:rFonts w:ascii="Arial" w:hAnsi="Arial" w:cs="Arial"/>
          <w:color w:val="000000"/>
          <w:sz w:val="20"/>
          <w:szCs w:val="20"/>
          <w:highlight w:val="white"/>
        </w:rPr>
        <w:t xml:space="preserve"> TSX </w:t>
      </w:r>
      <w:r w:rsidR="0071694B">
        <w:rPr>
          <w:rFonts w:ascii="Arial" w:hAnsi="Arial" w:cs="Arial"/>
          <w:color w:val="000000"/>
          <w:sz w:val="20"/>
          <w:szCs w:val="20"/>
          <w:highlight w:val="white"/>
        </w:rPr>
        <w:t>Pro.</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5B624E0E" w:rsidR="00207766" w:rsidRDefault="00173CF8"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After a name is entered</w:t>
      </w:r>
      <w:r w:rsidR="003A0495">
        <w:rPr>
          <w:rFonts w:ascii="Arial" w:hAnsi="Arial" w:cs="Arial"/>
          <w:color w:val="000000"/>
          <w:sz w:val="20"/>
          <w:szCs w:val="20"/>
          <w:highlight w:val="white"/>
        </w:rPr>
        <w:t xml:space="preserve">, </w:t>
      </w:r>
      <w:r>
        <w:rPr>
          <w:rFonts w:ascii="Arial" w:hAnsi="Arial" w:cs="Arial"/>
          <w:color w:val="000000"/>
          <w:sz w:val="20"/>
          <w:szCs w:val="20"/>
          <w:highlight w:val="white"/>
        </w:rPr>
        <w:t>Reference Point</w:t>
      </w:r>
      <w:r w:rsidR="00833B2E">
        <w:rPr>
          <w:rFonts w:ascii="Arial" w:hAnsi="Arial" w:cs="Arial"/>
          <w:color w:val="000000"/>
          <w:sz w:val="20"/>
          <w:szCs w:val="20"/>
          <w:highlight w:val="white"/>
        </w:rPr>
        <w:t xml:space="preserve"> will </w:t>
      </w:r>
      <w:r w:rsidR="003A0495">
        <w:rPr>
          <w:rFonts w:ascii="Arial" w:hAnsi="Arial" w:cs="Arial"/>
          <w:color w:val="000000"/>
          <w:sz w:val="20"/>
          <w:szCs w:val="20"/>
          <w:highlight w:val="white"/>
        </w:rPr>
        <w:t>download and store the current Az/Alt position of the mount.  A location can be entered manually as well</w:t>
      </w:r>
      <w:r w:rsidR="00277426">
        <w:rPr>
          <w:rFonts w:ascii="Arial" w:hAnsi="Arial" w:cs="Arial"/>
          <w:color w:val="000000"/>
          <w:sz w:val="20"/>
          <w:szCs w:val="20"/>
          <w:highlight w:val="white"/>
        </w:rPr>
        <w:t>.</w:t>
      </w:r>
      <w:r w:rsidR="003A0495">
        <w:rPr>
          <w:rFonts w:ascii="Arial" w:hAnsi="Arial" w:cs="Arial"/>
          <w:color w:val="000000"/>
          <w:sz w:val="20"/>
          <w:szCs w:val="20"/>
          <w:highlight w:val="white"/>
        </w:rPr>
        <w:t xml:space="preserve">  With another command, </w:t>
      </w:r>
      <w:r>
        <w:rPr>
          <w:rFonts w:ascii="Arial" w:hAnsi="Arial" w:cs="Arial"/>
          <w:color w:val="000000"/>
          <w:sz w:val="20"/>
          <w:szCs w:val="20"/>
          <w:highlight w:val="white"/>
        </w:rPr>
        <w:t>Reference Point</w:t>
      </w:r>
      <w:r w:rsidR="003A0495">
        <w:rPr>
          <w:rFonts w:ascii="Arial" w:hAnsi="Arial" w:cs="Arial"/>
          <w:color w:val="000000"/>
          <w:sz w:val="20"/>
          <w:szCs w:val="20"/>
          <w:highlight w:val="white"/>
        </w:rPr>
        <w:t xml:space="preserve"> will generate and copy a Sky Database (SDB) source file into the SDBs directory.  As no automation interfaces exist for the final step, the form merely directs the user through the sequence of TSX actions to be performed to compile that source file into a custom object</w:t>
      </w:r>
      <w:r w:rsidR="009A5441">
        <w:rPr>
          <w:rFonts w:ascii="Arial" w:hAnsi="Arial" w:cs="Arial"/>
          <w:color w:val="000000"/>
          <w:sz w:val="20"/>
          <w:szCs w:val="20"/>
          <w:highlight w:val="white"/>
        </w:rPr>
        <w:t>.</w:t>
      </w:r>
    </w:p>
    <w:p w14:paraId="33AACD94" w14:textId="77777777" w:rsidR="00833B2E" w:rsidRPr="00AE46EB" w:rsidRDefault="00833B2E" w:rsidP="00AE46EB">
      <w:pPr>
        <w:autoSpaceDE w:val="0"/>
        <w:autoSpaceDN w:val="0"/>
        <w:adjustRightInd w:val="0"/>
        <w:spacing w:after="0" w:line="240" w:lineRule="auto"/>
        <w:rPr>
          <w:rFonts w:ascii="Arial" w:hAnsi="Arial" w:cs="Arial"/>
          <w:color w:val="000000"/>
          <w:sz w:val="20"/>
          <w:szCs w:val="20"/>
          <w:highlight w:val="white"/>
        </w:rPr>
      </w:pPr>
    </w:p>
    <w:p w14:paraId="42F0EE15" w14:textId="77777777" w:rsidR="00173CF8" w:rsidRPr="00AE46EB"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2FEA6E47" w14:textId="77777777" w:rsidR="00173CF8" w:rsidRDefault="00173CF8" w:rsidP="00173CF8">
      <w:pPr>
        <w:autoSpaceDE w:val="0"/>
        <w:autoSpaceDN w:val="0"/>
        <w:adjustRightInd w:val="0"/>
        <w:spacing w:after="0" w:line="240" w:lineRule="auto"/>
        <w:rPr>
          <w:rFonts w:ascii="Arial" w:hAnsi="Arial" w:cs="Arial"/>
          <w:color w:val="000000"/>
          <w:sz w:val="20"/>
          <w:szCs w:val="20"/>
          <w:highlight w:val="white"/>
        </w:rPr>
      </w:pPr>
    </w:p>
    <w:p w14:paraId="24D6B812" w14:textId="77777777" w:rsidR="00AF6EAB" w:rsidRDefault="009A5441" w:rsidP="00173CF8">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rPr>
        <w:t xml:space="preserve">The installation program is located </w:t>
      </w:r>
      <w:r w:rsidR="00A21250">
        <w:rPr>
          <w:rFonts w:ascii="Arial" w:hAnsi="Arial" w:cs="Arial"/>
          <w:color w:val="000000"/>
          <w:sz w:val="20"/>
          <w:szCs w:val="20"/>
        </w:rPr>
        <w:t xml:space="preserve">at </w:t>
      </w:r>
      <w:hyperlink r:id="rId5" w:history="1">
        <w:r w:rsidR="00A21250" w:rsidRPr="000F0088">
          <w:rPr>
            <w:rStyle w:val="Hyperlink"/>
            <w:rFonts w:ascii="Arial" w:hAnsi="Arial" w:cs="Arial"/>
            <w:sz w:val="20"/>
            <w:szCs w:val="20"/>
          </w:rPr>
          <w:t>https://github.com/rrskybox/ReferencePoint</w:t>
        </w:r>
      </w:hyperlink>
      <w:r w:rsidR="00A21250">
        <w:rPr>
          <w:rFonts w:ascii="Arial" w:hAnsi="Arial" w:cs="Arial"/>
          <w:color w:val="000000"/>
          <w:sz w:val="20"/>
          <w:szCs w:val="20"/>
        </w:rPr>
        <w:t xml:space="preserve"> in the “publish” folder.  </w:t>
      </w:r>
      <w:r w:rsidR="00173CF8" w:rsidRPr="00AE46EB">
        <w:rPr>
          <w:rFonts w:ascii="Arial" w:hAnsi="Arial" w:cs="Arial"/>
          <w:color w:val="000000"/>
          <w:sz w:val="20"/>
          <w:szCs w:val="20"/>
          <w:highlight w:val="white"/>
        </w:rPr>
        <w:t xml:space="preserve">Download </w:t>
      </w:r>
      <w:r w:rsidR="00A21250">
        <w:rPr>
          <w:rFonts w:ascii="Arial" w:hAnsi="Arial" w:cs="Arial"/>
          <w:color w:val="000000"/>
          <w:sz w:val="20"/>
          <w:szCs w:val="20"/>
          <w:highlight w:val="white"/>
        </w:rPr>
        <w:t>either the ReferencePoint</w:t>
      </w:r>
      <w:r w:rsidR="00762044">
        <w:rPr>
          <w:rFonts w:ascii="Arial" w:hAnsi="Arial" w:cs="Arial"/>
          <w:color w:val="000000"/>
          <w:sz w:val="20"/>
          <w:szCs w:val="20"/>
          <w:highlight w:val="white"/>
        </w:rPr>
        <w:t xml:space="preserve">32Buildxxx.zip file or the ReferencePoint64Buildxxx.zip file depending upon whether you are running TSX 32 or 64.  Extract the zip file to a </w:t>
      </w:r>
      <w:r w:rsidR="00AF6EAB">
        <w:rPr>
          <w:rFonts w:ascii="Arial" w:hAnsi="Arial" w:cs="Arial"/>
          <w:color w:val="000000"/>
          <w:sz w:val="20"/>
          <w:szCs w:val="20"/>
          <w:highlight w:val="white"/>
        </w:rPr>
        <w:t>temporary folder.</w:t>
      </w:r>
      <w:r w:rsidR="00173CF8" w:rsidRPr="00AE46EB">
        <w:rPr>
          <w:rFonts w:ascii="Arial" w:hAnsi="Arial" w:cs="Arial"/>
          <w:color w:val="000000"/>
          <w:sz w:val="20"/>
          <w:szCs w:val="20"/>
          <w:highlight w:val="white"/>
        </w:rPr>
        <w:t xml:space="preserve"> </w:t>
      </w:r>
      <w:r w:rsidR="00173CF8">
        <w:rPr>
          <w:rFonts w:ascii="Arial" w:hAnsi="Arial" w:cs="Arial"/>
          <w:color w:val="000000"/>
          <w:sz w:val="20"/>
          <w:szCs w:val="20"/>
          <w:highlight w:val="white"/>
        </w:rPr>
        <w:t>Run “setup.exe”</w:t>
      </w:r>
      <w:r w:rsidR="00173CF8" w:rsidRPr="00AE46EB">
        <w:rPr>
          <w:rFonts w:ascii="Arial" w:hAnsi="Arial" w:cs="Arial"/>
          <w:color w:val="000000"/>
          <w:sz w:val="20"/>
          <w:szCs w:val="20"/>
          <w:highlight w:val="white"/>
        </w:rPr>
        <w:t>.  Upon completion, an application icon will have been added to the start menu under the c</w:t>
      </w:r>
      <w:r w:rsidR="00173CF8">
        <w:rPr>
          <w:rFonts w:ascii="Arial" w:hAnsi="Arial" w:cs="Arial"/>
          <w:color w:val="000000"/>
          <w:sz w:val="20"/>
          <w:szCs w:val="20"/>
          <w:highlight w:val="white"/>
        </w:rPr>
        <w:t>ategory "TSX Toolkit</w:t>
      </w:r>
      <w:r w:rsidR="00173CF8" w:rsidRPr="00AE46EB">
        <w:rPr>
          <w:rFonts w:ascii="Arial" w:hAnsi="Arial" w:cs="Arial"/>
          <w:color w:val="000000"/>
          <w:sz w:val="20"/>
          <w:szCs w:val="20"/>
          <w:highlight w:val="white"/>
        </w:rPr>
        <w:t xml:space="preserve">" with the name </w:t>
      </w:r>
      <w:r w:rsidR="00AF6EAB">
        <w:rPr>
          <w:rFonts w:ascii="Arial" w:hAnsi="Arial" w:cs="Arial"/>
          <w:color w:val="000000"/>
          <w:sz w:val="20"/>
          <w:szCs w:val="20"/>
          <w:highlight w:val="white"/>
        </w:rPr>
        <w:t>“Reference Pointer”.</w:t>
      </w:r>
      <w:r w:rsidR="00173CF8">
        <w:rPr>
          <w:rFonts w:ascii="Arial" w:hAnsi="Arial" w:cs="Arial"/>
          <w:color w:val="000000"/>
          <w:sz w:val="20"/>
          <w:szCs w:val="20"/>
          <w:highlight w:val="white"/>
        </w:rPr>
        <w:br/>
      </w:r>
    </w:p>
    <w:p w14:paraId="4E29FAAD" w14:textId="77777777" w:rsidR="00FC6692" w:rsidRDefault="00173CF8" w:rsidP="00173CF8">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This application can be pinned to the Start if desired</w:t>
      </w:r>
      <w:r>
        <w:rPr>
          <w:rFonts w:ascii="Arial" w:hAnsi="Arial" w:cs="Arial"/>
          <w:color w:val="000000"/>
          <w:sz w:val="20"/>
          <w:szCs w:val="20"/>
          <w:highlight w:val="white"/>
        </w:rPr>
        <w:t xml:space="preserve">.  During operation, </w:t>
      </w:r>
      <w:r w:rsidR="00AF6EAB">
        <w:rPr>
          <w:rFonts w:ascii="Arial" w:hAnsi="Arial" w:cs="Arial"/>
          <w:color w:val="000000"/>
          <w:sz w:val="20"/>
          <w:szCs w:val="20"/>
          <w:highlight w:val="white"/>
        </w:rPr>
        <w:t>Reference Pointer</w:t>
      </w:r>
      <w:r>
        <w:rPr>
          <w:rFonts w:ascii="Arial" w:hAnsi="Arial" w:cs="Arial"/>
          <w:color w:val="000000"/>
          <w:sz w:val="20"/>
          <w:szCs w:val="20"/>
          <w:highlight w:val="white"/>
        </w:rPr>
        <w:t xml:space="preserve"> will expect that TSX is loaded in the default location (User\Documents\Software Bisque etc</w:t>
      </w:r>
      <w:r w:rsidR="00FC6692">
        <w:rPr>
          <w:rFonts w:ascii="Arial" w:hAnsi="Arial" w:cs="Arial"/>
          <w:color w:val="000000"/>
          <w:sz w:val="20"/>
          <w:szCs w:val="20"/>
          <w:highlight w:val="white"/>
        </w:rPr>
        <w:t>.</w:t>
      </w:r>
    </w:p>
    <w:p w14:paraId="4F955AAE" w14:textId="0956488D" w:rsidR="00173CF8" w:rsidRPr="00AE46EB" w:rsidRDefault="00173CF8" w:rsidP="00173CF8">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w:t>
      </w: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13288464"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w:t>
      </w:r>
      <w:r w:rsidR="00833B2E">
        <w:rPr>
          <w:rFonts w:ascii="Arial" w:hAnsi="Arial" w:cs="Arial"/>
          <w:color w:val="000000"/>
          <w:sz w:val="20"/>
          <w:szCs w:val="20"/>
          <w:highlight w:val="white"/>
        </w:rPr>
        <w:t xml:space="preserve"> as freeware </w:t>
      </w:r>
      <w:r w:rsidRPr="00AE46EB">
        <w:rPr>
          <w:rFonts w:ascii="Arial" w:hAnsi="Arial" w:cs="Arial"/>
          <w:color w:val="000000"/>
          <w:sz w:val="20"/>
          <w:szCs w:val="20"/>
          <w:highlight w:val="white"/>
        </w:rPr>
        <w:t xml:space="preserve">for the public domain and as such is unsupported. The developer wishes you </w:t>
      </w:r>
      <w:proofErr w:type="gramStart"/>
      <w:r w:rsidRPr="00AE46EB">
        <w:rPr>
          <w:rFonts w:ascii="Arial" w:hAnsi="Arial" w:cs="Arial"/>
          <w:color w:val="000000"/>
          <w:sz w:val="20"/>
          <w:szCs w:val="20"/>
          <w:highlight w:val="white"/>
        </w:rPr>
        <w:t>his</w:t>
      </w:r>
      <w:proofErr w:type="gramEnd"/>
      <w:r w:rsidRPr="00AE46EB">
        <w:rPr>
          <w:rFonts w:ascii="Arial" w:hAnsi="Arial" w:cs="Arial"/>
          <w:color w:val="000000"/>
          <w:sz w:val="20"/>
          <w:szCs w:val="20"/>
          <w:highlight w:val="white"/>
        </w:rPr>
        <w:t xml:space="preserve"> best and hopes everything works </w:t>
      </w:r>
      <w:proofErr w:type="gramStart"/>
      <w:r w:rsidRPr="00AE46EB">
        <w:rPr>
          <w:rFonts w:ascii="Arial" w:hAnsi="Arial" w:cs="Arial"/>
          <w:color w:val="000000"/>
          <w:sz w:val="20"/>
          <w:szCs w:val="20"/>
          <w:highlight w:val="white"/>
        </w:rPr>
        <w:t>out, but</w:t>
      </w:r>
      <w:proofErr w:type="gramEnd"/>
      <w:r w:rsidRPr="00AE46EB">
        <w:rPr>
          <w:rFonts w:ascii="Arial" w:hAnsi="Arial" w:cs="Arial"/>
          <w:color w:val="000000"/>
          <w:sz w:val="20"/>
          <w:szCs w:val="20"/>
          <w:highlight w:val="white"/>
        </w:rPr>
        <w:t xml:space="preserve">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A2E5A"/>
    <w:multiLevelType w:val="hybridMultilevel"/>
    <w:tmpl w:val="B324F0F2"/>
    <w:lvl w:ilvl="0" w:tplc="989ADA0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273458">
    <w:abstractNumId w:val="0"/>
  </w:num>
  <w:num w:numId="2" w16cid:durableId="188424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B"/>
    <w:rsid w:val="00116ECE"/>
    <w:rsid w:val="00173CF8"/>
    <w:rsid w:val="00207766"/>
    <w:rsid w:val="00215644"/>
    <w:rsid w:val="00277426"/>
    <w:rsid w:val="003A0495"/>
    <w:rsid w:val="0045434C"/>
    <w:rsid w:val="00585407"/>
    <w:rsid w:val="00597ACE"/>
    <w:rsid w:val="00704193"/>
    <w:rsid w:val="0071694B"/>
    <w:rsid w:val="00762044"/>
    <w:rsid w:val="007A5E26"/>
    <w:rsid w:val="007E3870"/>
    <w:rsid w:val="00830564"/>
    <w:rsid w:val="00833B2E"/>
    <w:rsid w:val="00843AD4"/>
    <w:rsid w:val="009A5441"/>
    <w:rsid w:val="009C112D"/>
    <w:rsid w:val="00A21250"/>
    <w:rsid w:val="00A360DF"/>
    <w:rsid w:val="00A53478"/>
    <w:rsid w:val="00A647B6"/>
    <w:rsid w:val="00AE1D40"/>
    <w:rsid w:val="00AE46EB"/>
    <w:rsid w:val="00AF1FE1"/>
    <w:rsid w:val="00AF6EAB"/>
    <w:rsid w:val="00B753FC"/>
    <w:rsid w:val="00C6675C"/>
    <w:rsid w:val="00CA60E1"/>
    <w:rsid w:val="00CB66D4"/>
    <w:rsid w:val="00D56A44"/>
    <w:rsid w:val="00D71CFD"/>
    <w:rsid w:val="00D9238B"/>
    <w:rsid w:val="00DB6E50"/>
    <w:rsid w:val="00EA49FA"/>
    <w:rsid w:val="00EC129E"/>
    <w:rsid w:val="00F17146"/>
    <w:rsid w:val="00F91605"/>
    <w:rsid w:val="00FB5375"/>
    <w:rsid w:val="00FC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 w:type="character" w:styleId="Hyperlink">
    <w:name w:val="Hyperlink"/>
    <w:basedOn w:val="DefaultParagraphFont"/>
    <w:uiPriority w:val="99"/>
    <w:unhideWhenUsed/>
    <w:rsid w:val="00F17146"/>
    <w:rPr>
      <w:strike w:val="0"/>
      <w:dstrike w:val="0"/>
      <w:color w:val="3366CC"/>
      <w:u w:val="none"/>
      <w:effect w:val="none"/>
    </w:rPr>
  </w:style>
  <w:style w:type="character" w:styleId="UnresolvedMention">
    <w:name w:val="Unresolved Mention"/>
    <w:basedOn w:val="DefaultParagraphFont"/>
    <w:uiPriority w:val="99"/>
    <w:semiHidden/>
    <w:unhideWhenUsed/>
    <w:rsid w:val="00A21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rskybox/ReferenceP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16</cp:revision>
  <dcterms:created xsi:type="dcterms:W3CDTF">2016-07-04T14:07:00Z</dcterms:created>
  <dcterms:modified xsi:type="dcterms:W3CDTF">2023-05-31T02:05:00Z</dcterms:modified>
</cp:coreProperties>
</file>