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DC82" w14:textId="0C1837A1" w:rsidR="003A2B5F" w:rsidRPr="0076512A" w:rsidRDefault="003A2B5F" w:rsidP="003A2B5F">
      <w:pPr>
        <w:jc w:val="center"/>
        <w:rPr>
          <w:rFonts w:ascii="Arial" w:hAnsi="Arial" w:cs="Arial"/>
          <w:b/>
          <w:sz w:val="20"/>
          <w:szCs w:val="20"/>
          <w:u w:val="single"/>
        </w:rPr>
      </w:pPr>
      <w:proofErr w:type="spellStart"/>
      <w:r w:rsidRPr="0076512A">
        <w:rPr>
          <w:rFonts w:ascii="Arial" w:hAnsi="Arial" w:cs="Arial"/>
          <w:b/>
          <w:sz w:val="20"/>
          <w:szCs w:val="20"/>
          <w:u w:val="single"/>
        </w:rPr>
        <w:t>SuperScan</w:t>
      </w:r>
      <w:proofErr w:type="spellEnd"/>
      <w:r w:rsidRPr="0076512A">
        <w:rPr>
          <w:rFonts w:ascii="Arial" w:hAnsi="Arial" w:cs="Arial"/>
          <w:b/>
          <w:sz w:val="20"/>
          <w:szCs w:val="20"/>
          <w:u w:val="single"/>
        </w:rPr>
        <w:t xml:space="preserve">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4C2C429F" w14:textId="306AF39D" w:rsidR="00E851D6" w:rsidRDefault="00112F3A"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 xml:space="preserve">s using the </w:t>
      </w:r>
      <w:proofErr w:type="spellStart"/>
      <w:r w:rsidR="00AB75AA" w:rsidRPr="0076512A">
        <w:rPr>
          <w:rFonts w:ascii="Arial" w:hAnsi="Arial" w:cs="Arial"/>
          <w:sz w:val="20"/>
          <w:szCs w:val="20"/>
        </w:rPr>
        <w:t>TheSkyX</w:t>
      </w:r>
      <w:proofErr w:type="spellEnd"/>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 xml:space="preserve">astroimaging platform.  </w:t>
      </w:r>
    </w:p>
    <w:p w14:paraId="7FA66FA9" w14:textId="01EBBFDD" w:rsidR="00160DA1" w:rsidRPr="0076512A" w:rsidRDefault="00E851D6" w:rsidP="00E851D6">
      <w:pPr>
        <w:jc w:val="center"/>
        <w:rPr>
          <w:rFonts w:ascii="Arial" w:hAnsi="Arial" w:cs="Arial"/>
          <w:sz w:val="20"/>
          <w:szCs w:val="20"/>
        </w:rPr>
      </w:pPr>
      <w:r>
        <w:rPr>
          <w:rFonts w:ascii="Arial" w:hAnsi="Arial" w:cs="Arial"/>
          <w:b/>
          <w:noProof/>
          <w:sz w:val="20"/>
          <w:szCs w:val="20"/>
          <w:u w:val="single"/>
        </w:rPr>
        <w:drawing>
          <wp:inline distT="0" distB="0" distL="0" distR="0" wp14:anchorId="2FC74A24" wp14:editId="1136E44C">
            <wp:extent cx="2314575" cy="6048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8341" cy="6162574"/>
                    </a:xfrm>
                    <a:prstGeom prst="rect">
                      <a:avLst/>
                    </a:prstGeom>
                    <a:noFill/>
                  </pic:spPr>
                </pic:pic>
              </a:graphicData>
            </a:graphic>
          </wp:inline>
        </w:drawing>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5CEBC5BB" w14:textId="063856C5" w:rsidR="0045378A" w:rsidRDefault="0045378A" w:rsidP="00E851D6">
      <w:pPr>
        <w:jc w:val="center"/>
        <w:rPr>
          <w:rFonts w:ascii="Arial" w:hAnsi="Arial" w:cs="Arial"/>
          <w:sz w:val="20"/>
          <w:szCs w:val="20"/>
        </w:rPr>
      </w:pPr>
    </w:p>
    <w:p w14:paraId="6C3CD789" w14:textId="77777777" w:rsidR="006B6287" w:rsidRDefault="00BF613D" w:rsidP="006B6287">
      <w:pPr>
        <w:rPr>
          <w:rFonts w:ascii="Arial" w:hAnsi="Arial" w:cs="Arial"/>
          <w:sz w:val="20"/>
          <w:szCs w:val="20"/>
        </w:rPr>
      </w:pPr>
      <w:r w:rsidRPr="0076512A">
        <w:rPr>
          <w:rFonts w:ascii="Arial" w:hAnsi="Arial" w:cs="Arial"/>
          <w:sz w:val="20"/>
          <w:szCs w:val="20"/>
        </w:rPr>
        <w:t xml:space="preserve">As options,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database search query.</w:t>
      </w:r>
    </w:p>
    <w:p w14:paraId="5AE699E7" w14:textId="41BC34A8" w:rsidR="00045CC1" w:rsidRPr="0076512A" w:rsidRDefault="00564C4B" w:rsidP="006B6287">
      <w:pPr>
        <w:rPr>
          <w:rFonts w:ascii="Arial" w:hAnsi="Arial" w:cs="Arial"/>
          <w:b/>
          <w:sz w:val="20"/>
          <w:szCs w:val="20"/>
          <w:u w:val="single"/>
        </w:rPr>
      </w:pPr>
      <w:r w:rsidRPr="0076512A">
        <w:rPr>
          <w:rFonts w:ascii="Arial" w:hAnsi="Arial" w:cs="Arial"/>
          <w:b/>
          <w:sz w:val="20"/>
          <w:szCs w:val="20"/>
          <w:u w:val="single"/>
        </w:rPr>
        <w:t>Description</w:t>
      </w:r>
    </w:p>
    <w:p w14:paraId="23C9644C" w14:textId="6DFC0093"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w:t>
      </w:r>
      <w:proofErr w:type="spellStart"/>
      <w:r w:rsidR="00AB75AA" w:rsidRPr="0076512A">
        <w:rPr>
          <w:rFonts w:ascii="Arial" w:hAnsi="Arial" w:cs="Arial"/>
          <w:sz w:val="20"/>
          <w:szCs w:val="20"/>
        </w:rPr>
        <w:t>SuperScan</w:t>
      </w:r>
      <w:proofErr w:type="spellEnd"/>
      <w:r w:rsidR="00AB75AA" w:rsidRPr="0076512A">
        <w:rPr>
          <w:rFonts w:ascii="Arial" w:hAnsi="Arial" w:cs="Arial"/>
          <w:sz w:val="20"/>
          <w:szCs w:val="20"/>
        </w:rPr>
        <w:t xml:space="preserve"> uses </w:t>
      </w:r>
      <w:proofErr w:type="spellStart"/>
      <w:r w:rsidR="00AB75AA" w:rsidRPr="0076512A">
        <w:rPr>
          <w:rFonts w:ascii="Arial" w:hAnsi="Arial" w:cs="Arial"/>
          <w:sz w:val="20"/>
          <w:szCs w:val="20"/>
        </w:rPr>
        <w:t>TheSkyX</w:t>
      </w:r>
      <w:proofErr w:type="spellEnd"/>
      <w:r w:rsidR="00AB75AA" w:rsidRPr="0076512A">
        <w:rPr>
          <w:rFonts w:ascii="Arial" w:hAnsi="Arial" w:cs="Arial"/>
          <w:sz w:val="20"/>
          <w:szCs w:val="20"/>
        </w:rPr>
        <w:t xml:space="preserve">™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w:t>
      </w:r>
      <w:proofErr w:type="spellStart"/>
      <w:r w:rsidR="00304A64" w:rsidRPr="0076512A">
        <w:rPr>
          <w:rFonts w:ascii="Arial" w:hAnsi="Arial" w:cs="Arial"/>
          <w:sz w:val="20"/>
          <w:szCs w:val="20"/>
        </w:rPr>
        <w:t>SuperScan</w:t>
      </w:r>
      <w:proofErr w:type="spellEnd"/>
      <w:r w:rsidR="00304A64" w:rsidRPr="0076512A">
        <w:rPr>
          <w:rFonts w:ascii="Arial" w:hAnsi="Arial" w:cs="Arial"/>
          <w:sz w:val="20"/>
          <w:szCs w:val="20"/>
        </w:rPr>
        <w:t xml:space="preserve">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Unless this is the first image of that galaxy,</w:t>
      </w:r>
      <w:r w:rsidR="00E03956">
        <w:rPr>
          <w:rFonts w:ascii="Arial" w:hAnsi="Arial" w:cs="Arial"/>
          <w:sz w:val="20"/>
          <w:szCs w:val="20"/>
        </w:rPr>
        <w:t xml:space="preserve"> </w:t>
      </w:r>
      <w:proofErr w:type="gramStart"/>
      <w:r w:rsidR="00E03956">
        <w:rPr>
          <w:rFonts w:ascii="Arial" w:hAnsi="Arial" w:cs="Arial"/>
          <w:sz w:val="20"/>
          <w:szCs w:val="20"/>
        </w:rPr>
        <w:t>a</w:t>
      </w:r>
      <w:r w:rsidR="000B3E48">
        <w:rPr>
          <w:rFonts w:ascii="Arial" w:hAnsi="Arial" w:cs="Arial"/>
          <w:sz w:val="20"/>
          <w:szCs w:val="20"/>
        </w:rPr>
        <w:t xml:space="preserve"> </w:t>
      </w:r>
      <w:r w:rsidR="00C9063F">
        <w:rPr>
          <w:rFonts w:ascii="Arial" w:hAnsi="Arial" w:cs="Arial"/>
          <w:sz w:val="20"/>
          <w:szCs w:val="20"/>
        </w:rPr>
        <w:t xml:space="preserve"> prior</w:t>
      </w:r>
      <w:proofErr w:type="gramEnd"/>
      <w:r w:rsidR="004F5CAA">
        <w:rPr>
          <w:rFonts w:ascii="Arial" w:hAnsi="Arial" w:cs="Arial"/>
          <w:sz w:val="20"/>
          <w:szCs w:val="20"/>
        </w:rPr>
        <w:t xml:space="preserve"> image is aligned and subtracted from </w:t>
      </w:r>
      <w:r w:rsidR="00C9063F">
        <w:rPr>
          <w:rFonts w:ascii="Arial" w:hAnsi="Arial" w:cs="Arial"/>
          <w:sz w:val="20"/>
          <w:szCs w:val="20"/>
        </w:rPr>
        <w:t>the current</w:t>
      </w:r>
      <w:r w:rsidR="004F5CAA">
        <w:rPr>
          <w:rFonts w:ascii="Arial" w:hAnsi="Arial" w:cs="Arial"/>
          <w:sz w:val="20"/>
          <w:szCs w:val="20"/>
        </w:rPr>
        <w:t xml:space="preserve"> image</w:t>
      </w:r>
      <w:r w:rsidR="00FA4DBA">
        <w:rPr>
          <w:rFonts w:ascii="Arial" w:hAnsi="Arial" w:cs="Arial"/>
          <w:sz w:val="20"/>
          <w:szCs w:val="20"/>
        </w:rPr>
        <w:t xml:space="preserve"> leaving an image of </w:t>
      </w:r>
      <w:r w:rsidR="00F35E5C">
        <w:rPr>
          <w:rFonts w:ascii="Arial" w:hAnsi="Arial" w:cs="Arial"/>
          <w:sz w:val="20"/>
          <w:szCs w:val="20"/>
        </w:rPr>
        <w:t>residual</w:t>
      </w:r>
      <w:r w:rsidR="006F145F">
        <w:rPr>
          <w:rFonts w:ascii="Arial" w:hAnsi="Arial" w:cs="Arial"/>
          <w:sz w:val="20"/>
          <w:szCs w:val="20"/>
        </w:rPr>
        <w:t xml:space="preserve"> light sources</w:t>
      </w:r>
      <w:r w:rsidR="00FA4DBA">
        <w:rPr>
          <w:rFonts w:ascii="Arial" w:hAnsi="Arial" w:cs="Arial"/>
          <w:sz w:val="20"/>
          <w:szCs w:val="20"/>
        </w:rPr>
        <w:t xml:space="preserve">. </w:t>
      </w:r>
      <w:r w:rsidR="006F145F">
        <w:rPr>
          <w:rFonts w:ascii="Arial" w:hAnsi="Arial" w:cs="Arial"/>
          <w:sz w:val="20"/>
          <w:szCs w:val="20"/>
        </w:rPr>
        <w:t xml:space="preserve">These remaining light sources are compared against </w:t>
      </w:r>
      <w:r w:rsidR="000F7BFA">
        <w:rPr>
          <w:rFonts w:ascii="Arial" w:hAnsi="Arial" w:cs="Arial"/>
          <w:sz w:val="20"/>
          <w:szCs w:val="20"/>
        </w:rPr>
        <w:t xml:space="preserve">cataloged </w:t>
      </w:r>
      <w:r w:rsidR="006F145F">
        <w:rPr>
          <w:rFonts w:ascii="Arial" w:hAnsi="Arial" w:cs="Arial"/>
          <w:sz w:val="20"/>
          <w:szCs w:val="20"/>
        </w:rPr>
        <w:t xml:space="preserve">star positions. </w:t>
      </w:r>
      <w:r w:rsidR="00FA4DBA">
        <w:rPr>
          <w:rFonts w:ascii="Arial" w:hAnsi="Arial" w:cs="Arial"/>
          <w:sz w:val="20"/>
          <w:szCs w:val="20"/>
        </w:rPr>
        <w:t xml:space="preserve"> </w:t>
      </w:r>
      <w:r w:rsidR="00304A64" w:rsidRPr="0076512A">
        <w:rPr>
          <w:rFonts w:ascii="Arial" w:hAnsi="Arial" w:cs="Arial"/>
          <w:sz w:val="20"/>
          <w:szCs w:val="20"/>
        </w:rPr>
        <w:t>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w:t>
      </w:r>
      <w:r w:rsidR="000F7BFA">
        <w:rPr>
          <w:rFonts w:ascii="Arial" w:hAnsi="Arial" w:cs="Arial"/>
          <w:sz w:val="20"/>
          <w:szCs w:val="20"/>
        </w:rPr>
        <w:t>“</w:t>
      </w:r>
      <w:r w:rsidR="004E25CC" w:rsidRPr="0076512A">
        <w:rPr>
          <w:rFonts w:ascii="Arial" w:hAnsi="Arial" w:cs="Arial"/>
          <w:sz w:val="20"/>
          <w:szCs w:val="20"/>
        </w:rPr>
        <w:t>suspect</w:t>
      </w:r>
      <w:r w:rsidR="000F7BFA">
        <w:rPr>
          <w:rFonts w:ascii="Arial" w:hAnsi="Arial" w:cs="Arial"/>
          <w:sz w:val="20"/>
          <w:szCs w:val="20"/>
        </w:rPr>
        <w:t>”</w:t>
      </w:r>
      <w:r w:rsidR="007F0D9C" w:rsidRPr="0076512A">
        <w:rPr>
          <w:rFonts w:ascii="Arial" w:hAnsi="Arial" w:cs="Arial"/>
          <w:sz w:val="20"/>
          <w:szCs w:val="20"/>
        </w:rPr>
        <w:t xml:space="preserve"> </w:t>
      </w:r>
      <w:r w:rsidR="000F7BFA">
        <w:rPr>
          <w:rFonts w:ascii="Arial" w:hAnsi="Arial" w:cs="Arial"/>
          <w:sz w:val="20"/>
          <w:szCs w:val="20"/>
        </w:rPr>
        <w:t>whereupon</w:t>
      </w:r>
      <w:r w:rsidR="007F0D9C" w:rsidRPr="0076512A">
        <w:rPr>
          <w:rFonts w:ascii="Arial" w:hAnsi="Arial" w:cs="Arial"/>
          <w:sz w:val="20"/>
          <w:szCs w:val="20"/>
        </w:rPr>
        <w:t xml:space="preserve"> a </w:t>
      </w:r>
      <w:proofErr w:type="gramStart"/>
      <w:r w:rsidR="00F35E5C">
        <w:rPr>
          <w:rFonts w:ascii="Arial" w:hAnsi="Arial" w:cs="Arial"/>
          <w:sz w:val="20"/>
          <w:szCs w:val="20"/>
        </w:rPr>
        <w:t>10 minute</w:t>
      </w:r>
      <w:proofErr w:type="gramEnd"/>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487F58EE" w14:textId="60DA1FC7" w:rsidR="00DC7F74" w:rsidRDefault="004E25CC" w:rsidP="00045CC1">
      <w:pPr>
        <w:rPr>
          <w:rFonts w:ascii="Arial" w:hAnsi="Arial" w:cs="Arial"/>
          <w:sz w:val="20"/>
          <w:szCs w:val="20"/>
        </w:rPr>
      </w:pPr>
      <w:r w:rsidRPr="0076512A">
        <w:rPr>
          <w:rFonts w:ascii="Arial" w:hAnsi="Arial" w:cs="Arial"/>
          <w:sz w:val="20"/>
          <w:szCs w:val="20"/>
        </w:rPr>
        <w:t xml:space="preserve">Once the light source processing on </w:t>
      </w:r>
      <w:r w:rsidR="00D45322">
        <w:rPr>
          <w:rFonts w:ascii="Arial" w:hAnsi="Arial" w:cs="Arial"/>
          <w:sz w:val="20"/>
          <w:szCs w:val="20"/>
        </w:rPr>
        <w:t>the set of galaxies</w:t>
      </w:r>
      <w:r w:rsidRPr="0076512A">
        <w:rPr>
          <w:rFonts w:ascii="Arial" w:hAnsi="Arial" w:cs="Arial"/>
          <w:sz w:val="20"/>
          <w:szCs w:val="20"/>
        </w:rPr>
        <w:t xml:space="preserve"> is completed, the list of</w:t>
      </w:r>
      <w:r w:rsidR="00D45322">
        <w:rPr>
          <w:rFonts w:ascii="Arial" w:hAnsi="Arial" w:cs="Arial"/>
          <w:sz w:val="20"/>
          <w:szCs w:val="20"/>
        </w:rPr>
        <w:t xml:space="preserve"> galaxies containing suspect light sources</w:t>
      </w:r>
      <w:r w:rsidRPr="0076512A">
        <w:rPr>
          <w:rFonts w:ascii="Arial" w:hAnsi="Arial" w:cs="Arial"/>
          <w:sz w:val="20"/>
          <w:szCs w:val="20"/>
        </w:rPr>
        <w:t xml:space="preserve"> i</w:t>
      </w:r>
      <w:r w:rsidR="007A23B2">
        <w:rPr>
          <w:rFonts w:ascii="Arial" w:hAnsi="Arial" w:cs="Arial"/>
          <w:sz w:val="20"/>
          <w:szCs w:val="20"/>
        </w:rPr>
        <w:t>s</w:t>
      </w:r>
      <w:r w:rsidRPr="0076512A">
        <w:rPr>
          <w:rFonts w:ascii="Arial" w:hAnsi="Arial" w:cs="Arial"/>
          <w:sz w:val="20"/>
          <w:szCs w:val="20"/>
        </w:rPr>
        <w:t xml:space="preserve"> available for visual ana</w:t>
      </w:r>
      <w:r w:rsidR="004259C8" w:rsidRPr="0076512A">
        <w:rPr>
          <w:rFonts w:ascii="Arial" w:hAnsi="Arial" w:cs="Arial"/>
          <w:sz w:val="20"/>
          <w:szCs w:val="20"/>
        </w:rPr>
        <w:t xml:space="preserve">lysis.  </w:t>
      </w:r>
      <w:r w:rsidR="00D04C5A" w:rsidRPr="0076512A">
        <w:rPr>
          <w:rFonts w:ascii="Arial" w:hAnsi="Arial" w:cs="Arial"/>
          <w:sz w:val="20"/>
          <w:szCs w:val="20"/>
        </w:rPr>
        <w:t xml:space="preserve">The light source anomaly is centered on the TSX chart.  </w:t>
      </w:r>
      <w:r w:rsidR="00D04C5A">
        <w:rPr>
          <w:rFonts w:ascii="Arial" w:hAnsi="Arial" w:cs="Arial"/>
          <w:sz w:val="20"/>
          <w:szCs w:val="20"/>
        </w:rPr>
        <w:t>Then, u</w:t>
      </w:r>
      <w:r w:rsidR="004259C8" w:rsidRPr="0076512A">
        <w:rPr>
          <w:rFonts w:ascii="Arial" w:hAnsi="Arial" w:cs="Arial"/>
          <w:sz w:val="20"/>
          <w:szCs w:val="20"/>
        </w:rPr>
        <w:t xml:space="preserve">sing </w:t>
      </w:r>
      <w:r w:rsidR="009A3D6A">
        <w:rPr>
          <w:rFonts w:ascii="Arial" w:hAnsi="Arial" w:cs="Arial"/>
          <w:sz w:val="20"/>
          <w:szCs w:val="20"/>
        </w:rPr>
        <w:t>Plane Wave PlateSolve2</w:t>
      </w:r>
      <w:r w:rsidR="004259C8" w:rsidRPr="0076512A">
        <w:rPr>
          <w:rFonts w:ascii="Arial" w:hAnsi="Arial" w:cs="Arial"/>
          <w:sz w:val="20"/>
          <w:szCs w:val="20"/>
        </w:rPr>
        <w:t xml:space="preserve">, the </w:t>
      </w:r>
      <w:r w:rsidR="00E13C82">
        <w:rPr>
          <w:rFonts w:ascii="Arial" w:hAnsi="Arial" w:cs="Arial"/>
          <w:sz w:val="20"/>
          <w:szCs w:val="20"/>
        </w:rPr>
        <w:t>long exposure with pointers to the suspect location</w:t>
      </w:r>
      <w:r w:rsidR="00133F0C">
        <w:rPr>
          <w:rFonts w:ascii="Arial" w:hAnsi="Arial" w:cs="Arial"/>
          <w:sz w:val="20"/>
          <w:szCs w:val="20"/>
        </w:rPr>
        <w:t xml:space="preserve"> is</w:t>
      </w:r>
      <w:r w:rsidR="004259C8" w:rsidRPr="0076512A">
        <w:rPr>
          <w:rFonts w:ascii="Arial" w:hAnsi="Arial" w:cs="Arial"/>
          <w:sz w:val="20"/>
          <w:szCs w:val="20"/>
        </w:rPr>
        <w:t xml:space="preserve"> displayed.  </w:t>
      </w:r>
      <w:r w:rsidR="00F216DB">
        <w:rPr>
          <w:rFonts w:ascii="Arial" w:hAnsi="Arial" w:cs="Arial"/>
          <w:sz w:val="20"/>
          <w:szCs w:val="20"/>
        </w:rPr>
        <w:t xml:space="preserve">The Transient Name Server is queried for recent reports of supernova events for this </w:t>
      </w:r>
      <w:r w:rsidR="00A454E4">
        <w:rPr>
          <w:rFonts w:ascii="Arial" w:hAnsi="Arial" w:cs="Arial"/>
          <w:sz w:val="20"/>
          <w:szCs w:val="20"/>
        </w:rPr>
        <w:t>galaxy</w:t>
      </w:r>
      <w:r w:rsidR="00F216DB">
        <w:rPr>
          <w:rFonts w:ascii="Arial" w:hAnsi="Arial" w:cs="Arial"/>
          <w:sz w:val="20"/>
          <w:szCs w:val="20"/>
        </w:rPr>
        <w:t xml:space="preserve">.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0007344B">
        <w:rPr>
          <w:rFonts w:ascii="Arial" w:hAnsi="Arial" w:cs="Arial"/>
          <w:sz w:val="20"/>
          <w:szCs w:val="20"/>
        </w:rPr>
        <w:t xml:space="preserve">Using the Blink command, the user can </w:t>
      </w:r>
      <w:r w:rsidR="00A454E4">
        <w:rPr>
          <w:rFonts w:ascii="Arial" w:hAnsi="Arial" w:cs="Arial"/>
          <w:sz w:val="20"/>
          <w:szCs w:val="20"/>
        </w:rPr>
        <w:t xml:space="preserve">also </w:t>
      </w:r>
      <w:r w:rsidR="0007344B">
        <w:rPr>
          <w:rFonts w:ascii="Arial" w:hAnsi="Arial" w:cs="Arial"/>
          <w:sz w:val="20"/>
          <w:szCs w:val="20"/>
        </w:rPr>
        <w:t>compare</w:t>
      </w:r>
      <w:r w:rsidR="00414BB6">
        <w:rPr>
          <w:rFonts w:ascii="Arial" w:hAnsi="Arial" w:cs="Arial"/>
          <w:sz w:val="20"/>
          <w:szCs w:val="20"/>
        </w:rPr>
        <w:t xml:space="preserve"> rapid</w:t>
      </w:r>
      <w:r w:rsidR="0007344B">
        <w:rPr>
          <w:rFonts w:ascii="Arial" w:hAnsi="Arial" w:cs="Arial"/>
          <w:sz w:val="20"/>
          <w:szCs w:val="20"/>
        </w:rPr>
        <w:t xml:space="preserve"> overlays of the current and prior </w:t>
      </w:r>
      <w:r w:rsidR="00DC7F74">
        <w:rPr>
          <w:rFonts w:ascii="Arial" w:hAnsi="Arial" w:cs="Arial"/>
          <w:sz w:val="20"/>
          <w:szCs w:val="20"/>
        </w:rPr>
        <w:t xml:space="preserve">images.  </w:t>
      </w:r>
    </w:p>
    <w:p w14:paraId="745FA8A8" w14:textId="78A0B652" w:rsidR="004E25CC" w:rsidRPr="0076512A" w:rsidRDefault="004E25CC" w:rsidP="00045CC1">
      <w:pPr>
        <w:rPr>
          <w:rFonts w:ascii="Arial" w:hAnsi="Arial" w:cs="Arial"/>
          <w:sz w:val="20"/>
          <w:szCs w:val="20"/>
        </w:rPr>
      </w:pP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w:t>
      </w:r>
      <w:proofErr w:type="spellStart"/>
      <w:r w:rsidR="008D6CE9" w:rsidRPr="0076512A">
        <w:rPr>
          <w:rFonts w:ascii="Arial" w:hAnsi="Arial" w:cs="Arial"/>
          <w:sz w:val="20"/>
          <w:szCs w:val="20"/>
        </w:rPr>
        <w:t>SuperScan</w:t>
      </w:r>
      <w:proofErr w:type="spellEnd"/>
      <w:r w:rsidR="008D6CE9" w:rsidRPr="0076512A">
        <w:rPr>
          <w:rFonts w:ascii="Arial" w:hAnsi="Arial" w:cs="Arial"/>
          <w:sz w:val="20"/>
          <w:szCs w:val="20"/>
        </w:rPr>
        <w:t xml:space="preserve">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w:t>
      </w:r>
      <w:proofErr w:type="gramStart"/>
      <w:r w:rsidRPr="0076512A">
        <w:rPr>
          <w:rFonts w:ascii="Arial" w:hAnsi="Arial" w:cs="Arial"/>
          <w:sz w:val="20"/>
          <w:szCs w:val="20"/>
        </w:rPr>
        <w:t>At a later time</w:t>
      </w:r>
      <w:proofErr w:type="gramEnd"/>
      <w:r w:rsidRPr="0076512A">
        <w:rPr>
          <w:rFonts w:ascii="Arial" w:hAnsi="Arial" w:cs="Arial"/>
          <w:sz w:val="20"/>
          <w:szCs w:val="20"/>
        </w:rPr>
        <w:t>,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attempts to minimize slew distances and meridian flips.  After a galaxy is imaged, the next galaxy selected will be the closest unimaged galaxy that is on the same side of the meridian as the </w:t>
      </w:r>
      <w:proofErr w:type="gramStart"/>
      <w:r w:rsidRPr="0076512A">
        <w:rPr>
          <w:rFonts w:ascii="Arial" w:hAnsi="Arial" w:cs="Arial"/>
          <w:sz w:val="20"/>
          <w:szCs w:val="20"/>
        </w:rPr>
        <w:t>last, and</w:t>
      </w:r>
      <w:proofErr w:type="gramEnd"/>
      <w:r w:rsidRPr="0076512A">
        <w:rPr>
          <w:rFonts w:ascii="Arial" w:hAnsi="Arial" w:cs="Arial"/>
          <w:sz w:val="20"/>
          <w:szCs w:val="20"/>
        </w:rPr>
        <w:t xml:space="preserve"> is still above the minimum altitude.  When the last galaxy on one side of the meridian is imaged, the scan will continue with the northern-most image on the opposite side of the meridian</w:t>
      </w:r>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lastRenderedPageBreak/>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If any the “Times” are set to a date/time earlier than the current date/time, then the Staging and Starting date/times are reset to the current date/time and the Ending Time is set to the morning of the current overnighter.</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w:t>
      </w:r>
      <w:proofErr w:type="spellStart"/>
      <w:r>
        <w:rPr>
          <w:rFonts w:ascii="Arial" w:hAnsi="Arial" w:cs="Arial"/>
          <w:sz w:val="20"/>
          <w:szCs w:val="20"/>
        </w:rPr>
        <w:t>AutoRun</w:t>
      </w:r>
      <w:proofErr w:type="spellEnd"/>
      <w:r>
        <w:rPr>
          <w:rFonts w:ascii="Arial" w:hAnsi="Arial" w:cs="Arial"/>
          <w:sz w:val="20"/>
          <w:szCs w:val="20"/>
        </w:rPr>
        <w:t xml:space="preserve"> has been previously selected, </w:t>
      </w:r>
      <w:proofErr w:type="spellStart"/>
      <w:r>
        <w:rPr>
          <w:rFonts w:ascii="Arial" w:hAnsi="Arial" w:cs="Arial"/>
          <w:sz w:val="20"/>
          <w:szCs w:val="20"/>
        </w:rPr>
        <w:t>SuperScan</w:t>
      </w:r>
      <w:proofErr w:type="spellEnd"/>
      <w:r>
        <w:rPr>
          <w:rFonts w:ascii="Arial" w:hAnsi="Arial" w:cs="Arial"/>
          <w:sz w:val="20"/>
          <w:szCs w:val="20"/>
        </w:rPr>
        <w:t xml:space="preserve">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w:t>
      </w:r>
      <w:proofErr w:type="gramStart"/>
      <w:r w:rsidR="003B43B0">
        <w:rPr>
          <w:rFonts w:ascii="Arial" w:hAnsi="Arial" w:cs="Arial"/>
          <w:sz w:val="20"/>
          <w:szCs w:val="20"/>
        </w:rPr>
        <w:t>On</w:t>
      </w:r>
      <w:proofErr w:type="gramEnd"/>
      <w:r w:rsidR="003B43B0">
        <w:rPr>
          <w:rFonts w:ascii="Arial" w:hAnsi="Arial" w:cs="Arial"/>
          <w:sz w:val="20"/>
          <w:szCs w:val="20"/>
        </w:rPr>
        <w:t xml:space="preserve"> Top), </w:t>
      </w:r>
      <w:r w:rsidR="002636E2">
        <w:rPr>
          <w:rFonts w:ascii="Arial" w:hAnsi="Arial" w:cs="Arial"/>
          <w:sz w:val="20"/>
          <w:szCs w:val="20"/>
        </w:rPr>
        <w:t xml:space="preserve">have </w:t>
      </w:r>
      <w:proofErr w:type="spellStart"/>
      <w:r w:rsidR="002636E2">
        <w:rPr>
          <w:rFonts w:ascii="Arial" w:hAnsi="Arial" w:cs="Arial"/>
          <w:sz w:val="20"/>
          <w:szCs w:val="20"/>
        </w:rPr>
        <w:t>SuperScan</w:t>
      </w:r>
      <w:proofErr w:type="spellEnd"/>
      <w:r w:rsidR="002636E2">
        <w:rPr>
          <w:rFonts w:ascii="Arial" w:hAnsi="Arial" w:cs="Arial"/>
          <w:sz w:val="20"/>
          <w:szCs w:val="20"/>
        </w:rPr>
        <w:t xml:space="preserve">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3E30FD" w:rsidP="00045CC1">
      <w:pPr>
        <w:jc w:val="center"/>
        <w:rPr>
          <w:rFonts w:ascii="Arial" w:hAnsi="Arial" w:cs="Arial"/>
          <w:b/>
          <w:sz w:val="20"/>
          <w:szCs w:val="20"/>
        </w:rPr>
      </w:pPr>
      <w:hyperlink r:id="rId9"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proofErr w:type="spellStart"/>
      <w:r w:rsidRPr="0076512A">
        <w:rPr>
          <w:rFonts w:ascii="Arial" w:hAnsi="Arial" w:cs="Arial"/>
          <w:sz w:val="20"/>
          <w:szCs w:val="20"/>
          <w:u w:val="single"/>
        </w:rPr>
        <w:t>AutoFocus</w:t>
      </w:r>
      <w:proofErr w:type="spellEnd"/>
      <w:r w:rsidRPr="0076512A">
        <w:rPr>
          <w:rFonts w:ascii="Arial" w:hAnsi="Arial" w:cs="Arial"/>
          <w:sz w:val="20"/>
          <w:szCs w:val="20"/>
          <w:u w:val="single"/>
        </w:rPr>
        <w:t>:</w:t>
      </w:r>
      <w:r w:rsidRPr="0076512A">
        <w:rPr>
          <w:rFonts w:ascii="Arial" w:hAnsi="Arial" w:cs="Arial"/>
          <w:sz w:val="20"/>
          <w:szCs w:val="20"/>
        </w:rPr>
        <w:t xml:space="preserve"> The camera will be focused </w:t>
      </w:r>
      <w:proofErr w:type="gramStart"/>
      <w:r w:rsidRPr="0076512A">
        <w:rPr>
          <w:rFonts w:ascii="Arial" w:hAnsi="Arial" w:cs="Arial"/>
          <w:sz w:val="20"/>
          <w:szCs w:val="20"/>
        </w:rPr>
        <w:t>at</w:t>
      </w:r>
      <w:proofErr w:type="gramEnd"/>
      <w:r w:rsidRPr="0076512A">
        <w:rPr>
          <w:rFonts w:ascii="Arial" w:hAnsi="Arial" w:cs="Arial"/>
          <w:sz w:val="20"/>
          <w:szCs w:val="20"/>
        </w:rPr>
        <w:t xml:space="preserve">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xml:space="preserve">: The scan will start at a time designated in a </w:t>
      </w:r>
      <w:proofErr w:type="gramStart"/>
      <w:r w:rsidR="003E78BD" w:rsidRPr="0076512A">
        <w:rPr>
          <w:rFonts w:ascii="Arial" w:hAnsi="Arial" w:cs="Arial"/>
          <w:sz w:val="20"/>
          <w:szCs w:val="20"/>
        </w:rPr>
        <w:t>pop up</w:t>
      </w:r>
      <w:proofErr w:type="gramEnd"/>
      <w:r w:rsidR="003E78BD" w:rsidRPr="0076512A">
        <w:rPr>
          <w:rFonts w:ascii="Arial" w:hAnsi="Arial" w:cs="Arial"/>
          <w:sz w:val="20"/>
          <w:szCs w:val="20"/>
        </w:rPr>
        <w:t xml:space="preserve">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xml:space="preserve">: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application window will always show on top of all other windows.</w:t>
      </w:r>
    </w:p>
    <w:p w14:paraId="64E181DA" w14:textId="13E57EE4" w:rsidR="00D01071" w:rsidRPr="00BA2C63"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 xml:space="preserve">An AAG </w:t>
      </w:r>
      <w:proofErr w:type="spellStart"/>
      <w:r w:rsidR="00E05CEB" w:rsidRPr="0076512A">
        <w:rPr>
          <w:rFonts w:ascii="Arial" w:hAnsi="Arial" w:cs="Arial"/>
          <w:sz w:val="20"/>
          <w:szCs w:val="20"/>
        </w:rPr>
        <w:t>CloudWatcher</w:t>
      </w:r>
      <w:proofErr w:type="spellEnd"/>
      <w:r w:rsidR="00E05CEB" w:rsidRPr="0076512A">
        <w:rPr>
          <w:rFonts w:ascii="Arial" w:hAnsi="Arial" w:cs="Arial"/>
          <w:sz w:val="20"/>
          <w:szCs w:val="20"/>
        </w:rPr>
        <w:t xml:space="preserve"> file is monitored for </w:t>
      </w:r>
      <w:proofErr w:type="spellStart"/>
      <w:r w:rsidR="00E05CEB" w:rsidRPr="0076512A">
        <w:rPr>
          <w:rFonts w:ascii="Arial" w:hAnsi="Arial" w:cs="Arial"/>
          <w:sz w:val="20"/>
          <w:szCs w:val="20"/>
        </w:rPr>
        <w:t>unsate</w:t>
      </w:r>
      <w:proofErr w:type="spellEnd"/>
      <w:r w:rsidR="00E05CEB" w:rsidRPr="0076512A">
        <w:rPr>
          <w:rFonts w:ascii="Arial" w:hAnsi="Arial" w:cs="Arial"/>
          <w:sz w:val="20"/>
          <w:szCs w:val="20"/>
        </w:rPr>
        <w:t xml:space="preserve"> weather conditions.</w:t>
      </w:r>
    </w:p>
    <w:p w14:paraId="6641AD12" w14:textId="170E44F6" w:rsidR="00BA2C63" w:rsidRPr="00E743FC" w:rsidRDefault="00BA2C63"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Calibration</w:t>
      </w:r>
      <w:r w:rsidR="00341230">
        <w:rPr>
          <w:rFonts w:ascii="Arial" w:hAnsi="Arial" w:cs="Arial"/>
          <w:sz w:val="20"/>
          <w:szCs w:val="20"/>
          <w:u w:val="single"/>
        </w:rPr>
        <w:t>:</w:t>
      </w:r>
      <w:r w:rsidR="00341230">
        <w:rPr>
          <w:rFonts w:ascii="Arial" w:hAnsi="Arial" w:cs="Arial"/>
          <w:sz w:val="20"/>
          <w:szCs w:val="20"/>
        </w:rPr>
        <w:t xml:space="preserve"> Choose the image reduction type:  None, Auto or Full.  Auto is recommended.</w:t>
      </w:r>
    </w:p>
    <w:p w14:paraId="43728CE7" w14:textId="7B39C99F" w:rsidR="00E743FC" w:rsidRPr="0076512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w:t>
      </w:r>
      <w:proofErr w:type="spellStart"/>
      <w:r w:rsidR="00D333F5">
        <w:rPr>
          <w:rFonts w:ascii="Arial" w:hAnsi="Arial" w:cs="Arial"/>
          <w:sz w:val="20"/>
          <w:szCs w:val="20"/>
        </w:rPr>
        <w:t>SuperScan</w:t>
      </w:r>
      <w:proofErr w:type="spellEnd"/>
      <w:r w:rsidR="00D333F5">
        <w:rPr>
          <w:rFonts w:ascii="Arial" w:hAnsi="Arial" w:cs="Arial"/>
          <w:sz w:val="20"/>
          <w:szCs w:val="20"/>
        </w:rPr>
        <w:t xml:space="preserve"> </w:t>
      </w:r>
      <w:r w:rsidR="00A40DCC">
        <w:rPr>
          <w:rFonts w:ascii="Arial" w:hAnsi="Arial" w:cs="Arial"/>
          <w:sz w:val="20"/>
          <w:szCs w:val="20"/>
        </w:rPr>
        <w:t xml:space="preserve">gets a fresh list of observable galaxies from TSX using the </w:t>
      </w:r>
      <w:proofErr w:type="spellStart"/>
      <w:r w:rsidR="00A40DCC">
        <w:rPr>
          <w:rFonts w:ascii="Arial" w:hAnsi="Arial" w:cs="Arial"/>
          <w:sz w:val="20"/>
          <w:szCs w:val="20"/>
        </w:rPr>
        <w:t>SuperScan</w:t>
      </w:r>
      <w:proofErr w:type="spellEnd"/>
      <w:r w:rsidR="00A40DCC">
        <w:rPr>
          <w:rFonts w:ascii="Arial" w:hAnsi="Arial" w:cs="Arial"/>
          <w:sz w:val="20"/>
          <w:szCs w:val="20"/>
        </w:rPr>
        <w:t xml:space="preserve"> database query.  If not, </w:t>
      </w:r>
      <w:proofErr w:type="spellStart"/>
      <w:r w:rsidR="00A40DCC">
        <w:rPr>
          <w:rFonts w:ascii="Arial" w:hAnsi="Arial" w:cs="Arial"/>
          <w:sz w:val="20"/>
          <w:szCs w:val="20"/>
        </w:rPr>
        <w:t>SuperScans</w:t>
      </w:r>
      <w:proofErr w:type="spellEnd"/>
      <w:r w:rsidR="00A40DCC">
        <w:rPr>
          <w:rFonts w:ascii="Arial" w:hAnsi="Arial" w:cs="Arial"/>
          <w:sz w:val="20"/>
          <w:szCs w:val="20"/>
        </w:rPr>
        <w:t xml:space="preserve"> reads in </w:t>
      </w:r>
      <w:r w:rsidR="003328C9">
        <w:rPr>
          <w:rFonts w:ascii="Arial" w:hAnsi="Arial" w:cs="Arial"/>
          <w:sz w:val="20"/>
          <w:szCs w:val="20"/>
        </w:rPr>
        <w:t xml:space="preserve">a saved Observation List from the file SuperScanObservationList.txt.  This file must be previously created </w:t>
      </w:r>
      <w:r w:rsidR="006D76D3">
        <w:rPr>
          <w:rFonts w:ascii="Arial" w:hAnsi="Arial" w:cs="Arial"/>
          <w:sz w:val="20"/>
          <w:szCs w:val="20"/>
        </w:rPr>
        <w:t xml:space="preserve">and exported using the </w:t>
      </w:r>
      <w:proofErr w:type="spellStart"/>
      <w:r w:rsidR="006D76D3">
        <w:rPr>
          <w:rFonts w:ascii="Arial" w:hAnsi="Arial" w:cs="Arial"/>
          <w:sz w:val="20"/>
          <w:szCs w:val="20"/>
        </w:rPr>
        <w:t>SuperScan</w:t>
      </w:r>
      <w:proofErr w:type="spellEnd"/>
      <w:r w:rsidR="006D76D3">
        <w:rPr>
          <w:rFonts w:ascii="Arial" w:hAnsi="Arial" w:cs="Arial"/>
          <w:sz w:val="20"/>
          <w:szCs w:val="20"/>
        </w:rPr>
        <w:t xml:space="preserve"> query in the Observing List Management windows. This </w:t>
      </w:r>
      <w:r w:rsidR="00DB458E">
        <w:rPr>
          <w:rFonts w:ascii="Arial" w:hAnsi="Arial" w:cs="Arial"/>
          <w:sz w:val="20"/>
          <w:szCs w:val="20"/>
        </w:rPr>
        <w:t xml:space="preserve">file can repeatedly </w:t>
      </w:r>
      <w:proofErr w:type="gramStart"/>
      <w:r w:rsidR="00DB458E">
        <w:rPr>
          <w:rFonts w:ascii="Arial" w:hAnsi="Arial" w:cs="Arial"/>
          <w:sz w:val="20"/>
          <w:szCs w:val="20"/>
        </w:rPr>
        <w:t>imported</w:t>
      </w:r>
      <w:proofErr w:type="gramEnd"/>
      <w:r w:rsidR="00DB458E">
        <w:rPr>
          <w:rFonts w:ascii="Arial" w:hAnsi="Arial" w:cs="Arial"/>
          <w:sz w:val="20"/>
          <w:szCs w:val="20"/>
        </w:rPr>
        <w:t xml:space="preserve"> to TSX Observing List Management for addition and/or deletion of targets</w:t>
      </w:r>
      <w:r w:rsidR="00B162C6">
        <w:rPr>
          <w:rFonts w:ascii="Arial" w:hAnsi="Arial" w:cs="Arial"/>
          <w:sz w:val="20"/>
          <w:szCs w:val="20"/>
        </w:rPr>
        <w:t>, but must be exported again after changes.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xml:space="preserve">:  Ends the </w:t>
      </w:r>
      <w:proofErr w:type="spellStart"/>
      <w:r w:rsidR="003E78BD" w:rsidRPr="0076512A">
        <w:rPr>
          <w:rFonts w:ascii="Arial" w:hAnsi="Arial" w:cs="Arial"/>
          <w:sz w:val="20"/>
          <w:szCs w:val="20"/>
        </w:rPr>
        <w:t>SuperScan</w:t>
      </w:r>
      <w:proofErr w:type="spellEnd"/>
      <w:r w:rsidR="003E78BD" w:rsidRPr="0076512A">
        <w:rPr>
          <w:rFonts w:ascii="Arial" w:hAnsi="Arial" w:cs="Arial"/>
          <w:sz w:val="20"/>
          <w:szCs w:val="20"/>
        </w:rPr>
        <w:t xml:space="preserve">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 Forms executable, written in Visual C#.  The app requires </w:t>
      </w:r>
      <w:proofErr w:type="spellStart"/>
      <w:r w:rsidRPr="0076512A">
        <w:rPr>
          <w:rFonts w:ascii="Arial" w:hAnsi="Arial" w:cs="Arial"/>
          <w:sz w:val="20"/>
          <w:szCs w:val="20"/>
        </w:rPr>
        <w:t>TheSkyX</w:t>
      </w:r>
      <w:proofErr w:type="spellEnd"/>
      <w:r w:rsidRPr="0076512A">
        <w:rPr>
          <w:rFonts w:ascii="Arial" w:hAnsi="Arial" w:cs="Arial"/>
          <w:sz w:val="20"/>
          <w:szCs w:val="20"/>
        </w:rPr>
        <w:t xml:space="preserve">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w:t>
      </w:r>
      <w:proofErr w:type="spellStart"/>
      <w:r>
        <w:rPr>
          <w:rFonts w:ascii="Arial" w:hAnsi="Arial" w:cs="Arial"/>
          <w:sz w:val="20"/>
          <w:szCs w:val="20"/>
        </w:rPr>
        <w:t>SuperScan</w:t>
      </w:r>
      <w:proofErr w:type="spellEnd"/>
      <w:r>
        <w:rPr>
          <w:rFonts w:ascii="Arial" w:hAnsi="Arial" w:cs="Arial"/>
          <w:sz w:val="20"/>
          <w:szCs w:val="20"/>
        </w:rPr>
        <w:t xml:space="preserve"> requires </w:t>
      </w:r>
      <w:proofErr w:type="spellStart"/>
      <w:r w:rsidR="00655657">
        <w:rPr>
          <w:rFonts w:ascii="Arial" w:hAnsi="Arial" w:cs="Arial"/>
          <w:sz w:val="20"/>
          <w:szCs w:val="20"/>
        </w:rPr>
        <w:t>PlaneWave</w:t>
      </w:r>
      <w:proofErr w:type="spellEnd"/>
      <w:r w:rsidR="00655657">
        <w:rPr>
          <w:rFonts w:ascii="Arial" w:hAnsi="Arial" w:cs="Arial"/>
          <w:sz w:val="20"/>
          <w:szCs w:val="20"/>
        </w:rPr>
        <w:t xml:space="preser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 xml:space="preserve">PlateSolve2 is downloadable for free from the </w:t>
      </w:r>
      <w:proofErr w:type="spellStart"/>
      <w:r w:rsidR="00945118">
        <w:rPr>
          <w:rFonts w:ascii="Arial" w:hAnsi="Arial" w:cs="Arial"/>
          <w:sz w:val="20"/>
          <w:szCs w:val="20"/>
        </w:rPr>
        <w:t>PlaneWave</w:t>
      </w:r>
      <w:proofErr w:type="spellEnd"/>
      <w:r w:rsidR="00945118">
        <w:rPr>
          <w:rFonts w:ascii="Arial" w:hAnsi="Arial" w:cs="Arial"/>
          <w:sz w:val="20"/>
          <w:szCs w:val="20"/>
        </w:rPr>
        <w:t xml:space="preserve"> support site.</w:t>
      </w:r>
    </w:p>
    <w:p w14:paraId="6309D8D9" w14:textId="71DFC158" w:rsidR="00083712" w:rsidRPr="0076512A"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been validated on a Paramount™ MX+.  The developer assumes that other precision mounts from such vendors as </w:t>
      </w:r>
      <w:proofErr w:type="spellStart"/>
      <w:r w:rsidRPr="0076512A">
        <w:rPr>
          <w:rFonts w:ascii="Arial" w:hAnsi="Arial" w:cs="Arial"/>
          <w:sz w:val="20"/>
          <w:szCs w:val="20"/>
        </w:rPr>
        <w:t>AstroPhysics</w:t>
      </w:r>
      <w:proofErr w:type="spellEnd"/>
      <w:r w:rsidRPr="0076512A">
        <w:rPr>
          <w:rFonts w:ascii="Arial" w:hAnsi="Arial" w:cs="Arial"/>
          <w:sz w:val="20"/>
          <w:szCs w:val="20"/>
        </w:rPr>
        <w:t xml:space="preserve"> can also support accurate imaging over longer exposures without </w:t>
      </w:r>
      <w:proofErr w:type="gramStart"/>
      <w:r w:rsidRPr="0076512A">
        <w:rPr>
          <w:rFonts w:ascii="Arial" w:hAnsi="Arial" w:cs="Arial"/>
          <w:sz w:val="20"/>
          <w:szCs w:val="20"/>
        </w:rPr>
        <w:t>autoguiding, but</w:t>
      </w:r>
      <w:proofErr w:type="gramEnd"/>
      <w:r w:rsidRPr="0076512A">
        <w:rPr>
          <w:rFonts w:ascii="Arial" w:hAnsi="Arial" w:cs="Arial"/>
          <w:sz w:val="20"/>
          <w:szCs w:val="20"/>
        </w:rPr>
        <w:t xml:space="preserve">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proofErr w:type="spellStart"/>
      <w:r w:rsidRPr="0076512A">
        <w:rPr>
          <w:rFonts w:ascii="Arial" w:hAnsi="Arial" w:cs="Arial"/>
          <w:sz w:val="20"/>
          <w:szCs w:val="20"/>
        </w:rPr>
        <w:t>SuperScan</w:t>
      </w:r>
      <w:proofErr w:type="spellEnd"/>
      <w:r w:rsidRPr="0076512A">
        <w:rPr>
          <w:rFonts w:ascii="Arial" w:hAnsi="Arial" w:cs="Arial"/>
          <w:sz w:val="20"/>
          <w:szCs w:val="20"/>
        </w:rPr>
        <w:t>".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lastRenderedPageBreak/>
        <w:t xml:space="preserve">This application was written for the public domain and as such is unsupported. </w:t>
      </w:r>
      <w:r w:rsidR="00CF0D4E" w:rsidRPr="0076512A">
        <w:rPr>
          <w:rFonts w:ascii="Arial" w:hAnsi="Arial" w:cs="Arial"/>
          <w:sz w:val="20"/>
          <w:szCs w:val="20"/>
        </w:rPr>
        <w:t xml:space="preserve">The developer would happily entertain questions or </w:t>
      </w:r>
      <w:proofErr w:type="gramStart"/>
      <w:r w:rsidR="00CF0D4E" w:rsidRPr="0076512A">
        <w:rPr>
          <w:rFonts w:ascii="Arial" w:hAnsi="Arial" w:cs="Arial"/>
          <w:sz w:val="20"/>
          <w:szCs w:val="20"/>
        </w:rPr>
        <w:t>suggestions, and</w:t>
      </w:r>
      <w:proofErr w:type="gramEnd"/>
      <w:r w:rsidR="00CF0D4E" w:rsidRPr="0076512A">
        <w:rPr>
          <w:rFonts w:ascii="Arial" w:hAnsi="Arial" w:cs="Arial"/>
          <w:sz w:val="20"/>
          <w:szCs w:val="20"/>
        </w:rPr>
        <w:t xml:space="preserve"> may update the application occasionally as time permits.  Otherwise, t</w:t>
      </w:r>
      <w:r w:rsidRPr="0076512A">
        <w:rPr>
          <w:rFonts w:ascii="Arial" w:hAnsi="Arial" w:cs="Arial"/>
          <w:sz w:val="20"/>
          <w:szCs w:val="20"/>
        </w:rPr>
        <w:t xml:space="preserve">he developer wishes you his best and hopes everything works </w:t>
      </w:r>
      <w:proofErr w:type="gramStart"/>
      <w:r w:rsidRPr="0076512A">
        <w:rPr>
          <w:rFonts w:ascii="Arial" w:hAnsi="Arial" w:cs="Arial"/>
          <w:sz w:val="20"/>
          <w:szCs w:val="20"/>
        </w:rPr>
        <w:t>out, but</w:t>
      </w:r>
      <w:proofErr w:type="gramEnd"/>
      <w:r w:rsidRPr="0076512A">
        <w:rPr>
          <w:rFonts w:ascii="Arial" w:hAnsi="Arial" w:cs="Arial"/>
          <w:sz w:val="20"/>
          <w:szCs w:val="20"/>
        </w:rPr>
        <w:t xml:space="preserve">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files are stored in the user’s Documents folder in a folder named “</w:t>
      </w:r>
      <w:proofErr w:type="spellStart"/>
      <w:r w:rsidRPr="0076512A">
        <w:rPr>
          <w:rFonts w:ascii="Arial" w:hAnsi="Arial" w:cs="Arial"/>
          <w:sz w:val="20"/>
          <w:szCs w:val="20"/>
        </w:rPr>
        <w:t>SuperScan</w:t>
      </w:r>
      <w:proofErr w:type="spellEnd"/>
      <w:r w:rsidRPr="0076512A">
        <w:rPr>
          <w:rFonts w:ascii="Arial" w:hAnsi="Arial" w:cs="Arial"/>
          <w:sz w:val="20"/>
          <w:szCs w:val="20"/>
        </w:rPr>
        <w:t>”.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 xml:space="preserve">A directory named “Logs” containing daily log </w:t>
      </w:r>
      <w:proofErr w:type="gramStart"/>
      <w:r w:rsidRPr="0076512A">
        <w:rPr>
          <w:rFonts w:ascii="Arial" w:hAnsi="Arial" w:cs="Arial"/>
          <w:sz w:val="20"/>
          <w:szCs w:val="20"/>
        </w:rPr>
        <w:t>files::</w:t>
      </w:r>
      <w:proofErr w:type="gramEnd"/>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w:t>
      </w:r>
      <w:proofErr w:type="gramStart"/>
      <w:r w:rsidRPr="0076512A">
        <w:rPr>
          <w:rFonts w:ascii="Arial" w:hAnsi="Arial" w:cs="Arial"/>
          <w:sz w:val="20"/>
          <w:szCs w:val="20"/>
        </w:rPr>
        <w:t>:  “</w:t>
      </w:r>
      <w:proofErr w:type="gramEnd"/>
      <w:r w:rsidRPr="0076512A">
        <w:rPr>
          <w:rFonts w:ascii="Arial" w:hAnsi="Arial" w:cs="Arial"/>
          <w:sz w:val="20"/>
          <w:szCs w:val="20"/>
        </w:rPr>
        <w:t>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where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w:t>
      </w:r>
      <w:proofErr w:type="spellStart"/>
      <w:r w:rsidRPr="0076512A">
        <w:rPr>
          <w:rFonts w:ascii="Arial" w:hAnsi="Arial" w:cs="Arial"/>
          <w:sz w:val="20"/>
          <w:szCs w:val="20"/>
        </w:rPr>
        <w:t>xxxx_yyyy</w:t>
      </w:r>
      <w:proofErr w:type="spellEnd"/>
      <w:r w:rsidRPr="0076512A">
        <w:rPr>
          <w:rFonts w:ascii="Arial" w:hAnsi="Arial" w:cs="Arial"/>
          <w:sz w:val="20"/>
          <w:szCs w:val="20"/>
        </w:rPr>
        <w:t xml:space="preserve">-MM-dd </w:t>
      </w:r>
      <w:proofErr w:type="spellStart"/>
      <w:r w:rsidRPr="0076512A">
        <w:rPr>
          <w:rFonts w:ascii="Arial" w:hAnsi="Arial" w:cs="Arial"/>
          <w:sz w:val="20"/>
          <w:szCs w:val="20"/>
        </w:rPr>
        <w:t>HHmm.fit</w:t>
      </w:r>
      <w:proofErr w:type="spellEnd"/>
      <w:r w:rsidRPr="0076512A">
        <w:rPr>
          <w:rFonts w:ascii="Arial" w:hAnsi="Arial" w:cs="Arial"/>
          <w:sz w:val="20"/>
          <w:szCs w:val="20"/>
        </w:rPr>
        <w: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w:t>
      </w:r>
      <w:proofErr w:type="spellStart"/>
      <w:r w:rsidRPr="0076512A">
        <w:rPr>
          <w:rFonts w:ascii="Arial" w:hAnsi="Arial" w:cs="Arial"/>
          <w:sz w:val="20"/>
          <w:szCs w:val="20"/>
        </w:rPr>
        <w:t>CurrentImage.fit</w:t>
      </w:r>
      <w:proofErr w:type="spellEnd"/>
      <w:r w:rsidRPr="0076512A">
        <w:rPr>
          <w:rFonts w:ascii="Arial" w:hAnsi="Arial" w:cs="Arial"/>
          <w:sz w:val="20"/>
          <w:szCs w:val="20"/>
        </w:rPr>
        <w: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w:t>
      </w:r>
      <w:proofErr w:type="spellStart"/>
      <w:r w:rsidRPr="0076512A">
        <w:rPr>
          <w:rFonts w:ascii="Arial" w:hAnsi="Arial" w:cs="Arial"/>
          <w:sz w:val="20"/>
          <w:szCs w:val="20"/>
        </w:rPr>
        <w:t>Reference.fit</w:t>
      </w:r>
      <w:proofErr w:type="spellEnd"/>
      <w:r w:rsidRPr="0076512A">
        <w:rPr>
          <w:rFonts w:ascii="Arial" w:hAnsi="Arial" w:cs="Arial"/>
          <w:sz w:val="20"/>
          <w:szCs w:val="20"/>
        </w:rPr>
        <w: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w:t>
      </w:r>
      <w:proofErr w:type="spellStart"/>
      <w:r w:rsidRPr="0076512A">
        <w:rPr>
          <w:rFonts w:ascii="Arial" w:hAnsi="Arial" w:cs="Arial"/>
          <w:sz w:val="20"/>
          <w:szCs w:val="20"/>
        </w:rPr>
        <w:t>Difference.fit</w:t>
      </w:r>
      <w:proofErr w:type="spellEnd"/>
      <w:r w:rsidRPr="0076512A">
        <w:rPr>
          <w:rFonts w:ascii="Arial" w:hAnsi="Arial" w:cs="Arial"/>
          <w:sz w:val="20"/>
          <w:szCs w:val="20"/>
        </w:rPr>
        <w: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 xml:space="preserve">The user can configure the filter to be used for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w:t>
      </w:r>
      <w:proofErr w:type="gramStart"/>
      <w:r w:rsidR="001E4529" w:rsidRPr="0076512A">
        <w:rPr>
          <w:rFonts w:ascii="Arial" w:hAnsi="Arial" w:cs="Arial"/>
          <w:sz w:val="20"/>
          <w:szCs w:val="20"/>
        </w:rPr>
        <w:t>negatives.</w:t>
      </w:r>
      <w:r w:rsidRPr="0076512A">
        <w:rPr>
          <w:rFonts w:ascii="Arial" w:hAnsi="Arial" w:cs="Arial"/>
          <w:sz w:val="20"/>
          <w:szCs w:val="20"/>
        </w:rPr>
        <w:t>.</w:t>
      </w:r>
      <w:proofErr w:type="gramEnd"/>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w:t>
      </w:r>
      <w:proofErr w:type="spellStart"/>
      <w:r w:rsidR="002F57D8" w:rsidRPr="0076512A">
        <w:rPr>
          <w:rFonts w:ascii="Arial" w:hAnsi="Arial" w:cs="Arial"/>
          <w:sz w:val="20"/>
          <w:szCs w:val="20"/>
        </w:rPr>
        <w:t>SuperScan</w:t>
      </w:r>
      <w:proofErr w:type="spellEnd"/>
      <w:r w:rsidR="002F57D8" w:rsidRPr="0076512A">
        <w:rPr>
          <w:rFonts w:ascii="Arial" w:hAnsi="Arial" w:cs="Arial"/>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w:t>
      </w:r>
      <w:proofErr w:type="gramStart"/>
      <w:r w:rsidRPr="0076512A">
        <w:rPr>
          <w:rFonts w:ascii="Arial" w:hAnsi="Arial" w:cs="Arial"/>
          <w:sz w:val="20"/>
          <w:szCs w:val="20"/>
        </w:rPr>
        <w:t>e.g.</w:t>
      </w:r>
      <w:proofErr w:type="gramEnd"/>
      <w:r w:rsidRPr="0076512A">
        <w:rPr>
          <w:rFonts w:ascii="Arial" w:hAnsi="Arial" w:cs="Arial"/>
          <w:sz w:val="20"/>
          <w:szCs w:val="20"/>
        </w:rPr>
        <w:t xml:space="preserve">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 xml:space="preserve">Select to keep the app </w:t>
      </w:r>
      <w:proofErr w:type="gramStart"/>
      <w:r w:rsidR="00DB5214">
        <w:rPr>
          <w:rFonts w:ascii="Arial" w:hAnsi="Arial" w:cs="Arial"/>
          <w:sz w:val="20"/>
          <w:szCs w:val="20"/>
        </w:rPr>
        <w:t>showing at all times</w:t>
      </w:r>
      <w:proofErr w:type="gramEnd"/>
      <w:r w:rsidR="00DB5214">
        <w:rPr>
          <w:rFonts w:ascii="Arial" w:hAnsi="Arial" w:cs="Arial"/>
          <w:sz w:val="20"/>
          <w:szCs w:val="20"/>
        </w:rPr>
        <w:t>.</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 xml:space="preserve">The galaxy list is driven by a custom </w:t>
      </w:r>
      <w:proofErr w:type="spellStart"/>
      <w:r w:rsidRPr="0076512A">
        <w:rPr>
          <w:rFonts w:ascii="Arial" w:hAnsi="Arial" w:cs="Arial"/>
          <w:sz w:val="20"/>
          <w:szCs w:val="20"/>
        </w:rPr>
        <w:t>TheSkyX</w:t>
      </w:r>
      <w:proofErr w:type="spellEnd"/>
      <w:r w:rsidRPr="0076512A">
        <w:rPr>
          <w:rFonts w:ascii="Arial" w:hAnsi="Arial" w:cs="Arial"/>
          <w:sz w:val="20"/>
          <w:szCs w:val="20"/>
        </w:rPr>
        <w:t>™ Observing List query “</w:t>
      </w:r>
      <w:proofErr w:type="spellStart"/>
      <w:r w:rsidRPr="0076512A">
        <w:rPr>
          <w:rFonts w:ascii="Arial" w:hAnsi="Arial" w:cs="Arial"/>
          <w:sz w:val="20"/>
          <w:szCs w:val="20"/>
        </w:rPr>
        <w:t>SuperScanQuery.dbs</w:t>
      </w:r>
      <w:proofErr w:type="spellEnd"/>
      <w:r w:rsidRPr="0076512A">
        <w:rPr>
          <w:rFonts w:ascii="Arial" w:hAnsi="Arial" w:cs="Arial"/>
          <w:sz w:val="20"/>
          <w:szCs w:val="20"/>
        </w:rPr>
        <w:t>”.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w:t>
      </w:r>
      <w:proofErr w:type="spellStart"/>
      <w:r w:rsidR="00CE0327" w:rsidRPr="0076512A">
        <w:rPr>
          <w:rFonts w:ascii="Arial" w:hAnsi="Arial" w:cs="Arial"/>
          <w:sz w:val="20"/>
          <w:szCs w:val="20"/>
        </w:rPr>
        <w:t>SuperScan</w:t>
      </w:r>
      <w:proofErr w:type="spellEnd"/>
      <w:r w:rsidR="00CE0327" w:rsidRPr="0076512A">
        <w:rPr>
          <w:rFonts w:ascii="Arial" w:hAnsi="Arial" w:cs="Arial"/>
          <w:sz w:val="20"/>
          <w:szCs w:val="20"/>
        </w:rPr>
        <w:t xml:space="preserve">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w:t>
      </w:r>
      <w:proofErr w:type="spellStart"/>
      <w:r w:rsidRPr="0076512A">
        <w:rPr>
          <w:rFonts w:ascii="Arial" w:hAnsi="Arial" w:cs="Arial"/>
          <w:sz w:val="20"/>
          <w:szCs w:val="20"/>
        </w:rPr>
        <w:t>AutoDark</w:t>
      </w:r>
      <w:proofErr w:type="spellEnd"/>
      <w:r w:rsidRPr="0076512A">
        <w:rPr>
          <w:rFonts w:ascii="Arial" w:hAnsi="Arial" w:cs="Arial"/>
          <w:sz w:val="20"/>
          <w:szCs w:val="20"/>
        </w:rPr>
        <w:t xml:space="preserve">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nothing else to do while waiting</w:t>
      </w:r>
      <w:r w:rsidR="00594F2C" w:rsidRPr="0076512A">
        <w:rPr>
          <w:rFonts w:ascii="Arial" w:hAnsi="Arial" w:cs="Arial"/>
          <w:sz w:val="20"/>
          <w:szCs w:val="20"/>
        </w:rPr>
        <w:t xml:space="preserve">, for </w:t>
      </w:r>
      <w:proofErr w:type="gramStart"/>
      <w:r w:rsidR="00594F2C" w:rsidRPr="0076512A">
        <w:rPr>
          <w:rFonts w:ascii="Arial" w:hAnsi="Arial" w:cs="Arial"/>
          <w:sz w:val="20"/>
          <w:szCs w:val="20"/>
        </w:rPr>
        <w:t>now.</w:t>
      </w:r>
      <w:r w:rsidRPr="0076512A">
        <w:rPr>
          <w:rFonts w:ascii="Arial" w:hAnsi="Arial" w:cs="Arial"/>
          <w:sz w:val="20"/>
          <w:szCs w:val="20"/>
        </w:rPr>
        <w:t>.</w:t>
      </w:r>
      <w:proofErr w:type="gramEnd"/>
      <w:r w:rsidRPr="0076512A">
        <w:rPr>
          <w:rFonts w:ascii="Arial" w:hAnsi="Arial" w:cs="Arial"/>
          <w:sz w:val="20"/>
          <w:szCs w:val="20"/>
        </w:rPr>
        <w:t xml:space="preserve">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w:t>
      </w:r>
      <w:proofErr w:type="gramStart"/>
      <w:r w:rsidRPr="0076512A">
        <w:rPr>
          <w:rFonts w:ascii="Arial" w:hAnsi="Arial" w:cs="Arial"/>
          <w:sz w:val="20"/>
          <w:szCs w:val="20"/>
        </w:rPr>
        <w:t>e.g.</w:t>
      </w:r>
      <w:proofErr w:type="gramEnd"/>
      <w:r w:rsidRPr="0076512A">
        <w:rPr>
          <w:rFonts w:ascii="Arial" w:hAnsi="Arial" w:cs="Arial"/>
          <w:sz w:val="20"/>
          <w:szCs w:val="20"/>
        </w:rPr>
        <w:t xml:space="preserve">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Crop images based on galaxy major axis.  Convert cropped images to image arrays and apply bias, </w:t>
      </w:r>
      <w:proofErr w:type="gramStart"/>
      <w:r w:rsidRPr="0076512A">
        <w:rPr>
          <w:rFonts w:ascii="Arial" w:hAnsi="Arial" w:cs="Arial"/>
          <w:sz w:val="20"/>
          <w:szCs w:val="20"/>
        </w:rPr>
        <w:t>rotation</w:t>
      </w:r>
      <w:proofErr w:type="gramEnd"/>
      <w:r w:rsidRPr="0076512A">
        <w:rPr>
          <w:rFonts w:ascii="Arial" w:hAnsi="Arial" w:cs="Arial"/>
          <w:sz w:val="20"/>
          <w:szCs w:val="20"/>
        </w:rPr>
        <w:t xml:space="preserve">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maintains an xml-based session log in the base folder under the filenames called “</w:t>
      </w:r>
      <w:proofErr w:type="spellStart"/>
      <w:r w:rsidRPr="0076512A">
        <w:rPr>
          <w:rFonts w:ascii="Arial" w:hAnsi="Arial" w:cs="Arial"/>
          <w:sz w:val="20"/>
          <w:szCs w:val="20"/>
        </w:rPr>
        <w:t>SuperScan</w:t>
      </w:r>
      <w:proofErr w:type="spellEnd"/>
      <w:r w:rsidRPr="0076512A">
        <w:rPr>
          <w:rFonts w:ascii="Arial" w:hAnsi="Arial" w:cs="Arial"/>
          <w:sz w:val="20"/>
          <w:szCs w:val="20"/>
        </w:rPr>
        <w:t>&lt;date&gt;.xml”.</w:t>
      </w:r>
      <w:r w:rsidR="001E4529" w:rsidRPr="0076512A">
        <w:rPr>
          <w:rFonts w:ascii="Arial" w:hAnsi="Arial" w:cs="Arial"/>
          <w:sz w:val="20"/>
          <w:szCs w:val="20"/>
        </w:rPr>
        <w:t xml:space="preserve">  Progress is also logged to a text box in the main window.</w:t>
      </w:r>
    </w:p>
    <w:p w14:paraId="3694A700" w14:textId="77777777" w:rsidR="00690865" w:rsidRPr="00233F0A" w:rsidRDefault="0033555F" w:rsidP="00690865">
      <w:pPr>
        <w:rPr>
          <w:rFonts w:ascii="Arial" w:hAnsi="Arial" w:cs="Arial"/>
          <w:b/>
          <w:sz w:val="24"/>
          <w:szCs w:val="24"/>
          <w:u w:val="single"/>
        </w:rPr>
      </w:pPr>
      <w:r w:rsidRPr="0076512A">
        <w:rPr>
          <w:rFonts w:ascii="Arial" w:hAnsi="Arial" w:cs="Arial"/>
          <w:sz w:val="20"/>
          <w:szCs w:val="20"/>
        </w:rPr>
        <w:br w:type="page"/>
      </w:r>
      <w:r w:rsidR="00690865">
        <w:rPr>
          <w:rFonts w:ascii="Arial" w:hAnsi="Arial" w:cs="Arial"/>
          <w:b/>
          <w:sz w:val="24"/>
          <w:szCs w:val="24"/>
          <w:u w:val="single"/>
        </w:rPr>
        <w:lastRenderedPageBreak/>
        <w:t xml:space="preserve">Appendix 1:  </w:t>
      </w:r>
      <w:r w:rsidR="00690865" w:rsidRPr="00233F0A">
        <w:rPr>
          <w:rFonts w:ascii="Arial" w:hAnsi="Arial" w:cs="Arial"/>
          <w:b/>
          <w:sz w:val="24"/>
          <w:szCs w:val="24"/>
          <w:u w:val="single"/>
        </w:rPr>
        <w:t>Image Calibration Library Set Up</w:t>
      </w:r>
    </w:p>
    <w:p w14:paraId="7FD77254" w14:textId="77777777" w:rsidR="00690865" w:rsidRPr="00233F0A" w:rsidRDefault="00690865" w:rsidP="00690865">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0749FDB9" w14:textId="6D9DA705" w:rsidR="00690865" w:rsidRPr="0044222A" w:rsidRDefault="00EA4E34" w:rsidP="00EA4E3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 use full reduction </w:t>
      </w:r>
      <w:r w:rsidR="00B377AA">
        <w:rPr>
          <w:rFonts w:ascii="Arial" w:hAnsi="Arial" w:cs="Arial"/>
          <w:sz w:val="20"/>
          <w:szCs w:val="20"/>
        </w:rPr>
        <w:t xml:space="preserve">image </w:t>
      </w:r>
      <w:r w:rsidR="00AF1277">
        <w:rPr>
          <w:rFonts w:ascii="Arial" w:hAnsi="Arial" w:cs="Arial"/>
          <w:sz w:val="20"/>
          <w:szCs w:val="20"/>
        </w:rPr>
        <w:t xml:space="preserve">calibration, </w:t>
      </w:r>
      <w:proofErr w:type="spellStart"/>
      <w:r w:rsidR="00AF1277">
        <w:rPr>
          <w:rFonts w:ascii="Arial" w:hAnsi="Arial" w:cs="Arial"/>
          <w:sz w:val="20"/>
          <w:szCs w:val="20"/>
        </w:rPr>
        <w:t>SuperScan</w:t>
      </w:r>
      <w:proofErr w:type="spellEnd"/>
      <w:r w:rsidR="00690865" w:rsidRPr="0044222A">
        <w:rPr>
          <w:rFonts w:ascii="Arial" w:hAnsi="Arial" w:cs="Arial"/>
          <w:sz w:val="20"/>
          <w:szCs w:val="20"/>
        </w:rPr>
        <w:t xml:space="preserve"> requires </w:t>
      </w:r>
      <w:r w:rsidR="00B377AA">
        <w:rPr>
          <w:rFonts w:ascii="Arial" w:hAnsi="Arial" w:cs="Arial"/>
          <w:sz w:val="20"/>
          <w:szCs w:val="20"/>
        </w:rPr>
        <w:t>a calibration library with</w:t>
      </w:r>
      <w:r w:rsidR="00690865" w:rsidRPr="0044222A">
        <w:rPr>
          <w:rFonts w:ascii="Arial" w:hAnsi="Arial" w:cs="Arial"/>
          <w:sz w:val="20"/>
          <w:szCs w:val="20"/>
        </w:rPr>
        <w:t xml:space="preserve"> </w:t>
      </w:r>
      <w:r w:rsidR="006E2FC8">
        <w:rPr>
          <w:rFonts w:ascii="Arial" w:hAnsi="Arial" w:cs="Arial"/>
          <w:sz w:val="20"/>
          <w:szCs w:val="20"/>
        </w:rPr>
        <w:t>groups</w:t>
      </w:r>
      <w:r w:rsidR="00690865" w:rsidRPr="0044222A">
        <w:rPr>
          <w:rFonts w:ascii="Arial" w:hAnsi="Arial" w:cs="Arial"/>
          <w:sz w:val="20"/>
          <w:szCs w:val="20"/>
        </w:rPr>
        <w:t xml:space="preserve"> that have the format:</w:t>
      </w:r>
    </w:p>
    <w:p w14:paraId="3C9769C4"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17C14997" w14:textId="77777777" w:rsidR="00690865" w:rsidRPr="0044222A" w:rsidRDefault="00690865" w:rsidP="00690865">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6D30E0F9"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733965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proofErr w:type="gramStart"/>
      <w:r w:rsidRPr="0044222A">
        <w:rPr>
          <w:rFonts w:ascii="Arial" w:hAnsi="Arial" w:cs="Arial"/>
          <w:sz w:val="20"/>
          <w:szCs w:val="20"/>
        </w:rPr>
        <w:t>where</w:t>
      </w:r>
      <w:proofErr w:type="gramEnd"/>
      <w:r w:rsidRPr="0044222A">
        <w:rPr>
          <w:rFonts w:ascii="Arial" w:hAnsi="Arial" w:cs="Arial"/>
          <w:sz w:val="20"/>
          <w:szCs w:val="20"/>
        </w:rPr>
        <w:t xml:space="preserve"> </w:t>
      </w:r>
    </w:p>
    <w:p w14:paraId="611C2275"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0F62D6F2"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w:t>
      </w:r>
      <w:proofErr w:type="gramStart"/>
      <w:r w:rsidRPr="0044222A">
        <w:rPr>
          <w:rFonts w:ascii="Arial" w:hAnsi="Arial" w:cs="Arial"/>
          <w:sz w:val="20"/>
          <w:szCs w:val="20"/>
        </w:rPr>
        <w:t>:  “</w:t>
      </w:r>
      <w:proofErr w:type="gramEnd"/>
      <w:r w:rsidRPr="0044222A">
        <w:rPr>
          <w:rFonts w:ascii="Arial" w:hAnsi="Arial" w:cs="Arial"/>
          <w:sz w:val="20"/>
          <w:szCs w:val="20"/>
        </w:rPr>
        <w:t xml:space="preserve">1x1”, “2x2”, </w:t>
      </w:r>
      <w:proofErr w:type="spellStart"/>
      <w:r w:rsidRPr="0044222A">
        <w:rPr>
          <w:rFonts w:ascii="Arial" w:hAnsi="Arial" w:cs="Arial"/>
          <w:sz w:val="20"/>
          <w:szCs w:val="20"/>
        </w:rPr>
        <w:t>etc</w:t>
      </w:r>
      <w:proofErr w:type="spellEnd"/>
    </w:p>
    <w:p w14:paraId="5DDCBFBA"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w:t>
      </w:r>
      <w:proofErr w:type="gramStart"/>
      <w:r w:rsidRPr="0044222A">
        <w:rPr>
          <w:rFonts w:ascii="Arial" w:hAnsi="Arial" w:cs="Arial"/>
          <w:sz w:val="20"/>
          <w:szCs w:val="20"/>
        </w:rPr>
        <w:t>:  “</w:t>
      </w:r>
      <w:proofErr w:type="gramEnd"/>
      <w:r w:rsidRPr="0044222A">
        <w:rPr>
          <w:rFonts w:ascii="Arial" w:hAnsi="Arial" w:cs="Arial"/>
          <w:sz w:val="20"/>
          <w:szCs w:val="20"/>
        </w:rPr>
        <w:t>-</w:t>
      </w:r>
      <w:proofErr w:type="spellStart"/>
      <w:r w:rsidRPr="0044222A">
        <w:rPr>
          <w:rFonts w:ascii="Arial" w:hAnsi="Arial" w:cs="Arial"/>
          <w:sz w:val="20"/>
          <w:szCs w:val="20"/>
        </w:rPr>
        <w:t>x.x</w:t>
      </w:r>
      <w:proofErr w:type="spellEnd"/>
      <w:r w:rsidRPr="0044222A">
        <w:rPr>
          <w:rFonts w:ascii="Arial" w:hAnsi="Arial" w:cs="Arial"/>
          <w:sz w:val="20"/>
          <w:szCs w:val="20"/>
        </w:rPr>
        <w:t>”</w:t>
      </w:r>
    </w:p>
    <w:p w14:paraId="78B43D26"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359AE14D" w14:textId="6F7DDFC4"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w:t>
      </w:r>
      <w:r w:rsidR="00C01A46">
        <w:rPr>
          <w:rFonts w:ascii="Arial" w:hAnsi="Arial" w:cs="Arial"/>
          <w:sz w:val="20"/>
          <w:szCs w:val="20"/>
        </w:rPr>
        <w:t>ed</w:t>
      </w:r>
      <w:r w:rsidRPr="0044222A">
        <w:rPr>
          <w:rFonts w:ascii="Arial" w:hAnsi="Arial" w:cs="Arial"/>
          <w:sz w:val="20"/>
          <w:szCs w:val="20"/>
        </w:rPr>
        <w:t>”, “B</w:t>
      </w:r>
      <w:r w:rsidR="00C01A46">
        <w:rPr>
          <w:rFonts w:ascii="Arial" w:hAnsi="Arial" w:cs="Arial"/>
          <w:sz w:val="20"/>
          <w:szCs w:val="20"/>
        </w:rPr>
        <w:t>lue</w:t>
      </w:r>
      <w:r w:rsidRPr="0044222A">
        <w:rPr>
          <w:rFonts w:ascii="Arial" w:hAnsi="Arial" w:cs="Arial"/>
          <w:sz w:val="20"/>
          <w:szCs w:val="20"/>
        </w:rPr>
        <w:t xml:space="preserve">”, “V”, </w:t>
      </w:r>
      <w:proofErr w:type="spellStart"/>
      <w:r w:rsidRPr="0044222A">
        <w:rPr>
          <w:rFonts w:ascii="Arial" w:hAnsi="Arial" w:cs="Arial"/>
          <w:sz w:val="20"/>
          <w:szCs w:val="20"/>
        </w:rPr>
        <w:t>etc</w:t>
      </w:r>
      <w:proofErr w:type="spellEnd"/>
    </w:p>
    <w:p w14:paraId="11C2229D"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5FB69A21"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7B43CD8F"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331E487" w14:textId="77777777"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5C18F95D" w14:textId="724862AE" w:rsidR="00690865" w:rsidRPr="0044222A" w:rsidRDefault="00690865" w:rsidP="00690865">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r w:rsidR="00B377AA">
        <w:rPr>
          <w:rFonts w:ascii="Arial" w:hAnsi="Arial" w:cs="Arial"/>
          <w:sz w:val="20"/>
          <w:szCs w:val="20"/>
        </w:rPr>
        <w:t>ed</w:t>
      </w:r>
      <w:r w:rsidRPr="0044222A">
        <w:rPr>
          <w:rFonts w:ascii="Arial" w:hAnsi="Arial" w:cs="Arial"/>
          <w:sz w:val="20"/>
          <w:szCs w:val="20"/>
        </w:rPr>
        <w:t>”</w:t>
      </w:r>
    </w:p>
    <w:p w14:paraId="45235B66"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8762022"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This format enables Hot Pursuit to select the correct image reduction folder based on each image exposure and filter.</w:t>
      </w:r>
    </w:p>
    <w:p w14:paraId="66BBAE8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4922C2AA"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drawing>
          <wp:anchor distT="0" distB="0" distL="114300" distR="114300" simplePos="0" relativeHeight="251660288" behindDoc="0" locked="0" layoutInCell="1" allowOverlap="1" wp14:anchorId="744BEA85" wp14:editId="1F70DC11">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w:t>
      </w:r>
      <w:proofErr w:type="spellStart"/>
      <w:r w:rsidRPr="0044222A">
        <w:rPr>
          <w:rFonts w:ascii="Arial" w:hAnsi="Arial" w:cs="Arial"/>
          <w:sz w:val="20"/>
          <w:szCs w:val="20"/>
        </w:rPr>
        <w:t>TSXToolKit</w:t>
      </w:r>
      <w:proofErr w:type="spellEnd"/>
      <w:r w:rsidRPr="0044222A">
        <w:rPr>
          <w:rFonts w:ascii="Arial" w:hAnsi="Arial" w:cs="Arial"/>
          <w:sz w:val="20"/>
          <w:szCs w:val="20"/>
        </w:rPr>
        <w:t xml:space="preserve">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w:t>
      </w:r>
      <w:proofErr w:type="spellStart"/>
      <w:r w:rsidRPr="0044222A">
        <w:rPr>
          <w:rFonts w:ascii="Arial" w:hAnsi="Arial" w:cs="Arial"/>
          <w:sz w:val="20"/>
          <w:szCs w:val="20"/>
        </w:rPr>
        <w:t>rrskybox</w:t>
      </w:r>
      <w:proofErr w:type="spellEnd"/>
      <w:r w:rsidRPr="0044222A">
        <w:rPr>
          <w:rFonts w:ascii="Arial" w:hAnsi="Arial" w:cs="Arial"/>
          <w:sz w:val="20"/>
          <w:szCs w:val="20"/>
        </w:rPr>
        <w:t xml:space="preserve">/Reduction Library Generator in same manner as Hot Pursuit itself.  This utility will parse a directory and subdirectories for reduction files, compile their paths into the folder structure and naming conventions, then directly modify the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configuration file to accept the libraries.  </w:t>
      </w:r>
      <w:proofErr w:type="spellStart"/>
      <w:r w:rsidRPr="0044222A">
        <w:rPr>
          <w:rFonts w:ascii="Arial" w:hAnsi="Arial" w:cs="Arial"/>
          <w:sz w:val="20"/>
          <w:szCs w:val="20"/>
        </w:rPr>
        <w:t>TheSky</w:t>
      </w:r>
      <w:proofErr w:type="spellEnd"/>
      <w:r w:rsidRPr="0044222A">
        <w:rPr>
          <w:rFonts w:ascii="Arial" w:hAnsi="Arial" w:cs="Arial"/>
          <w:sz w:val="20"/>
          <w:szCs w:val="20"/>
        </w:rPr>
        <w:t xml:space="preserve"> must be restarted once to load the library structure.</w:t>
      </w:r>
    </w:p>
    <w:p w14:paraId="5592BCE3" w14:textId="77777777" w:rsidR="00690865" w:rsidRPr="0044222A" w:rsidRDefault="00690865" w:rsidP="00690865">
      <w:pPr>
        <w:autoSpaceDE w:val="0"/>
        <w:autoSpaceDN w:val="0"/>
        <w:adjustRightInd w:val="0"/>
        <w:spacing w:after="0" w:line="240" w:lineRule="auto"/>
        <w:ind w:left="720"/>
        <w:rPr>
          <w:rFonts w:ascii="Arial" w:hAnsi="Arial" w:cs="Arial"/>
          <w:sz w:val="20"/>
          <w:szCs w:val="20"/>
        </w:rPr>
      </w:pPr>
    </w:p>
    <w:p w14:paraId="79653517" w14:textId="77777777" w:rsidR="00690865" w:rsidRPr="0044222A" w:rsidRDefault="00690865" w:rsidP="00690865">
      <w:pPr>
        <w:autoSpaceDE w:val="0"/>
        <w:autoSpaceDN w:val="0"/>
        <w:adjustRightInd w:val="0"/>
        <w:spacing w:after="0" w:line="240" w:lineRule="auto"/>
        <w:rPr>
          <w:rFonts w:ascii="Arial" w:hAnsi="Arial" w:cs="Arial"/>
          <w:sz w:val="20"/>
          <w:szCs w:val="20"/>
        </w:rPr>
      </w:pPr>
    </w:p>
    <w:p w14:paraId="4B46BDE6" w14:textId="77777777" w:rsidR="00690865" w:rsidRDefault="00690865">
      <w:pPr>
        <w:rPr>
          <w:rFonts w:ascii="Arial" w:hAnsi="Arial" w:cs="Arial"/>
          <w:sz w:val="20"/>
          <w:szCs w:val="20"/>
        </w:rPr>
      </w:pPr>
      <w:r>
        <w:rPr>
          <w:rFonts w:ascii="Arial" w:hAnsi="Arial" w:cs="Arial"/>
          <w:sz w:val="20"/>
          <w:szCs w:val="20"/>
        </w:rPr>
        <w:br w:type="page"/>
      </w:r>
    </w:p>
    <w:p w14:paraId="78F88B70" w14:textId="5782AD7F" w:rsidR="00526417" w:rsidRPr="0076512A" w:rsidRDefault="00526417" w:rsidP="0081499B">
      <w:pPr>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SuspectReport</w:t>
      </w:r>
      <w:proofErr w:type="spellEnd"/>
      <w:r w:rsidRPr="0076512A">
        <w:rPr>
          <w:rFonts w:ascii="Consolas" w:hAnsi="Consolas" w:cs="Consolas"/>
          <w:sz w:val="19"/>
          <w:szCs w:val="19"/>
        </w:rPr>
        <w:t xml:space="preserve">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SuperScanConfiguration</w:t>
      </w:r>
      <w:proofErr w:type="spellEnd"/>
      <w:r w:rsidRPr="0076512A">
        <w:rPr>
          <w:rFonts w:ascii="Consolas" w:hAnsi="Consolas" w:cs="Consolas"/>
          <w:sz w:val="19"/>
          <w:szCs w:val="19"/>
        </w:rPr>
        <w:t xml:space="preserve">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TSXPrep.Telescope</w:t>
      </w:r>
      <w:proofErr w:type="spellEnd"/>
      <w:r w:rsidRPr="0076512A">
        <w:rPr>
          <w:rFonts w:ascii="Consolas" w:hAnsi="Consolas" w:cs="Consolas"/>
          <w:sz w:val="19"/>
          <w:szCs w:val="19"/>
        </w:rPr>
        <w:t xml:space="preserve"> to </w:t>
      </w:r>
      <w:proofErr w:type="spellStart"/>
      <w:r w:rsidRPr="0076512A">
        <w:rPr>
          <w:rFonts w:ascii="Consolas" w:hAnsi="Consolas" w:cs="Consolas"/>
          <w:sz w:val="19"/>
          <w:szCs w:val="19"/>
        </w:rPr>
        <w:t>TSXPrep.TelescopeStartUp</w:t>
      </w:r>
      <w:proofErr w:type="spellEnd"/>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TSXPrep.TelescopeShutDown</w:t>
      </w:r>
      <w:proofErr w:type="spellEnd"/>
      <w:r w:rsidRPr="0076512A">
        <w:rPr>
          <w:rFonts w:ascii="Consolas" w:hAnsi="Consolas" w:cs="Consolas"/>
          <w:sz w:val="19"/>
          <w:szCs w:val="19"/>
        </w:rPr>
        <w:t xml:space="preserve">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w:t>
      </w:r>
      <w:proofErr w:type="spellEnd"/>
      <w:r w:rsidRPr="0076512A">
        <w:rPr>
          <w:rFonts w:ascii="Consolas" w:hAnsi="Consolas" w:cs="Consolas"/>
          <w:sz w:val="19"/>
          <w:szCs w:val="19"/>
        </w:rPr>
        <w:t xml:space="preserve"> class to </w:t>
      </w:r>
      <w:proofErr w:type="spellStart"/>
      <w:r w:rsidRPr="0076512A">
        <w:rPr>
          <w:rFonts w:ascii="Consolas" w:hAnsi="Consolas" w:cs="Consolas"/>
          <w:sz w:val="19"/>
          <w:szCs w:val="19"/>
        </w:rPr>
        <w:t>DeviceControl</w:t>
      </w:r>
      <w:proofErr w:type="spellEnd"/>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system staging </w:t>
      </w:r>
      <w:proofErr w:type="spellStart"/>
      <w:r w:rsidRPr="0076512A">
        <w:rPr>
          <w:rFonts w:ascii="Consolas" w:hAnsi="Consolas" w:cs="Consolas"/>
          <w:sz w:val="19"/>
          <w:szCs w:val="19"/>
        </w:rPr>
        <w:t>filepath</w:t>
      </w:r>
      <w:proofErr w:type="spellEnd"/>
      <w:r w:rsidRPr="0076512A">
        <w:rPr>
          <w:rFonts w:ascii="Consolas" w:hAnsi="Consolas" w:cs="Consolas"/>
          <w:sz w:val="19"/>
          <w:szCs w:val="19"/>
        </w:rPr>
        <w:t xml:space="preserve">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drop-dead time for the </w:t>
      </w:r>
      <w:proofErr w:type="spellStart"/>
      <w:r w:rsidRPr="0076512A">
        <w:rPr>
          <w:rFonts w:ascii="Consolas" w:hAnsi="Consolas" w:cs="Consolas"/>
          <w:sz w:val="19"/>
          <w:szCs w:val="19"/>
        </w:rPr>
        <w:t>SuperScan</w:t>
      </w:r>
      <w:proofErr w:type="spellEnd"/>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AutoRun</w:t>
      </w:r>
      <w:proofErr w:type="spellEnd"/>
      <w:r w:rsidRPr="0076512A">
        <w:rPr>
          <w:rFonts w:ascii="Consolas" w:hAnsi="Consolas" w:cs="Consolas"/>
          <w:sz w:val="19"/>
          <w:szCs w:val="19"/>
        </w:rPr>
        <w:t xml:space="preserve">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feature where suspect RA/Dec is copied to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Major modifications to the </w:t>
      </w: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SuspectReportForm</w:t>
      </w:r>
      <w:proofErr w:type="spellEnd"/>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added a subroutine to take a </w:t>
      </w:r>
      <w:proofErr w:type="gramStart"/>
      <w:r w:rsidRPr="0076512A">
        <w:rPr>
          <w:rFonts w:ascii="Consolas" w:hAnsi="Consolas" w:cs="Consolas"/>
          <w:sz w:val="19"/>
          <w:szCs w:val="19"/>
        </w:rPr>
        <w:t>10 minute deep</w:t>
      </w:r>
      <w:proofErr w:type="gramEnd"/>
      <w:r w:rsidRPr="0076512A">
        <w:rPr>
          <w:rFonts w:ascii="Consolas" w:hAnsi="Consolas" w:cs="Consolas"/>
          <w:sz w:val="19"/>
          <w:szCs w:val="19"/>
        </w:rPr>
        <w:t xml:space="preserve">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image is stored inside a new subdirectory in </w:t>
      </w:r>
      <w:proofErr w:type="spellStart"/>
      <w:r w:rsidRPr="0076512A">
        <w:rPr>
          <w:rFonts w:ascii="Consolas" w:hAnsi="Consolas" w:cs="Consolas"/>
          <w:sz w:val="19"/>
          <w:szCs w:val="19"/>
        </w:rPr>
        <w:t>SuperScan</w:t>
      </w:r>
      <w:proofErr w:type="spellEnd"/>
      <w:r w:rsidRPr="0076512A">
        <w:rPr>
          <w:rFonts w:ascii="Consolas" w:hAnsi="Consolas" w:cs="Consolas"/>
          <w:sz w:val="19"/>
          <w:szCs w:val="19"/>
        </w:rPr>
        <w:t xml:space="preserve"> called </w:t>
      </w:r>
      <w:proofErr w:type="spellStart"/>
      <w:r w:rsidRPr="0076512A">
        <w:rPr>
          <w:rFonts w:ascii="Consolas" w:hAnsi="Consolas" w:cs="Consolas"/>
          <w:sz w:val="19"/>
          <w:szCs w:val="19"/>
        </w:rPr>
        <w:t>FollowUp</w:t>
      </w:r>
      <w:proofErr w:type="spellEnd"/>
      <w:r w:rsidRPr="0076512A">
        <w:rPr>
          <w:rFonts w:ascii="Consolas" w:hAnsi="Consolas" w:cs="Consolas"/>
          <w:sz w:val="19"/>
          <w:szCs w:val="19"/>
        </w:rPr>
        <w:t>/MM-DD-YY/.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xml:space="preserve">: deleted code to display reference, </w:t>
      </w:r>
      <w:proofErr w:type="gramStart"/>
      <w:r w:rsidRPr="0076512A">
        <w:rPr>
          <w:rFonts w:ascii="Consolas" w:hAnsi="Consolas" w:cs="Consolas"/>
          <w:sz w:val="19"/>
          <w:szCs w:val="19"/>
        </w:rPr>
        <w:t>difference</w:t>
      </w:r>
      <w:proofErr w:type="gramEnd"/>
      <w:r w:rsidRPr="0076512A">
        <w:rPr>
          <w:rFonts w:ascii="Consolas" w:hAnsi="Consolas" w:cs="Consolas"/>
          <w:sz w:val="19"/>
          <w:szCs w:val="19"/>
        </w:rPr>
        <w:t xml:space="preserv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RA/Dec location will be loaded in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Created own version of </w:t>
      </w:r>
      <w:proofErr w:type="spellStart"/>
      <w:r w:rsidRPr="0076512A">
        <w:rPr>
          <w:rFonts w:ascii="Consolas" w:hAnsi="Consolas" w:cs="Consolas"/>
          <w:sz w:val="19"/>
          <w:szCs w:val="19"/>
        </w:rPr>
        <w:t>FindNearest</w:t>
      </w:r>
      <w:proofErr w:type="spellEnd"/>
      <w:r w:rsidRPr="0076512A">
        <w:rPr>
          <w:rFonts w:ascii="Consolas" w:hAnsi="Consolas" w:cs="Consolas"/>
          <w:sz w:val="19"/>
          <w:szCs w:val="19"/>
        </w:rPr>
        <w:t xml:space="preserve">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so </w:t>
      </w:r>
      <w:proofErr w:type="spellStart"/>
      <w:r w:rsidRPr="0076512A">
        <w:rPr>
          <w:rFonts w:ascii="Consolas" w:hAnsi="Consolas" w:cs="Consolas"/>
          <w:sz w:val="19"/>
          <w:szCs w:val="19"/>
        </w:rPr>
        <w:t>Mininmum</w:t>
      </w:r>
      <w:proofErr w:type="spellEnd"/>
      <w:r w:rsidRPr="0076512A">
        <w:rPr>
          <w:rFonts w:ascii="Consolas" w:hAnsi="Consolas" w:cs="Consolas"/>
          <w:sz w:val="19"/>
          <w:szCs w:val="19"/>
        </w:rPr>
        <w:t xml:space="preserve">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CLS slew, again (and </w:t>
      </w:r>
      <w:proofErr w:type="gramStart"/>
      <w:r w:rsidRPr="0076512A">
        <w:rPr>
          <w:rFonts w:ascii="Consolas" w:hAnsi="Consolas" w:cs="Consolas"/>
          <w:sz w:val="19"/>
          <w:szCs w:val="19"/>
        </w:rPr>
        <w:t>actually tested</w:t>
      </w:r>
      <w:proofErr w:type="gramEnd"/>
      <w:r w:rsidRPr="0076512A">
        <w:rPr>
          <w:rFonts w:ascii="Consolas" w:hAnsi="Consolas" w:cs="Consolas"/>
          <w:sz w:val="19"/>
          <w:szCs w:val="19"/>
        </w:rPr>
        <w:t xml:space="preserve">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commands to connect to and couple a </w:t>
      </w:r>
      <w:proofErr w:type="gramStart"/>
      <w:r w:rsidRPr="0076512A">
        <w:rPr>
          <w:rFonts w:ascii="Consolas" w:hAnsi="Consolas" w:cs="Consolas"/>
          <w:sz w:val="19"/>
          <w:szCs w:val="19"/>
        </w:rPr>
        <w:t>dome, if</w:t>
      </w:r>
      <w:proofErr w:type="gramEnd"/>
      <w:r w:rsidRPr="0076512A">
        <w:rPr>
          <w:rFonts w:ascii="Consolas" w:hAnsi="Consolas" w:cs="Consolas"/>
          <w:sz w:val="19"/>
          <w:szCs w:val="19"/>
        </w:rPr>
        <w:t xml:space="preserve">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AAGCloudWatcher</w:t>
      </w:r>
      <w:proofErr w:type="spellEnd"/>
      <w:r w:rsidRPr="0076512A">
        <w:rPr>
          <w:rFonts w:ascii="Consolas" w:hAnsi="Consolas" w:cs="Consolas"/>
          <w:sz w:val="19"/>
          <w:szCs w:val="19"/>
        </w:rPr>
        <w:t xml:space="preserve"> ASCOM weather monitor and safety (e.g. weather) </w:t>
      </w:r>
      <w:proofErr w:type="gramStart"/>
      <w:r w:rsidRPr="0076512A">
        <w:rPr>
          <w:rFonts w:ascii="Consolas" w:hAnsi="Consolas" w:cs="Consolas"/>
          <w:sz w:val="19"/>
          <w:szCs w:val="19"/>
        </w:rPr>
        <w:t>checks]\</w:t>
      </w:r>
      <w:proofErr w:type="gramEnd"/>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AutoFocus</w:t>
      </w:r>
      <w:proofErr w:type="spellEnd"/>
      <w:r w:rsidRPr="0076512A">
        <w:rPr>
          <w:rFonts w:ascii="Consolas" w:hAnsi="Consolas" w:cs="Consolas"/>
          <w:sz w:val="19"/>
          <w:szCs w:val="19"/>
        </w:rPr>
        <w:t xml:space="preserve">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wait before </w:t>
      </w:r>
      <w:proofErr w:type="spellStart"/>
      <w:r w:rsidRPr="0076512A">
        <w:rPr>
          <w:rFonts w:ascii="Consolas" w:hAnsi="Consolas" w:cs="Consolas"/>
          <w:sz w:val="19"/>
          <w:szCs w:val="19"/>
        </w:rPr>
        <w:t>IsDomeClosed</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IsDomeOpened</w:t>
      </w:r>
      <w:proofErr w:type="spellEnd"/>
      <w:r w:rsidRPr="0076512A">
        <w:rPr>
          <w:rFonts w:ascii="Consolas" w:hAnsi="Consolas" w:cs="Consolas"/>
          <w:sz w:val="19"/>
          <w:szCs w:val="19"/>
        </w:rPr>
        <w:t xml:space="preserve"> check because of inability of TSX or ASCOM driver </w:t>
      </w:r>
      <w:proofErr w:type="spellStart"/>
      <w:r w:rsidRPr="0076512A">
        <w:rPr>
          <w:rFonts w:ascii="Consolas" w:hAnsi="Consolas" w:cs="Consolas"/>
          <w:sz w:val="19"/>
          <w:szCs w:val="19"/>
        </w:rPr>
        <w:t>tohandle</w:t>
      </w:r>
      <w:proofErr w:type="spellEnd"/>
      <w:r w:rsidRPr="0076512A">
        <w:rPr>
          <w:rFonts w:ascii="Consolas" w:hAnsi="Consolas" w:cs="Consolas"/>
          <w:sz w:val="19"/>
          <w:szCs w:val="19"/>
        </w:rPr>
        <w:t xml:space="preserve"> </w:t>
      </w:r>
      <w:proofErr w:type="spellStart"/>
      <w:r w:rsidRPr="0076512A">
        <w:rPr>
          <w:rFonts w:ascii="Consolas" w:hAnsi="Consolas" w:cs="Consolas"/>
          <w:sz w:val="19"/>
          <w:szCs w:val="19"/>
        </w:rPr>
        <w:t>with out</w:t>
      </w:r>
      <w:proofErr w:type="spellEnd"/>
      <w:r w:rsidRPr="0076512A">
        <w:rPr>
          <w:rFonts w:ascii="Consolas" w:hAnsi="Consolas" w:cs="Consolas"/>
          <w:sz w:val="19"/>
          <w:szCs w:val="19"/>
        </w:rPr>
        <w:t xml:space="preserve">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w:t>
      </w:r>
      <w:proofErr w:type="spellStart"/>
      <w:r w:rsidRPr="0076512A">
        <w:rPr>
          <w:rFonts w:ascii="Consolas" w:hAnsi="Consolas" w:cs="Consolas"/>
          <w:sz w:val="19"/>
          <w:szCs w:val="19"/>
        </w:rPr>
        <w:t>Threading.Sleep</w:t>
      </w:r>
      <w:proofErr w:type="spellEnd"/>
      <w:r w:rsidRPr="0076512A">
        <w:rPr>
          <w:rFonts w:ascii="Consolas" w:hAnsi="Consolas" w:cs="Consolas"/>
          <w:sz w:val="19"/>
          <w:szCs w:val="19"/>
        </w:rPr>
        <w:t>" to "</w:t>
      </w:r>
      <w:proofErr w:type="spellStart"/>
      <w:r w:rsidRPr="0076512A">
        <w:rPr>
          <w:rFonts w:ascii="Consolas" w:hAnsi="Consolas" w:cs="Consolas"/>
          <w:sz w:val="19"/>
          <w:szCs w:val="19"/>
        </w:rPr>
        <w:t>Task.Delay</w:t>
      </w:r>
      <w:proofErr w:type="spellEnd"/>
      <w:r w:rsidRPr="0076512A">
        <w:rPr>
          <w:rFonts w:ascii="Consolas" w:hAnsi="Consolas" w:cs="Consolas"/>
          <w:sz w:val="19"/>
          <w:szCs w:val="19"/>
        </w:rPr>
        <w:t xml:space="preserve">" in </w:t>
      </w:r>
      <w:proofErr w:type="spellStart"/>
      <w:r w:rsidRPr="0076512A">
        <w:rPr>
          <w:rFonts w:ascii="Consolas" w:hAnsi="Consolas" w:cs="Consolas"/>
          <w:sz w:val="19"/>
          <w:szCs w:val="19"/>
        </w:rPr>
        <w:t>FreshImage</w:t>
      </w:r>
      <w:proofErr w:type="spellEnd"/>
      <w:r w:rsidRPr="0076512A">
        <w:rPr>
          <w:rFonts w:ascii="Consolas" w:hAnsi="Consolas" w:cs="Consolas"/>
          <w:sz w:val="19"/>
          <w:szCs w:val="19"/>
        </w:rPr>
        <w:t xml:space="preserv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2.Added </w:t>
      </w:r>
      <w:proofErr w:type="spellStart"/>
      <w:r w:rsidRPr="0076512A">
        <w:rPr>
          <w:rFonts w:ascii="Consolas" w:hAnsi="Consolas" w:cs="Consolas"/>
          <w:sz w:val="19"/>
          <w:szCs w:val="19"/>
        </w:rPr>
        <w:t>WatchWeather</w:t>
      </w:r>
      <w:proofErr w:type="spellEnd"/>
      <w:r w:rsidRPr="0076512A">
        <w:rPr>
          <w:rFonts w:ascii="Consolas" w:hAnsi="Consolas" w:cs="Consolas"/>
          <w:sz w:val="19"/>
          <w:szCs w:val="19"/>
        </w:rPr>
        <w:t xml:space="preserve">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1.11.0 </w:t>
      </w:r>
      <w:proofErr w:type="gramStart"/>
      <w:r w:rsidRPr="0076512A">
        <w:rPr>
          <w:rFonts w:ascii="Consolas" w:hAnsi="Consolas" w:cs="Consolas"/>
          <w:sz w:val="19"/>
          <w:szCs w:val="19"/>
        </w:rPr>
        <w:t>--  10</w:t>
      </w:r>
      <w:proofErr w:type="gramEnd"/>
      <w:r w:rsidRPr="0076512A">
        <w:rPr>
          <w:rFonts w:ascii="Consolas" w:hAnsi="Consolas" w:cs="Consolas"/>
          <w:sz w:val="19"/>
          <w:szCs w:val="19"/>
        </w:rPr>
        <w:t>/30/19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proofErr w:type="gramStart"/>
      <w:r w:rsidRPr="0076512A">
        <w:rPr>
          <w:rFonts w:ascii="Consolas" w:hAnsi="Consolas" w:cs="Consolas"/>
          <w:sz w:val="19"/>
          <w:szCs w:val="19"/>
        </w:rPr>
        <w:t xml:space="preserve">2.0.1  </w:t>
      </w:r>
      <w:r w:rsidR="00526417" w:rsidRPr="0076512A">
        <w:rPr>
          <w:rFonts w:ascii="Consolas" w:hAnsi="Consolas" w:cs="Consolas"/>
          <w:sz w:val="19"/>
          <w:szCs w:val="19"/>
        </w:rPr>
        <w:t>--</w:t>
      </w:r>
      <w:proofErr w:type="gramEnd"/>
      <w:r w:rsidR="00526417" w:rsidRPr="0076512A">
        <w:rPr>
          <w:rFonts w:ascii="Consolas" w:hAnsi="Consolas" w:cs="Consolas"/>
          <w:sz w:val="19"/>
          <w:szCs w:val="19"/>
        </w:rPr>
        <w:t xml:space="preserve">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2.0.2  </w:t>
      </w:r>
      <w:r w:rsidRPr="0076512A">
        <w:rPr>
          <w:rFonts w:ascii="Consolas" w:hAnsi="Consolas" w:cs="Consolas"/>
          <w:sz w:val="19"/>
          <w:szCs w:val="19"/>
        </w:rPr>
        <w:t>--</w:t>
      </w:r>
      <w:proofErr w:type="gramEnd"/>
      <w:r w:rsidRPr="0076512A">
        <w:rPr>
          <w:rFonts w:ascii="Consolas" w:hAnsi="Consolas" w:cs="Consolas"/>
          <w:sz w:val="19"/>
          <w:szCs w:val="19"/>
        </w:rPr>
        <w:t xml:space="preserve">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 problem </w:t>
      </w:r>
      <w:proofErr w:type="gramStart"/>
      <w:r w:rsidRPr="0076512A">
        <w:rPr>
          <w:rFonts w:ascii="Consolas" w:hAnsi="Consolas" w:cs="Consolas"/>
          <w:sz w:val="19"/>
          <w:szCs w:val="19"/>
        </w:rPr>
        <w:t>where</w:t>
      </w:r>
      <w:proofErr w:type="gramEnd"/>
      <w:r w:rsidRPr="0076512A">
        <w:rPr>
          <w:rFonts w:ascii="Consolas" w:hAnsi="Consolas" w:cs="Consolas"/>
          <w:sz w:val="19"/>
          <w:szCs w:val="19"/>
        </w:rPr>
        <w:t xml:space="preserv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proofErr w:type="gramStart"/>
      <w:r w:rsidR="005E4B3C">
        <w:rPr>
          <w:rFonts w:ascii="Consolas" w:hAnsi="Consolas" w:cs="Consolas"/>
          <w:sz w:val="19"/>
          <w:szCs w:val="19"/>
        </w:rPr>
        <w:t>--  Not</w:t>
      </w:r>
      <w:proofErr w:type="gramEnd"/>
      <w:r w:rsidR="005E4B3C">
        <w:rPr>
          <w:rFonts w:ascii="Consolas" w:hAnsi="Consolas" w:cs="Consolas"/>
          <w:sz w:val="19"/>
          <w:szCs w:val="19"/>
        </w:rPr>
        <w:t xml:space="preserve">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proofErr w:type="spellStart"/>
      <w:r w:rsidR="00B57BBA">
        <w:rPr>
          <w:rFonts w:ascii="Consolas" w:hAnsi="Consolas" w:cs="Consolas"/>
          <w:sz w:val="19"/>
          <w:szCs w:val="19"/>
        </w:rPr>
        <w:t>CullImage</w:t>
      </w:r>
      <w:proofErr w:type="spellEnd"/>
      <w:r w:rsidR="00B57BBA">
        <w:rPr>
          <w:rFonts w:ascii="Consolas" w:hAnsi="Consolas" w:cs="Consolas"/>
          <w:sz w:val="19"/>
          <w:szCs w:val="19"/>
        </w:rPr>
        <w:t xml:space="preserv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w:t>
      </w:r>
      <w:proofErr w:type="spellStart"/>
      <w:r>
        <w:rPr>
          <w:rFonts w:ascii="Consolas" w:hAnsi="Consolas" w:cs="Consolas"/>
          <w:sz w:val="19"/>
          <w:szCs w:val="19"/>
        </w:rPr>
        <w:t>SuperScanForm</w:t>
      </w:r>
      <w:proofErr w:type="spellEnd"/>
      <w:r>
        <w:rPr>
          <w:rFonts w:ascii="Consolas" w:hAnsi="Consolas" w:cs="Consolas"/>
          <w:sz w:val="19"/>
          <w:szCs w:val="19"/>
        </w:rPr>
        <w:t>” name to “</w:t>
      </w:r>
      <w:proofErr w:type="spellStart"/>
      <w:r>
        <w:rPr>
          <w:rFonts w:ascii="Consolas" w:hAnsi="Consolas" w:cs="Consolas"/>
          <w:sz w:val="19"/>
          <w:szCs w:val="19"/>
        </w:rPr>
        <w:t>FormSuperScan</w:t>
      </w:r>
      <w:proofErr w:type="spellEnd"/>
      <w:r>
        <w:rPr>
          <w:rFonts w:ascii="Consolas" w:hAnsi="Consolas" w:cs="Consolas"/>
          <w:sz w:val="19"/>
          <w:szCs w:val="19"/>
        </w:rPr>
        <w:t>”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w:t>
      </w:r>
      <w:proofErr w:type="spellStart"/>
      <w:r w:rsidR="000862B9">
        <w:rPr>
          <w:rFonts w:ascii="Consolas" w:hAnsi="Consolas" w:cs="Consolas"/>
          <w:sz w:val="19"/>
          <w:szCs w:val="19"/>
        </w:rPr>
        <w:t>AutoRun</w:t>
      </w:r>
      <w:proofErr w:type="spellEnd"/>
      <w:r w:rsidR="000862B9">
        <w:rPr>
          <w:rFonts w:ascii="Consolas" w:hAnsi="Consolas" w:cs="Consolas"/>
          <w:sz w:val="19"/>
          <w:szCs w:val="19"/>
        </w:rPr>
        <w:t>”, and “</w:t>
      </w:r>
      <w:proofErr w:type="spellStart"/>
      <w:r w:rsidR="00C125ED">
        <w:rPr>
          <w:rFonts w:ascii="Consolas" w:hAnsi="Consolas" w:cs="Consolas"/>
          <w:sz w:val="19"/>
          <w:szCs w:val="19"/>
        </w:rPr>
        <w:t>FormOnTop</w:t>
      </w:r>
      <w:proofErr w:type="spellEnd"/>
      <w:r w:rsidR="00C125ED">
        <w:rPr>
          <w:rFonts w:ascii="Consolas" w:hAnsi="Consolas" w:cs="Consolas"/>
          <w:sz w:val="19"/>
          <w:szCs w:val="19"/>
        </w:rPr>
        <w:t>”</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9544C" w14:textId="77777777" w:rsidR="003E30FD" w:rsidRDefault="003E30FD" w:rsidP="00112F3A">
      <w:pPr>
        <w:spacing w:after="0" w:line="240" w:lineRule="auto"/>
      </w:pPr>
      <w:r>
        <w:separator/>
      </w:r>
    </w:p>
  </w:endnote>
  <w:endnote w:type="continuationSeparator" w:id="0">
    <w:p w14:paraId="1A313B01" w14:textId="77777777" w:rsidR="003E30FD" w:rsidRDefault="003E30FD" w:rsidP="00112F3A">
      <w:pPr>
        <w:spacing w:after="0" w:line="240" w:lineRule="auto"/>
      </w:pPr>
      <w:r>
        <w:continuationSeparator/>
      </w:r>
    </w:p>
  </w:endnote>
  <w:endnote w:type="continuationNotice" w:id="1">
    <w:p w14:paraId="4982C0E4" w14:textId="77777777" w:rsidR="003E30FD" w:rsidRDefault="003E3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987B" w14:textId="77777777" w:rsidR="003E30FD" w:rsidRDefault="003E30FD" w:rsidP="00112F3A">
      <w:pPr>
        <w:spacing w:after="0" w:line="240" w:lineRule="auto"/>
      </w:pPr>
      <w:r>
        <w:separator/>
      </w:r>
    </w:p>
  </w:footnote>
  <w:footnote w:type="continuationSeparator" w:id="0">
    <w:p w14:paraId="18A359D3" w14:textId="77777777" w:rsidR="003E30FD" w:rsidRDefault="003E30FD" w:rsidP="00112F3A">
      <w:pPr>
        <w:spacing w:after="0" w:line="240" w:lineRule="auto"/>
      </w:pPr>
      <w:r>
        <w:continuationSeparator/>
      </w:r>
    </w:p>
  </w:footnote>
  <w:footnote w:type="continuationNotice" w:id="1">
    <w:p w14:paraId="6A91BD84" w14:textId="77777777" w:rsidR="003E30FD" w:rsidRDefault="003E30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45AF2041" w:rsidR="00112F3A" w:rsidRDefault="00083712">
    <w:pPr>
      <w:pStyle w:val="Header"/>
    </w:pPr>
    <w:proofErr w:type="spellStart"/>
    <w:r>
      <w:t>SuperScan</w:t>
    </w:r>
    <w:proofErr w:type="spellEnd"/>
    <w:r>
      <w:t xml:space="preserve"> Ver </w:t>
    </w:r>
    <w:r w:rsidR="00A25AAC">
      <w:t>3</w:t>
    </w:r>
    <w:r w:rsidR="00833488">
      <w:t>.</w:t>
    </w:r>
    <w:r w:rsidR="00A25AAC">
      <w:t>1</w:t>
    </w:r>
    <w:r w:rsidR="002A1B50">
      <w:t>.0</w:t>
    </w:r>
    <w:r w:rsidR="00B377AA">
      <w:t xml:space="preserve"> </w:t>
    </w:r>
    <w:r>
      <w:tab/>
    </w:r>
    <w:r>
      <w:tab/>
      <w:t xml:space="preserve">Rick McAlister </w:t>
    </w:r>
    <w:r w:rsidR="00E013A5">
      <w:t>04.12.2022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047364462">
    <w:abstractNumId w:val="12"/>
  </w:num>
  <w:num w:numId="2" w16cid:durableId="1755131790">
    <w:abstractNumId w:val="15"/>
  </w:num>
  <w:num w:numId="3" w16cid:durableId="28841308">
    <w:abstractNumId w:val="1"/>
  </w:num>
  <w:num w:numId="4" w16cid:durableId="745541419">
    <w:abstractNumId w:val="6"/>
  </w:num>
  <w:num w:numId="5" w16cid:durableId="576938985">
    <w:abstractNumId w:val="13"/>
  </w:num>
  <w:num w:numId="6" w16cid:durableId="1049651912">
    <w:abstractNumId w:val="9"/>
  </w:num>
  <w:num w:numId="7" w16cid:durableId="1475558834">
    <w:abstractNumId w:val="21"/>
  </w:num>
  <w:num w:numId="8" w16cid:durableId="2127843614">
    <w:abstractNumId w:val="7"/>
  </w:num>
  <w:num w:numId="9" w16cid:durableId="654379611">
    <w:abstractNumId w:val="3"/>
  </w:num>
  <w:num w:numId="10" w16cid:durableId="1980186559">
    <w:abstractNumId w:val="10"/>
  </w:num>
  <w:num w:numId="11" w16cid:durableId="1761297701">
    <w:abstractNumId w:val="5"/>
  </w:num>
  <w:num w:numId="12" w16cid:durableId="1532525051">
    <w:abstractNumId w:val="19"/>
  </w:num>
  <w:num w:numId="13" w16cid:durableId="1422877581">
    <w:abstractNumId w:val="24"/>
  </w:num>
  <w:num w:numId="14" w16cid:durableId="500969163">
    <w:abstractNumId w:val="4"/>
  </w:num>
  <w:num w:numId="15" w16cid:durableId="311176859">
    <w:abstractNumId w:val="2"/>
  </w:num>
  <w:num w:numId="16" w16cid:durableId="242499015">
    <w:abstractNumId w:val="8"/>
  </w:num>
  <w:num w:numId="17" w16cid:durableId="1693452873">
    <w:abstractNumId w:val="11"/>
  </w:num>
  <w:num w:numId="18" w16cid:durableId="981739730">
    <w:abstractNumId w:val="22"/>
  </w:num>
  <w:num w:numId="19" w16cid:durableId="784693397">
    <w:abstractNumId w:val="16"/>
  </w:num>
  <w:num w:numId="20" w16cid:durableId="339745962">
    <w:abstractNumId w:val="14"/>
  </w:num>
  <w:num w:numId="21" w16cid:durableId="1114788597">
    <w:abstractNumId w:val="17"/>
  </w:num>
  <w:num w:numId="22" w16cid:durableId="1433748157">
    <w:abstractNumId w:val="18"/>
  </w:num>
  <w:num w:numId="23" w16cid:durableId="943849873">
    <w:abstractNumId w:val="25"/>
  </w:num>
  <w:num w:numId="24" w16cid:durableId="322634550">
    <w:abstractNumId w:val="23"/>
  </w:num>
  <w:num w:numId="25" w16cid:durableId="1418290627">
    <w:abstractNumId w:val="20"/>
  </w:num>
  <w:num w:numId="26" w16cid:durableId="69796728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7344B"/>
    <w:rsid w:val="000804A3"/>
    <w:rsid w:val="00083712"/>
    <w:rsid w:val="000862B9"/>
    <w:rsid w:val="00094716"/>
    <w:rsid w:val="000A15B1"/>
    <w:rsid w:val="000A67BA"/>
    <w:rsid w:val="000A6B29"/>
    <w:rsid w:val="000A7A5D"/>
    <w:rsid w:val="000B3E48"/>
    <w:rsid w:val="000D0C27"/>
    <w:rsid w:val="000D2748"/>
    <w:rsid w:val="000D37A2"/>
    <w:rsid w:val="000D6D53"/>
    <w:rsid w:val="000F0CAB"/>
    <w:rsid w:val="000F7BFA"/>
    <w:rsid w:val="0010032A"/>
    <w:rsid w:val="00112F3A"/>
    <w:rsid w:val="00130BF1"/>
    <w:rsid w:val="00131954"/>
    <w:rsid w:val="00133F0C"/>
    <w:rsid w:val="00136AF8"/>
    <w:rsid w:val="00141500"/>
    <w:rsid w:val="00144363"/>
    <w:rsid w:val="00144EE4"/>
    <w:rsid w:val="00160DA1"/>
    <w:rsid w:val="001650B6"/>
    <w:rsid w:val="00165B7B"/>
    <w:rsid w:val="00167732"/>
    <w:rsid w:val="001739FD"/>
    <w:rsid w:val="001774E0"/>
    <w:rsid w:val="0018489D"/>
    <w:rsid w:val="001A6B7F"/>
    <w:rsid w:val="001E4529"/>
    <w:rsid w:val="001F4ED5"/>
    <w:rsid w:val="00220A52"/>
    <w:rsid w:val="002324A1"/>
    <w:rsid w:val="002336BF"/>
    <w:rsid w:val="00233A71"/>
    <w:rsid w:val="00240466"/>
    <w:rsid w:val="002625B8"/>
    <w:rsid w:val="002636E2"/>
    <w:rsid w:val="00287D06"/>
    <w:rsid w:val="00290882"/>
    <w:rsid w:val="00291B23"/>
    <w:rsid w:val="002A1B50"/>
    <w:rsid w:val="002B67F7"/>
    <w:rsid w:val="002C249C"/>
    <w:rsid w:val="002C7E62"/>
    <w:rsid w:val="002E111B"/>
    <w:rsid w:val="002E139B"/>
    <w:rsid w:val="002F57D8"/>
    <w:rsid w:val="00302AB8"/>
    <w:rsid w:val="00304A64"/>
    <w:rsid w:val="00307110"/>
    <w:rsid w:val="003328C9"/>
    <w:rsid w:val="0033555F"/>
    <w:rsid w:val="00341230"/>
    <w:rsid w:val="00343936"/>
    <w:rsid w:val="00364392"/>
    <w:rsid w:val="003841DA"/>
    <w:rsid w:val="003A2B5F"/>
    <w:rsid w:val="003A4C54"/>
    <w:rsid w:val="003B027D"/>
    <w:rsid w:val="003B43B0"/>
    <w:rsid w:val="003D1B6A"/>
    <w:rsid w:val="003E30FD"/>
    <w:rsid w:val="003E78BD"/>
    <w:rsid w:val="003F2DCE"/>
    <w:rsid w:val="0040202D"/>
    <w:rsid w:val="004117B3"/>
    <w:rsid w:val="00414BB6"/>
    <w:rsid w:val="004259C8"/>
    <w:rsid w:val="004379CE"/>
    <w:rsid w:val="00440731"/>
    <w:rsid w:val="00442169"/>
    <w:rsid w:val="00442D50"/>
    <w:rsid w:val="00450857"/>
    <w:rsid w:val="0045378A"/>
    <w:rsid w:val="004616FC"/>
    <w:rsid w:val="004647BD"/>
    <w:rsid w:val="00465B40"/>
    <w:rsid w:val="00481CD0"/>
    <w:rsid w:val="004873D3"/>
    <w:rsid w:val="00492185"/>
    <w:rsid w:val="004A3753"/>
    <w:rsid w:val="004C3D97"/>
    <w:rsid w:val="004D34C9"/>
    <w:rsid w:val="004E25CC"/>
    <w:rsid w:val="004F5CAA"/>
    <w:rsid w:val="004F5CC6"/>
    <w:rsid w:val="004F7BC2"/>
    <w:rsid w:val="00511DB1"/>
    <w:rsid w:val="00511E21"/>
    <w:rsid w:val="00526417"/>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A36DD"/>
    <w:rsid w:val="005B06FD"/>
    <w:rsid w:val="005C5103"/>
    <w:rsid w:val="005D2722"/>
    <w:rsid w:val="005D3EC3"/>
    <w:rsid w:val="005E4B3C"/>
    <w:rsid w:val="005F3AD8"/>
    <w:rsid w:val="005F56DA"/>
    <w:rsid w:val="005F62DB"/>
    <w:rsid w:val="006036F4"/>
    <w:rsid w:val="0060562B"/>
    <w:rsid w:val="006112CB"/>
    <w:rsid w:val="00614B8E"/>
    <w:rsid w:val="00621A9F"/>
    <w:rsid w:val="00623A3F"/>
    <w:rsid w:val="00630E9D"/>
    <w:rsid w:val="006331B1"/>
    <w:rsid w:val="00655657"/>
    <w:rsid w:val="00655AD6"/>
    <w:rsid w:val="00664A62"/>
    <w:rsid w:val="00677B96"/>
    <w:rsid w:val="006813C1"/>
    <w:rsid w:val="00690865"/>
    <w:rsid w:val="006B345A"/>
    <w:rsid w:val="006B6287"/>
    <w:rsid w:val="006B7DBD"/>
    <w:rsid w:val="006C16B0"/>
    <w:rsid w:val="006C1707"/>
    <w:rsid w:val="006C4AA3"/>
    <w:rsid w:val="006D76D3"/>
    <w:rsid w:val="006E2FC8"/>
    <w:rsid w:val="006E552F"/>
    <w:rsid w:val="006E5DA8"/>
    <w:rsid w:val="006E73B5"/>
    <w:rsid w:val="006F145F"/>
    <w:rsid w:val="006F3657"/>
    <w:rsid w:val="006F488D"/>
    <w:rsid w:val="006F4E60"/>
    <w:rsid w:val="006F5377"/>
    <w:rsid w:val="00714FDF"/>
    <w:rsid w:val="0071701D"/>
    <w:rsid w:val="0072273E"/>
    <w:rsid w:val="00763FD8"/>
    <w:rsid w:val="0076512A"/>
    <w:rsid w:val="00766A0D"/>
    <w:rsid w:val="007724A9"/>
    <w:rsid w:val="00783B9A"/>
    <w:rsid w:val="007A05E9"/>
    <w:rsid w:val="007A23B2"/>
    <w:rsid w:val="007C583B"/>
    <w:rsid w:val="007C68EB"/>
    <w:rsid w:val="007D4CF0"/>
    <w:rsid w:val="007E2EC0"/>
    <w:rsid w:val="007F0D9C"/>
    <w:rsid w:val="0080108E"/>
    <w:rsid w:val="00812B74"/>
    <w:rsid w:val="0081499B"/>
    <w:rsid w:val="008211EE"/>
    <w:rsid w:val="00821A52"/>
    <w:rsid w:val="00833488"/>
    <w:rsid w:val="00833C4D"/>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0D08"/>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A3D6A"/>
    <w:rsid w:val="009C7A96"/>
    <w:rsid w:val="009F0076"/>
    <w:rsid w:val="009F0A46"/>
    <w:rsid w:val="009F21CE"/>
    <w:rsid w:val="009F5B37"/>
    <w:rsid w:val="00A11D30"/>
    <w:rsid w:val="00A15140"/>
    <w:rsid w:val="00A20668"/>
    <w:rsid w:val="00A25AAC"/>
    <w:rsid w:val="00A320B4"/>
    <w:rsid w:val="00A40DCC"/>
    <w:rsid w:val="00A44D5E"/>
    <w:rsid w:val="00A454E4"/>
    <w:rsid w:val="00A72AC6"/>
    <w:rsid w:val="00A75190"/>
    <w:rsid w:val="00A75D25"/>
    <w:rsid w:val="00A901CA"/>
    <w:rsid w:val="00AB75AA"/>
    <w:rsid w:val="00AC2B3E"/>
    <w:rsid w:val="00AC6D4A"/>
    <w:rsid w:val="00AD3BED"/>
    <w:rsid w:val="00AF1277"/>
    <w:rsid w:val="00AF1A23"/>
    <w:rsid w:val="00B13C68"/>
    <w:rsid w:val="00B161E0"/>
    <w:rsid w:val="00B162C6"/>
    <w:rsid w:val="00B377AA"/>
    <w:rsid w:val="00B422AE"/>
    <w:rsid w:val="00B57BBA"/>
    <w:rsid w:val="00B6603D"/>
    <w:rsid w:val="00B66C0B"/>
    <w:rsid w:val="00B75C21"/>
    <w:rsid w:val="00B87884"/>
    <w:rsid w:val="00BA2C63"/>
    <w:rsid w:val="00BA3B6A"/>
    <w:rsid w:val="00BA68AF"/>
    <w:rsid w:val="00BC0154"/>
    <w:rsid w:val="00BD31D9"/>
    <w:rsid w:val="00BD36E2"/>
    <w:rsid w:val="00BE1E84"/>
    <w:rsid w:val="00BE2A23"/>
    <w:rsid w:val="00BE4756"/>
    <w:rsid w:val="00BF613D"/>
    <w:rsid w:val="00BF7B1C"/>
    <w:rsid w:val="00C01A46"/>
    <w:rsid w:val="00C02083"/>
    <w:rsid w:val="00C04D06"/>
    <w:rsid w:val="00C11D81"/>
    <w:rsid w:val="00C125ED"/>
    <w:rsid w:val="00C13D4E"/>
    <w:rsid w:val="00C14E86"/>
    <w:rsid w:val="00C21F57"/>
    <w:rsid w:val="00C3689A"/>
    <w:rsid w:val="00C5377E"/>
    <w:rsid w:val="00C600DB"/>
    <w:rsid w:val="00C76DAD"/>
    <w:rsid w:val="00C84196"/>
    <w:rsid w:val="00C9063F"/>
    <w:rsid w:val="00CA29D4"/>
    <w:rsid w:val="00CB53F1"/>
    <w:rsid w:val="00CB77D6"/>
    <w:rsid w:val="00CC34F5"/>
    <w:rsid w:val="00CC366B"/>
    <w:rsid w:val="00CC7BA5"/>
    <w:rsid w:val="00CD3B26"/>
    <w:rsid w:val="00CE0327"/>
    <w:rsid w:val="00CE3B10"/>
    <w:rsid w:val="00CF0D4E"/>
    <w:rsid w:val="00CF2802"/>
    <w:rsid w:val="00D01071"/>
    <w:rsid w:val="00D04C5A"/>
    <w:rsid w:val="00D06763"/>
    <w:rsid w:val="00D21F88"/>
    <w:rsid w:val="00D333F5"/>
    <w:rsid w:val="00D37856"/>
    <w:rsid w:val="00D40A40"/>
    <w:rsid w:val="00D42853"/>
    <w:rsid w:val="00D45322"/>
    <w:rsid w:val="00D55247"/>
    <w:rsid w:val="00D676BF"/>
    <w:rsid w:val="00D7297D"/>
    <w:rsid w:val="00D8095B"/>
    <w:rsid w:val="00D94904"/>
    <w:rsid w:val="00D9533D"/>
    <w:rsid w:val="00D960CE"/>
    <w:rsid w:val="00D973EE"/>
    <w:rsid w:val="00DA220B"/>
    <w:rsid w:val="00DA63E7"/>
    <w:rsid w:val="00DB25E6"/>
    <w:rsid w:val="00DB3833"/>
    <w:rsid w:val="00DB458E"/>
    <w:rsid w:val="00DB5214"/>
    <w:rsid w:val="00DC0A85"/>
    <w:rsid w:val="00DC7F74"/>
    <w:rsid w:val="00DD0DF3"/>
    <w:rsid w:val="00DD4FCE"/>
    <w:rsid w:val="00DD51C7"/>
    <w:rsid w:val="00DE3AE2"/>
    <w:rsid w:val="00DF5A6F"/>
    <w:rsid w:val="00DF7C60"/>
    <w:rsid w:val="00E013A5"/>
    <w:rsid w:val="00E03956"/>
    <w:rsid w:val="00E05CEB"/>
    <w:rsid w:val="00E06084"/>
    <w:rsid w:val="00E13C82"/>
    <w:rsid w:val="00E23D3C"/>
    <w:rsid w:val="00E357E2"/>
    <w:rsid w:val="00E372D2"/>
    <w:rsid w:val="00E40074"/>
    <w:rsid w:val="00E41BC4"/>
    <w:rsid w:val="00E43C77"/>
    <w:rsid w:val="00E542F3"/>
    <w:rsid w:val="00E709B7"/>
    <w:rsid w:val="00E7349B"/>
    <w:rsid w:val="00E743FC"/>
    <w:rsid w:val="00E76A8F"/>
    <w:rsid w:val="00E832E5"/>
    <w:rsid w:val="00E851D6"/>
    <w:rsid w:val="00E946B4"/>
    <w:rsid w:val="00E957A4"/>
    <w:rsid w:val="00EA4E34"/>
    <w:rsid w:val="00ED0E23"/>
    <w:rsid w:val="00ED52F1"/>
    <w:rsid w:val="00F14B49"/>
    <w:rsid w:val="00F17CE4"/>
    <w:rsid w:val="00F216DB"/>
    <w:rsid w:val="00F27139"/>
    <w:rsid w:val="00F31DF9"/>
    <w:rsid w:val="00F35E5C"/>
    <w:rsid w:val="00F5669E"/>
    <w:rsid w:val="00F8260D"/>
    <w:rsid w:val="00FA4D4A"/>
    <w:rsid w:val="00FA4DB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14</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226</cp:revision>
  <cp:lastPrinted>2017-07-06T18:14:00Z</cp:lastPrinted>
  <dcterms:created xsi:type="dcterms:W3CDTF">2018-09-26T15:55:00Z</dcterms:created>
  <dcterms:modified xsi:type="dcterms:W3CDTF">2022-04-15T01:20:00Z</dcterms:modified>
</cp:coreProperties>
</file>