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DC82" w14:textId="0C1837A1" w:rsidR="003A2B5F" w:rsidRPr="0076512A" w:rsidRDefault="003A2B5F" w:rsidP="003A2B5F">
      <w:pPr>
        <w:jc w:val="center"/>
        <w:rPr>
          <w:rFonts w:ascii="Arial" w:hAnsi="Arial" w:cs="Arial"/>
          <w:b/>
          <w:sz w:val="20"/>
          <w:szCs w:val="20"/>
          <w:u w:val="single"/>
        </w:rPr>
      </w:pPr>
      <w:r w:rsidRPr="0076512A">
        <w:rPr>
          <w:rFonts w:ascii="Arial" w:hAnsi="Arial" w:cs="Arial"/>
          <w:b/>
          <w:sz w:val="20"/>
          <w:szCs w:val="20"/>
          <w:u w:val="single"/>
        </w:rPr>
        <w:t xml:space="preserve">SuperScan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013D4C7F"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F27139">
        <w:rPr>
          <w:rFonts w:ascii="Arial" w:hAnsi="Arial" w:cs="Arial"/>
          <w:sz w:val="20"/>
          <w:szCs w:val="20"/>
        </w:rPr>
        <w:t>Ver 2.3.0</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4C2C429F" w14:textId="306AF39D" w:rsidR="00E851D6" w:rsidRDefault="00112F3A" w:rsidP="00045CC1">
      <w:pPr>
        <w:rPr>
          <w:rFonts w:ascii="Arial" w:hAnsi="Arial" w:cs="Arial"/>
          <w:sz w:val="20"/>
          <w:szCs w:val="20"/>
        </w:rPr>
      </w:pPr>
      <w:r w:rsidRPr="0076512A">
        <w:rPr>
          <w:rFonts w:ascii="Arial" w:hAnsi="Arial" w:cs="Arial"/>
          <w:sz w:val="20"/>
          <w:szCs w:val="20"/>
        </w:rPr>
        <w:t>SuperScan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s using the TheSkyX</w:t>
      </w:r>
      <w:r w:rsidR="00664A62" w:rsidRPr="0076512A">
        <w:rPr>
          <w:rFonts w:ascii="Arial" w:hAnsi="Arial" w:cs="Arial"/>
          <w:sz w:val="20"/>
          <w:szCs w:val="20"/>
        </w:rPr>
        <w:t>™</w:t>
      </w:r>
      <w:r w:rsidR="003A2B5F" w:rsidRPr="0076512A">
        <w:rPr>
          <w:rFonts w:ascii="Arial" w:hAnsi="Arial" w:cs="Arial"/>
          <w:sz w:val="20"/>
          <w:szCs w:val="20"/>
        </w:rPr>
        <w:t xml:space="preserve"> Professional </w:t>
      </w:r>
      <w:r w:rsidR="00AB75AA" w:rsidRPr="0076512A">
        <w:rPr>
          <w:rFonts w:ascii="Arial" w:hAnsi="Arial" w:cs="Arial"/>
          <w:sz w:val="20"/>
          <w:szCs w:val="20"/>
        </w:rPr>
        <w:t xml:space="preserve">astroimaging platform.  </w:t>
      </w:r>
    </w:p>
    <w:p w14:paraId="7FA66FA9" w14:textId="01EBBFDD" w:rsidR="00160DA1" w:rsidRPr="0076512A" w:rsidRDefault="00E851D6" w:rsidP="00E851D6">
      <w:pPr>
        <w:jc w:val="center"/>
        <w:rPr>
          <w:rFonts w:ascii="Arial" w:hAnsi="Arial" w:cs="Arial"/>
          <w:sz w:val="20"/>
          <w:szCs w:val="20"/>
        </w:rPr>
      </w:pPr>
      <w:r>
        <w:rPr>
          <w:rFonts w:ascii="Arial" w:hAnsi="Arial" w:cs="Arial"/>
          <w:b/>
          <w:noProof/>
          <w:sz w:val="20"/>
          <w:szCs w:val="20"/>
          <w:u w:val="single"/>
        </w:rPr>
        <w:drawing>
          <wp:inline distT="0" distB="0" distL="0" distR="0" wp14:anchorId="2FC74A24" wp14:editId="1136E44C">
            <wp:extent cx="2314575" cy="6048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8341" cy="6162574"/>
                    </a:xfrm>
                    <a:prstGeom prst="rect">
                      <a:avLst/>
                    </a:prstGeom>
                    <a:noFill/>
                  </pic:spPr>
                </pic:pic>
              </a:graphicData>
            </a:graphic>
          </wp:inline>
        </w:drawing>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SuperScan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r w:rsidRPr="0076512A">
        <w:rPr>
          <w:rFonts w:ascii="Arial" w:hAnsi="Arial" w:cs="Arial"/>
          <w:sz w:val="20"/>
          <w:szCs w:val="20"/>
        </w:rPr>
        <w:t>SuperScan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5CEBC5BB" w14:textId="063856C5" w:rsidR="0045378A" w:rsidRDefault="0045378A" w:rsidP="00E851D6">
      <w:pPr>
        <w:jc w:val="center"/>
        <w:rPr>
          <w:rFonts w:ascii="Arial" w:hAnsi="Arial" w:cs="Arial"/>
          <w:sz w:val="20"/>
          <w:szCs w:val="20"/>
        </w:rPr>
      </w:pPr>
    </w:p>
    <w:p w14:paraId="6C3CD789" w14:textId="77777777" w:rsidR="006B6287" w:rsidRDefault="00BF613D" w:rsidP="006B6287">
      <w:pPr>
        <w:rPr>
          <w:rFonts w:ascii="Arial" w:hAnsi="Arial" w:cs="Arial"/>
          <w:sz w:val="20"/>
          <w:szCs w:val="20"/>
        </w:rPr>
      </w:pPr>
      <w:r w:rsidRPr="0076512A">
        <w:rPr>
          <w:rFonts w:ascii="Arial" w:hAnsi="Arial" w:cs="Arial"/>
          <w:sz w:val="20"/>
          <w:szCs w:val="20"/>
        </w:rPr>
        <w:t>As options, SuperScan supports variable exposure length, autofocus, delayed start, execution of pre-scan and post-scan automation scripts, minimum altitude limit, and filter selection.  Additional constraints on the galaxy selection can be made by modifications to the SuperScan database search query.</w:t>
      </w:r>
    </w:p>
    <w:p w14:paraId="5AE699E7" w14:textId="41BC34A8" w:rsidR="00045CC1" w:rsidRPr="0076512A" w:rsidRDefault="00564C4B" w:rsidP="006B6287">
      <w:pPr>
        <w:rPr>
          <w:rFonts w:ascii="Arial" w:hAnsi="Arial" w:cs="Arial"/>
          <w:b/>
          <w:sz w:val="20"/>
          <w:szCs w:val="20"/>
          <w:u w:val="single"/>
        </w:rPr>
      </w:pPr>
      <w:r w:rsidRPr="0076512A">
        <w:rPr>
          <w:rFonts w:ascii="Arial" w:hAnsi="Arial" w:cs="Arial"/>
          <w:b/>
          <w:sz w:val="20"/>
          <w:szCs w:val="20"/>
          <w:u w:val="single"/>
        </w:rPr>
        <w:t>Description</w:t>
      </w:r>
    </w:p>
    <w:p w14:paraId="23C9644C" w14:textId="6DFC0093"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SuperScan uses TheSkyX™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w:t>
      </w:r>
      <w:r w:rsidR="00CE3B10">
        <w:rPr>
          <w:rFonts w:ascii="Arial" w:hAnsi="Arial" w:cs="Arial"/>
          <w:sz w:val="20"/>
          <w:szCs w:val="20"/>
        </w:rPr>
        <w:t xml:space="preserve"> (or uses pre</w:t>
      </w:r>
      <w:r w:rsidR="00E743FC">
        <w:rPr>
          <w:rFonts w:ascii="Arial" w:hAnsi="Arial" w:cs="Arial"/>
          <w:sz w:val="20"/>
          <w:szCs w:val="20"/>
        </w:rPr>
        <w:t>vious list – see below)</w:t>
      </w:r>
      <w:r w:rsidR="00AB75AA" w:rsidRPr="0076512A">
        <w:rPr>
          <w:rFonts w:ascii="Arial" w:hAnsi="Arial" w:cs="Arial"/>
          <w:sz w:val="20"/>
          <w:szCs w:val="20"/>
        </w:rPr>
        <w:t>.  For eac</w:t>
      </w:r>
      <w:r w:rsidR="00304A64" w:rsidRPr="0076512A">
        <w:rPr>
          <w:rFonts w:ascii="Arial" w:hAnsi="Arial" w:cs="Arial"/>
          <w:sz w:val="20"/>
          <w:szCs w:val="20"/>
        </w:rPr>
        <w:t xml:space="preserve">h target galaxy, SuperScan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Unless this is the first image of that galaxy,</w:t>
      </w:r>
      <w:r w:rsidR="00E03956">
        <w:rPr>
          <w:rFonts w:ascii="Arial" w:hAnsi="Arial" w:cs="Arial"/>
          <w:sz w:val="20"/>
          <w:szCs w:val="20"/>
        </w:rPr>
        <w:t xml:space="preserve"> a</w:t>
      </w:r>
      <w:r w:rsidR="000B3E48">
        <w:rPr>
          <w:rFonts w:ascii="Arial" w:hAnsi="Arial" w:cs="Arial"/>
          <w:sz w:val="20"/>
          <w:szCs w:val="20"/>
        </w:rPr>
        <w:t xml:space="preserve"> </w:t>
      </w:r>
      <w:r w:rsidR="00C9063F">
        <w:rPr>
          <w:rFonts w:ascii="Arial" w:hAnsi="Arial" w:cs="Arial"/>
          <w:sz w:val="20"/>
          <w:szCs w:val="20"/>
        </w:rPr>
        <w:t xml:space="preserve"> prior</w:t>
      </w:r>
      <w:r w:rsidR="004F5CAA">
        <w:rPr>
          <w:rFonts w:ascii="Arial" w:hAnsi="Arial" w:cs="Arial"/>
          <w:sz w:val="20"/>
          <w:szCs w:val="20"/>
        </w:rPr>
        <w:t xml:space="preserve"> image is aligned and subtracted from </w:t>
      </w:r>
      <w:r w:rsidR="00C9063F">
        <w:rPr>
          <w:rFonts w:ascii="Arial" w:hAnsi="Arial" w:cs="Arial"/>
          <w:sz w:val="20"/>
          <w:szCs w:val="20"/>
        </w:rPr>
        <w:t>the current</w:t>
      </w:r>
      <w:r w:rsidR="004F5CAA">
        <w:rPr>
          <w:rFonts w:ascii="Arial" w:hAnsi="Arial" w:cs="Arial"/>
          <w:sz w:val="20"/>
          <w:szCs w:val="20"/>
        </w:rPr>
        <w:t xml:space="preserve"> image</w:t>
      </w:r>
      <w:r w:rsidR="00FA4DBA">
        <w:rPr>
          <w:rFonts w:ascii="Arial" w:hAnsi="Arial" w:cs="Arial"/>
          <w:sz w:val="20"/>
          <w:szCs w:val="20"/>
        </w:rPr>
        <w:t xml:space="preserve"> leaving an image of </w:t>
      </w:r>
      <w:r w:rsidR="00F35E5C">
        <w:rPr>
          <w:rFonts w:ascii="Arial" w:hAnsi="Arial" w:cs="Arial"/>
          <w:sz w:val="20"/>
          <w:szCs w:val="20"/>
        </w:rPr>
        <w:t>residual</w:t>
      </w:r>
      <w:r w:rsidR="006F145F">
        <w:rPr>
          <w:rFonts w:ascii="Arial" w:hAnsi="Arial" w:cs="Arial"/>
          <w:sz w:val="20"/>
          <w:szCs w:val="20"/>
        </w:rPr>
        <w:t xml:space="preserve"> light sources</w:t>
      </w:r>
      <w:r w:rsidR="00FA4DBA">
        <w:rPr>
          <w:rFonts w:ascii="Arial" w:hAnsi="Arial" w:cs="Arial"/>
          <w:sz w:val="20"/>
          <w:szCs w:val="20"/>
        </w:rPr>
        <w:t xml:space="preserve">. </w:t>
      </w:r>
      <w:r w:rsidR="006F145F">
        <w:rPr>
          <w:rFonts w:ascii="Arial" w:hAnsi="Arial" w:cs="Arial"/>
          <w:sz w:val="20"/>
          <w:szCs w:val="20"/>
        </w:rPr>
        <w:t xml:space="preserve">These remaining light sources are compared against </w:t>
      </w:r>
      <w:r w:rsidR="000F7BFA">
        <w:rPr>
          <w:rFonts w:ascii="Arial" w:hAnsi="Arial" w:cs="Arial"/>
          <w:sz w:val="20"/>
          <w:szCs w:val="20"/>
        </w:rPr>
        <w:t xml:space="preserve">cataloged </w:t>
      </w:r>
      <w:r w:rsidR="006F145F">
        <w:rPr>
          <w:rFonts w:ascii="Arial" w:hAnsi="Arial" w:cs="Arial"/>
          <w:sz w:val="20"/>
          <w:szCs w:val="20"/>
        </w:rPr>
        <w:t xml:space="preserve">star positions. </w:t>
      </w:r>
      <w:r w:rsidR="00FA4DBA">
        <w:rPr>
          <w:rFonts w:ascii="Arial" w:hAnsi="Arial" w:cs="Arial"/>
          <w:sz w:val="20"/>
          <w:szCs w:val="20"/>
        </w:rPr>
        <w:t xml:space="preserve"> </w:t>
      </w:r>
      <w:r w:rsidR="00304A64" w:rsidRPr="0076512A">
        <w:rPr>
          <w:rFonts w:ascii="Arial" w:hAnsi="Arial" w:cs="Arial"/>
          <w:sz w:val="20"/>
          <w:szCs w:val="20"/>
        </w:rPr>
        <w:t>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w:t>
      </w:r>
      <w:r w:rsidR="000F7BFA">
        <w:rPr>
          <w:rFonts w:ascii="Arial" w:hAnsi="Arial" w:cs="Arial"/>
          <w:sz w:val="20"/>
          <w:szCs w:val="20"/>
        </w:rPr>
        <w:t>“</w:t>
      </w:r>
      <w:r w:rsidR="004E25CC" w:rsidRPr="0076512A">
        <w:rPr>
          <w:rFonts w:ascii="Arial" w:hAnsi="Arial" w:cs="Arial"/>
          <w:sz w:val="20"/>
          <w:szCs w:val="20"/>
        </w:rPr>
        <w:t>suspect</w:t>
      </w:r>
      <w:r w:rsidR="000F7BFA">
        <w:rPr>
          <w:rFonts w:ascii="Arial" w:hAnsi="Arial" w:cs="Arial"/>
          <w:sz w:val="20"/>
          <w:szCs w:val="20"/>
        </w:rPr>
        <w:t>”</w:t>
      </w:r>
      <w:r w:rsidR="007F0D9C" w:rsidRPr="0076512A">
        <w:rPr>
          <w:rFonts w:ascii="Arial" w:hAnsi="Arial" w:cs="Arial"/>
          <w:sz w:val="20"/>
          <w:szCs w:val="20"/>
        </w:rPr>
        <w:t xml:space="preserve"> </w:t>
      </w:r>
      <w:r w:rsidR="000F7BFA">
        <w:rPr>
          <w:rFonts w:ascii="Arial" w:hAnsi="Arial" w:cs="Arial"/>
          <w:sz w:val="20"/>
          <w:szCs w:val="20"/>
        </w:rPr>
        <w:t>whereupon</w:t>
      </w:r>
      <w:r w:rsidR="007F0D9C" w:rsidRPr="0076512A">
        <w:rPr>
          <w:rFonts w:ascii="Arial" w:hAnsi="Arial" w:cs="Arial"/>
          <w:sz w:val="20"/>
          <w:szCs w:val="20"/>
        </w:rPr>
        <w:t xml:space="preserve"> a </w:t>
      </w:r>
      <w:r w:rsidR="00F35E5C">
        <w:rPr>
          <w:rFonts w:ascii="Arial" w:hAnsi="Arial" w:cs="Arial"/>
          <w:sz w:val="20"/>
          <w:szCs w:val="20"/>
        </w:rPr>
        <w:t>10 minute</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487F58EE" w14:textId="60DA1FC7" w:rsidR="00DC7F74" w:rsidRDefault="004E25CC" w:rsidP="00045CC1">
      <w:pPr>
        <w:rPr>
          <w:rFonts w:ascii="Arial" w:hAnsi="Arial" w:cs="Arial"/>
          <w:sz w:val="20"/>
          <w:szCs w:val="20"/>
        </w:rPr>
      </w:pPr>
      <w:r w:rsidRPr="0076512A">
        <w:rPr>
          <w:rFonts w:ascii="Arial" w:hAnsi="Arial" w:cs="Arial"/>
          <w:sz w:val="20"/>
          <w:szCs w:val="20"/>
        </w:rPr>
        <w:t xml:space="preserve">Once the light source processing on </w:t>
      </w:r>
      <w:r w:rsidR="00D45322">
        <w:rPr>
          <w:rFonts w:ascii="Arial" w:hAnsi="Arial" w:cs="Arial"/>
          <w:sz w:val="20"/>
          <w:szCs w:val="20"/>
        </w:rPr>
        <w:t>the set of galaxies</w:t>
      </w:r>
      <w:r w:rsidRPr="0076512A">
        <w:rPr>
          <w:rFonts w:ascii="Arial" w:hAnsi="Arial" w:cs="Arial"/>
          <w:sz w:val="20"/>
          <w:szCs w:val="20"/>
        </w:rPr>
        <w:t xml:space="preserve"> is completed, the list of</w:t>
      </w:r>
      <w:r w:rsidR="00D45322">
        <w:rPr>
          <w:rFonts w:ascii="Arial" w:hAnsi="Arial" w:cs="Arial"/>
          <w:sz w:val="20"/>
          <w:szCs w:val="20"/>
        </w:rPr>
        <w:t xml:space="preserve"> galaxies containing suspect light sources</w:t>
      </w:r>
      <w:r w:rsidRPr="0076512A">
        <w:rPr>
          <w:rFonts w:ascii="Arial" w:hAnsi="Arial" w:cs="Arial"/>
          <w:sz w:val="20"/>
          <w:szCs w:val="20"/>
        </w:rPr>
        <w:t xml:space="preserve"> i</w:t>
      </w:r>
      <w:r w:rsidR="007A23B2">
        <w:rPr>
          <w:rFonts w:ascii="Arial" w:hAnsi="Arial" w:cs="Arial"/>
          <w:sz w:val="20"/>
          <w:szCs w:val="20"/>
        </w:rPr>
        <w:t>s</w:t>
      </w:r>
      <w:r w:rsidRPr="0076512A">
        <w:rPr>
          <w:rFonts w:ascii="Arial" w:hAnsi="Arial" w:cs="Arial"/>
          <w:sz w:val="20"/>
          <w:szCs w:val="20"/>
        </w:rPr>
        <w:t xml:space="preserve"> available for visual ana</w:t>
      </w:r>
      <w:r w:rsidR="004259C8" w:rsidRPr="0076512A">
        <w:rPr>
          <w:rFonts w:ascii="Arial" w:hAnsi="Arial" w:cs="Arial"/>
          <w:sz w:val="20"/>
          <w:szCs w:val="20"/>
        </w:rPr>
        <w:t xml:space="preserve">lysis.  </w:t>
      </w:r>
      <w:r w:rsidR="00D04C5A" w:rsidRPr="0076512A">
        <w:rPr>
          <w:rFonts w:ascii="Arial" w:hAnsi="Arial" w:cs="Arial"/>
          <w:sz w:val="20"/>
          <w:szCs w:val="20"/>
        </w:rPr>
        <w:t xml:space="preserve">The light source anomaly is centered on the TSX chart.  </w:t>
      </w:r>
      <w:r w:rsidR="00D04C5A">
        <w:rPr>
          <w:rFonts w:ascii="Arial" w:hAnsi="Arial" w:cs="Arial"/>
          <w:sz w:val="20"/>
          <w:szCs w:val="20"/>
        </w:rPr>
        <w:t>Then, u</w:t>
      </w:r>
      <w:r w:rsidR="004259C8" w:rsidRPr="0076512A">
        <w:rPr>
          <w:rFonts w:ascii="Arial" w:hAnsi="Arial" w:cs="Arial"/>
          <w:sz w:val="20"/>
          <w:szCs w:val="20"/>
        </w:rPr>
        <w:t xml:space="preserve">sing </w:t>
      </w:r>
      <w:r w:rsidR="009A3D6A">
        <w:rPr>
          <w:rFonts w:ascii="Arial" w:hAnsi="Arial" w:cs="Arial"/>
          <w:sz w:val="20"/>
          <w:szCs w:val="20"/>
        </w:rPr>
        <w:t>Plane Wave PlateSolve2</w:t>
      </w:r>
      <w:r w:rsidR="004259C8" w:rsidRPr="0076512A">
        <w:rPr>
          <w:rFonts w:ascii="Arial" w:hAnsi="Arial" w:cs="Arial"/>
          <w:sz w:val="20"/>
          <w:szCs w:val="20"/>
        </w:rPr>
        <w:t xml:space="preserve">, the </w:t>
      </w:r>
      <w:r w:rsidR="00E13C82">
        <w:rPr>
          <w:rFonts w:ascii="Arial" w:hAnsi="Arial" w:cs="Arial"/>
          <w:sz w:val="20"/>
          <w:szCs w:val="20"/>
        </w:rPr>
        <w:t>long exposure with pointers to the suspect location</w:t>
      </w:r>
      <w:r w:rsidR="00133F0C">
        <w:rPr>
          <w:rFonts w:ascii="Arial" w:hAnsi="Arial" w:cs="Arial"/>
          <w:sz w:val="20"/>
          <w:szCs w:val="20"/>
        </w:rPr>
        <w:t xml:space="preserve"> is</w:t>
      </w:r>
      <w:r w:rsidR="004259C8" w:rsidRPr="0076512A">
        <w:rPr>
          <w:rFonts w:ascii="Arial" w:hAnsi="Arial" w:cs="Arial"/>
          <w:sz w:val="20"/>
          <w:szCs w:val="20"/>
        </w:rPr>
        <w:t xml:space="preserve"> displayed.  </w:t>
      </w:r>
      <w:r w:rsidR="00F216DB">
        <w:rPr>
          <w:rFonts w:ascii="Arial" w:hAnsi="Arial" w:cs="Arial"/>
          <w:sz w:val="20"/>
          <w:szCs w:val="20"/>
        </w:rPr>
        <w:t xml:space="preserve">The Transient Name Server is queried for recent reports of supernova events for this </w:t>
      </w:r>
      <w:r w:rsidR="00A454E4">
        <w:rPr>
          <w:rFonts w:ascii="Arial" w:hAnsi="Arial" w:cs="Arial"/>
          <w:sz w:val="20"/>
          <w:szCs w:val="20"/>
        </w:rPr>
        <w:t>galaxy</w:t>
      </w:r>
      <w:r w:rsidR="00F216DB">
        <w:rPr>
          <w:rFonts w:ascii="Arial" w:hAnsi="Arial" w:cs="Arial"/>
          <w:sz w:val="20"/>
          <w:szCs w:val="20"/>
        </w:rPr>
        <w:t xml:space="preserve">.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0007344B">
        <w:rPr>
          <w:rFonts w:ascii="Arial" w:hAnsi="Arial" w:cs="Arial"/>
          <w:sz w:val="20"/>
          <w:szCs w:val="20"/>
        </w:rPr>
        <w:t xml:space="preserve">Using the Blink command, the user can </w:t>
      </w:r>
      <w:r w:rsidR="00A454E4">
        <w:rPr>
          <w:rFonts w:ascii="Arial" w:hAnsi="Arial" w:cs="Arial"/>
          <w:sz w:val="20"/>
          <w:szCs w:val="20"/>
        </w:rPr>
        <w:t xml:space="preserve">also </w:t>
      </w:r>
      <w:r w:rsidR="0007344B">
        <w:rPr>
          <w:rFonts w:ascii="Arial" w:hAnsi="Arial" w:cs="Arial"/>
          <w:sz w:val="20"/>
          <w:szCs w:val="20"/>
        </w:rPr>
        <w:t>compare</w:t>
      </w:r>
      <w:r w:rsidR="00414BB6">
        <w:rPr>
          <w:rFonts w:ascii="Arial" w:hAnsi="Arial" w:cs="Arial"/>
          <w:sz w:val="20"/>
          <w:szCs w:val="20"/>
        </w:rPr>
        <w:t xml:space="preserve"> rapid</w:t>
      </w:r>
      <w:r w:rsidR="0007344B">
        <w:rPr>
          <w:rFonts w:ascii="Arial" w:hAnsi="Arial" w:cs="Arial"/>
          <w:sz w:val="20"/>
          <w:szCs w:val="20"/>
        </w:rPr>
        <w:t xml:space="preserve"> overlays of the current and prior </w:t>
      </w:r>
      <w:r w:rsidR="00DC7F74">
        <w:rPr>
          <w:rFonts w:ascii="Arial" w:hAnsi="Arial" w:cs="Arial"/>
          <w:sz w:val="20"/>
          <w:szCs w:val="20"/>
        </w:rPr>
        <w:t xml:space="preserve">images.  </w:t>
      </w:r>
    </w:p>
    <w:p w14:paraId="745FA8A8" w14:textId="78A0B652" w:rsidR="004E25CC" w:rsidRPr="0076512A" w:rsidRDefault="004E25CC" w:rsidP="00045CC1">
      <w:pPr>
        <w:rPr>
          <w:rFonts w:ascii="Arial" w:hAnsi="Arial" w:cs="Arial"/>
          <w:sz w:val="20"/>
          <w:szCs w:val="20"/>
        </w:rPr>
      </w:pP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SuperScan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At a later time,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r w:rsidRPr="0076512A">
        <w:rPr>
          <w:rFonts w:ascii="Arial" w:hAnsi="Arial" w:cs="Arial"/>
          <w:sz w:val="20"/>
          <w:szCs w:val="20"/>
        </w:rPr>
        <w:t>SuperScan attempts to minimize slew distances and meridian flips.  After a galaxy is imaged, the next galaxy selected will be the closest unimaged galaxy that is on the same side of the meridian as the last, and is still above the minimum altitude.  When the last galaxy on one side of the meridian is imaged, the scan will continue with the northern-most image on the opposite side of the meridian</w:t>
      </w:r>
    </w:p>
    <w:p w14:paraId="736CB174" w14:textId="38A20D06" w:rsidR="00E832E5"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62F63FCF" w14:textId="2346F5CA" w:rsidR="00E832E5" w:rsidRPr="0076512A" w:rsidRDefault="00E832E5" w:rsidP="00045CC1">
      <w:pPr>
        <w:rPr>
          <w:rFonts w:ascii="Arial" w:hAnsi="Arial" w:cs="Arial"/>
          <w:sz w:val="20"/>
          <w:szCs w:val="20"/>
        </w:rPr>
      </w:pPr>
      <w:r w:rsidRPr="00E832E5">
        <w:rPr>
          <w:rFonts w:ascii="Arial" w:hAnsi="Arial" w:cs="Arial"/>
          <w:noProof/>
          <w:sz w:val="20"/>
          <w:szCs w:val="20"/>
        </w:rPr>
        <w:lastRenderedPageBreak/>
        <w:drawing>
          <wp:inline distT="0" distB="0" distL="0" distR="0" wp14:anchorId="745010C9" wp14:editId="78E83E37">
            <wp:extent cx="5943600" cy="189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9920"/>
                    </a:xfrm>
                    <a:prstGeom prst="rect">
                      <a:avLst/>
                    </a:prstGeom>
                  </pic:spPr>
                </pic:pic>
              </a:graphicData>
            </a:graphic>
          </wp:inline>
        </w:drawing>
      </w:r>
    </w:p>
    <w:p w14:paraId="136497BD" w14:textId="27580C21" w:rsidR="002F57D8"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r w:rsidR="005D2722">
        <w:rPr>
          <w:rFonts w:ascii="Arial" w:hAnsi="Arial" w:cs="Arial"/>
          <w:sz w:val="20"/>
          <w:szCs w:val="20"/>
        </w:rPr>
        <w:t xml:space="preserve">  </w:t>
      </w:r>
      <w:r w:rsidR="00E43C77">
        <w:rPr>
          <w:rFonts w:ascii="Arial" w:hAnsi="Arial" w:cs="Arial"/>
          <w:sz w:val="20"/>
          <w:szCs w:val="20"/>
        </w:rPr>
        <w:t>If any the “Times” are set to a date/time earlier than the current date/time, then the Staging and Starting date/times are reset to the current date/time and the Ending Time is set to the morning of the current overnighter.</w:t>
      </w:r>
    </w:p>
    <w:p w14:paraId="0D0BB1F2" w14:textId="3385B2A3" w:rsidR="00DA63E7" w:rsidRPr="0076512A" w:rsidRDefault="00DA63E7" w:rsidP="00045CC1">
      <w:pPr>
        <w:rPr>
          <w:rFonts w:ascii="Arial" w:hAnsi="Arial" w:cs="Arial"/>
          <w:sz w:val="20"/>
          <w:szCs w:val="20"/>
        </w:rPr>
      </w:pPr>
      <w:r>
        <w:rPr>
          <w:rFonts w:ascii="Arial" w:hAnsi="Arial" w:cs="Arial"/>
          <w:sz w:val="20"/>
          <w:szCs w:val="20"/>
        </w:rPr>
        <w:t xml:space="preserve">If AutoRun has been previously selected, SuperScan will open with this window automatically </w:t>
      </w:r>
      <w:r w:rsidR="00FF26ED">
        <w:rPr>
          <w:rFonts w:ascii="Arial" w:hAnsi="Arial" w:cs="Arial"/>
          <w:sz w:val="20"/>
          <w:szCs w:val="20"/>
        </w:rPr>
        <w:t xml:space="preserve">in the expectation that the Autorun configuration times will need </w:t>
      </w:r>
      <w:r w:rsidR="006C16B0">
        <w:rPr>
          <w:rFonts w:ascii="Arial" w:hAnsi="Arial" w:cs="Arial"/>
          <w:sz w:val="20"/>
          <w:szCs w:val="20"/>
        </w:rPr>
        <w:t>re</w:t>
      </w:r>
      <w:r w:rsidR="00E43C77">
        <w:rPr>
          <w:rFonts w:ascii="Arial" w:hAnsi="Arial" w:cs="Arial"/>
          <w:sz w:val="20"/>
          <w:szCs w:val="20"/>
        </w:rPr>
        <w:t>setting</w:t>
      </w:r>
      <w:r w:rsidR="006C16B0">
        <w:rPr>
          <w:rFonts w:ascii="Arial" w:hAnsi="Arial" w:cs="Arial"/>
          <w:sz w:val="20"/>
          <w:szCs w:val="20"/>
        </w:rPr>
        <w:t xml:space="preserve"> for the current run.</w:t>
      </w:r>
    </w:p>
    <w:p w14:paraId="11DC8DF5" w14:textId="20980A9E" w:rsidR="004259C8"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03DC1C0E" w14:textId="4DB3C3FA" w:rsidR="0072273E" w:rsidRPr="0076512A" w:rsidRDefault="0072273E" w:rsidP="00045CC1">
      <w:pPr>
        <w:rPr>
          <w:rFonts w:ascii="Arial" w:hAnsi="Arial" w:cs="Arial"/>
          <w:sz w:val="20"/>
          <w:szCs w:val="20"/>
        </w:rPr>
      </w:pPr>
      <w:r>
        <w:rPr>
          <w:rFonts w:ascii="Arial" w:hAnsi="Arial" w:cs="Arial"/>
          <w:sz w:val="20"/>
          <w:szCs w:val="20"/>
        </w:rPr>
        <w:t xml:space="preserve">Lastly, the user can </w:t>
      </w:r>
      <w:r w:rsidR="003B43B0">
        <w:rPr>
          <w:rFonts w:ascii="Arial" w:hAnsi="Arial" w:cs="Arial"/>
          <w:sz w:val="20"/>
          <w:szCs w:val="20"/>
        </w:rPr>
        <w:t xml:space="preserve">choose for the form to always be visible (Always On Top), </w:t>
      </w:r>
      <w:r w:rsidR="002636E2">
        <w:rPr>
          <w:rFonts w:ascii="Arial" w:hAnsi="Arial" w:cs="Arial"/>
          <w:sz w:val="20"/>
          <w:szCs w:val="20"/>
        </w:rPr>
        <w:t xml:space="preserve">have SuperScan monitor and take action on weather events (Watch Weather), and control a </w:t>
      </w:r>
      <w:r w:rsidR="007A05E9">
        <w:rPr>
          <w:rFonts w:ascii="Arial" w:hAnsi="Arial" w:cs="Arial"/>
          <w:sz w:val="20"/>
          <w:szCs w:val="20"/>
        </w:rPr>
        <w:t>dome (Dome).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D676BF" w:rsidP="00045CC1">
      <w:pPr>
        <w:jc w:val="center"/>
        <w:rPr>
          <w:rFonts w:ascii="Arial" w:hAnsi="Arial" w:cs="Arial"/>
          <w:b/>
          <w:sz w:val="20"/>
          <w:szCs w:val="20"/>
        </w:rPr>
      </w:pPr>
      <w:hyperlink r:id="rId9"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AutoFocus:</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The scan will start at a time designated in a pop up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On Top</w:t>
      </w:r>
      <w:r w:rsidRPr="0076512A">
        <w:rPr>
          <w:rFonts w:ascii="Arial" w:hAnsi="Arial" w:cs="Arial"/>
          <w:sz w:val="20"/>
          <w:szCs w:val="20"/>
        </w:rPr>
        <w:t>: The SuperScan application window will always show on top of all other windows.</w:t>
      </w:r>
    </w:p>
    <w:p w14:paraId="64E181DA" w14:textId="13E57EE4" w:rsidR="00D01071" w:rsidRPr="00BA2C63"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An AAG CloudWatcher file is monitored for unsate weather conditions.</w:t>
      </w:r>
    </w:p>
    <w:p w14:paraId="6641AD12" w14:textId="170E44F6" w:rsidR="00BA2C63" w:rsidRPr="00E743FC" w:rsidRDefault="00BA2C63"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Calibration</w:t>
      </w:r>
      <w:r w:rsidR="00341230">
        <w:rPr>
          <w:rFonts w:ascii="Arial" w:hAnsi="Arial" w:cs="Arial"/>
          <w:sz w:val="20"/>
          <w:szCs w:val="20"/>
          <w:u w:val="single"/>
        </w:rPr>
        <w:t>:</w:t>
      </w:r>
      <w:r w:rsidR="00341230">
        <w:rPr>
          <w:rFonts w:ascii="Arial" w:hAnsi="Arial" w:cs="Arial"/>
          <w:sz w:val="20"/>
          <w:szCs w:val="20"/>
        </w:rPr>
        <w:t xml:space="preserve"> Choose the image reduction type:  None, Auto or Full.  Auto is recommended.</w:t>
      </w:r>
    </w:p>
    <w:p w14:paraId="43728CE7" w14:textId="7B39C99F" w:rsidR="00E743FC" w:rsidRPr="0076512A" w:rsidRDefault="00E743FC" w:rsidP="000D0C27">
      <w:pPr>
        <w:pStyle w:val="ListParagraph"/>
        <w:keepNext/>
        <w:keepLines/>
        <w:numPr>
          <w:ilvl w:val="0"/>
          <w:numId w:val="6"/>
        </w:numPr>
        <w:rPr>
          <w:rFonts w:ascii="Arial" w:hAnsi="Arial" w:cs="Arial"/>
          <w:sz w:val="20"/>
          <w:szCs w:val="20"/>
          <w:u w:val="single"/>
        </w:rPr>
      </w:pPr>
      <w:r>
        <w:rPr>
          <w:rFonts w:ascii="Arial" w:hAnsi="Arial" w:cs="Arial"/>
          <w:sz w:val="20"/>
          <w:szCs w:val="20"/>
          <w:u w:val="single"/>
        </w:rPr>
        <w:t xml:space="preserve">Refresh </w:t>
      </w:r>
      <w:r w:rsidR="00D333F5">
        <w:rPr>
          <w:rFonts w:ascii="Arial" w:hAnsi="Arial" w:cs="Arial"/>
          <w:sz w:val="20"/>
          <w:szCs w:val="20"/>
          <w:u w:val="single"/>
        </w:rPr>
        <w:t>Targets:</w:t>
      </w:r>
      <w:r w:rsidR="00D333F5">
        <w:rPr>
          <w:rFonts w:ascii="Arial" w:hAnsi="Arial" w:cs="Arial"/>
          <w:sz w:val="20"/>
          <w:szCs w:val="20"/>
        </w:rPr>
        <w:t xml:space="preserve">  If selected, SuperScan </w:t>
      </w:r>
      <w:r w:rsidR="00A40DCC">
        <w:rPr>
          <w:rFonts w:ascii="Arial" w:hAnsi="Arial" w:cs="Arial"/>
          <w:sz w:val="20"/>
          <w:szCs w:val="20"/>
        </w:rPr>
        <w:t xml:space="preserve">gets a fresh list of observable galaxies from TSX using the SuperScan database query.  If not, SuperScans reads in </w:t>
      </w:r>
      <w:r w:rsidR="003328C9">
        <w:rPr>
          <w:rFonts w:ascii="Arial" w:hAnsi="Arial" w:cs="Arial"/>
          <w:sz w:val="20"/>
          <w:szCs w:val="20"/>
        </w:rPr>
        <w:t xml:space="preserve">a saved Observation List from the file SuperScanObservationList.txt.  This file must be previously created </w:t>
      </w:r>
      <w:r w:rsidR="006D76D3">
        <w:rPr>
          <w:rFonts w:ascii="Arial" w:hAnsi="Arial" w:cs="Arial"/>
          <w:sz w:val="20"/>
          <w:szCs w:val="20"/>
        </w:rPr>
        <w:t xml:space="preserve">and exported using the SuperScan query in the Observing List Management windows. This </w:t>
      </w:r>
      <w:r w:rsidR="00DB458E">
        <w:rPr>
          <w:rFonts w:ascii="Arial" w:hAnsi="Arial" w:cs="Arial"/>
          <w:sz w:val="20"/>
          <w:szCs w:val="20"/>
        </w:rPr>
        <w:t>file can repeatedly imported to TSX Observing List Management for addition and/or deletion of targets</w:t>
      </w:r>
      <w:r w:rsidR="00B162C6">
        <w:rPr>
          <w:rFonts w:ascii="Arial" w:hAnsi="Arial" w:cs="Arial"/>
          <w:sz w:val="20"/>
          <w:szCs w:val="20"/>
        </w:rPr>
        <w:t>, but must be exported again after changes.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2D50081F" w:rsidR="00E76A8F"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72544A53" w14:textId="2223B145" w:rsidR="00533879" w:rsidRPr="00094716" w:rsidRDefault="00094716" w:rsidP="000D0C27">
      <w:pPr>
        <w:pStyle w:val="ListParagraph"/>
        <w:numPr>
          <w:ilvl w:val="0"/>
          <w:numId w:val="6"/>
        </w:numPr>
        <w:rPr>
          <w:rFonts w:ascii="Arial" w:hAnsi="Arial" w:cs="Arial"/>
          <w:sz w:val="20"/>
          <w:szCs w:val="20"/>
          <w:u w:val="single"/>
        </w:rPr>
      </w:pPr>
      <w:r w:rsidRPr="00094716">
        <w:rPr>
          <w:rFonts w:ascii="Arial" w:hAnsi="Arial" w:cs="Arial"/>
          <w:sz w:val="20"/>
          <w:szCs w:val="20"/>
          <w:u w:val="single"/>
        </w:rPr>
        <w:t>Cull</w:t>
      </w:r>
      <w:r>
        <w:rPr>
          <w:rFonts w:ascii="Arial" w:hAnsi="Arial" w:cs="Arial"/>
          <w:sz w:val="20"/>
          <w:szCs w:val="20"/>
          <w:u w:val="single"/>
        </w:rPr>
        <w:t>:</w:t>
      </w:r>
      <w:r w:rsidR="00ED52F1">
        <w:rPr>
          <w:rFonts w:ascii="Arial" w:hAnsi="Arial" w:cs="Arial"/>
          <w:sz w:val="20"/>
          <w:szCs w:val="20"/>
        </w:rPr>
        <w:t xml:space="preserve">  Remove all but the clearest images for each of the galaxies from the image bank.</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Ends the SuperScan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r w:rsidRPr="0076512A">
        <w:rPr>
          <w:rFonts w:ascii="Arial" w:hAnsi="Arial" w:cs="Arial"/>
          <w:sz w:val="20"/>
          <w:szCs w:val="20"/>
        </w:rPr>
        <w:t>SuperScan is a Windows Forms executable, written in Visual C#.  The app requires TheSkyX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SuperScan requires </w:t>
      </w:r>
      <w:r w:rsidR="00655657">
        <w:rPr>
          <w:rFonts w:ascii="Arial" w:hAnsi="Arial" w:cs="Arial"/>
          <w:sz w:val="20"/>
          <w:szCs w:val="20"/>
        </w:rPr>
        <w:t>PlaneWave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PlateSolve2 is downloadable for free from the PlaneWave support site.</w:t>
      </w:r>
    </w:p>
    <w:p w14:paraId="6309D8D9" w14:textId="71DFC158" w:rsidR="00083712" w:rsidRPr="0076512A" w:rsidRDefault="00083712" w:rsidP="00083712">
      <w:pPr>
        <w:rPr>
          <w:rFonts w:ascii="Arial" w:hAnsi="Arial" w:cs="Arial"/>
          <w:sz w:val="20"/>
          <w:szCs w:val="20"/>
        </w:rPr>
      </w:pPr>
      <w:r w:rsidRPr="0076512A">
        <w:rPr>
          <w:rFonts w:ascii="Arial" w:hAnsi="Arial" w:cs="Arial"/>
          <w:sz w:val="20"/>
          <w:szCs w:val="20"/>
        </w:rPr>
        <w:t>SuperScan has been validated on a Paramount™ MX+.  The developer assumes that other precision mounts from such vendors as AstroPhysics can also support accurate imaging over longer exposures without autoguiding, but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"TSXToolKit" with the name "SuperScan".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lastRenderedPageBreak/>
        <w:t xml:space="preserve">This application was written for the public domain and as such is unsupported. </w:t>
      </w:r>
      <w:r w:rsidR="00CF0D4E" w:rsidRPr="0076512A">
        <w:rPr>
          <w:rFonts w:ascii="Arial" w:hAnsi="Arial" w:cs="Arial"/>
          <w:sz w:val="20"/>
          <w:szCs w:val="20"/>
        </w:rPr>
        <w:t>The developer would happily entertain questions or suggestions,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r w:rsidRPr="0076512A">
        <w:rPr>
          <w:rFonts w:ascii="Arial" w:hAnsi="Arial" w:cs="Arial"/>
          <w:sz w:val="20"/>
          <w:szCs w:val="20"/>
        </w:rPr>
        <w:t>SuperScan files are stored in the user’s Documents folder in a folder named “SuperScan”.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“Logs” containing daily log files::</w:t>
      </w:r>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  “dd_mmm_yyyy.txt”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xxxx” where xxxx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xxxx_yyyy-MM-dd HHmm.fit”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“CurrentImage.fit”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“Reference.fit”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“Difference.fit”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r w:rsidRPr="0076512A">
        <w:rPr>
          <w:rFonts w:ascii="Arial" w:hAnsi="Arial" w:cs="Arial"/>
          <w:sz w:val="20"/>
          <w:szCs w:val="20"/>
        </w:rPr>
        <w:t>SuperScan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The user can configure the filter to be used for the SuperScan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negatives.</w:t>
      </w:r>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04723201" w:rsidR="002F57D8"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SuperScan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2BF4FE39" w14:textId="18D86647" w:rsidR="007A05E9" w:rsidRDefault="00FB6D09" w:rsidP="007A05E9">
      <w:pPr>
        <w:rPr>
          <w:rFonts w:ascii="Arial" w:hAnsi="Arial" w:cs="Arial"/>
          <w:sz w:val="20"/>
          <w:szCs w:val="20"/>
        </w:rPr>
      </w:pPr>
      <w:r>
        <w:rPr>
          <w:rFonts w:ascii="Arial" w:hAnsi="Arial" w:cs="Arial"/>
          <w:sz w:val="20"/>
          <w:szCs w:val="20"/>
        </w:rPr>
        <w:t>Always On Top:</w:t>
      </w:r>
    </w:p>
    <w:p w14:paraId="40D86FAF" w14:textId="08DC7637" w:rsidR="00FB6D09" w:rsidRDefault="00FB6D09" w:rsidP="007A05E9">
      <w:pPr>
        <w:rPr>
          <w:rFonts w:ascii="Arial" w:hAnsi="Arial" w:cs="Arial"/>
          <w:sz w:val="20"/>
          <w:szCs w:val="20"/>
        </w:rPr>
      </w:pPr>
      <w:r>
        <w:rPr>
          <w:rFonts w:ascii="Arial" w:hAnsi="Arial" w:cs="Arial"/>
          <w:sz w:val="20"/>
          <w:szCs w:val="20"/>
        </w:rPr>
        <w:tab/>
      </w:r>
      <w:r w:rsidR="00DB5214">
        <w:rPr>
          <w:rFonts w:ascii="Arial" w:hAnsi="Arial" w:cs="Arial"/>
          <w:sz w:val="20"/>
          <w:szCs w:val="20"/>
        </w:rPr>
        <w:t>Select to keep the app showing at all times.</w:t>
      </w:r>
    </w:p>
    <w:p w14:paraId="0CAFD9F3" w14:textId="05F256E1" w:rsidR="00E06084" w:rsidRDefault="00E06084" w:rsidP="007A05E9">
      <w:pPr>
        <w:rPr>
          <w:rFonts w:ascii="Arial" w:hAnsi="Arial" w:cs="Arial"/>
          <w:sz w:val="20"/>
          <w:szCs w:val="20"/>
        </w:rPr>
      </w:pPr>
      <w:r>
        <w:rPr>
          <w:rFonts w:ascii="Arial" w:hAnsi="Arial" w:cs="Arial"/>
          <w:sz w:val="20"/>
          <w:szCs w:val="20"/>
        </w:rPr>
        <w:t>Weather Watch:</w:t>
      </w:r>
    </w:p>
    <w:p w14:paraId="3CFB9EB9" w14:textId="1B556989" w:rsidR="00E06084" w:rsidRDefault="00E06084" w:rsidP="00833488">
      <w:pPr>
        <w:ind w:left="720"/>
        <w:rPr>
          <w:rFonts w:ascii="Arial" w:hAnsi="Arial" w:cs="Arial"/>
          <w:sz w:val="20"/>
          <w:szCs w:val="20"/>
        </w:rPr>
      </w:pPr>
      <w:r>
        <w:rPr>
          <w:rFonts w:ascii="Arial" w:hAnsi="Arial" w:cs="Arial"/>
          <w:sz w:val="20"/>
          <w:szCs w:val="20"/>
        </w:rPr>
        <w:t xml:space="preserve">Select to </w:t>
      </w:r>
      <w:r w:rsidR="004647BD">
        <w:rPr>
          <w:rFonts w:ascii="Arial" w:hAnsi="Arial" w:cs="Arial"/>
          <w:sz w:val="20"/>
          <w:szCs w:val="20"/>
        </w:rPr>
        <w:t xml:space="preserve">monitor a Cloud Watcher type </w:t>
      </w:r>
      <w:r w:rsidR="00D973EE">
        <w:rPr>
          <w:rFonts w:ascii="Arial" w:hAnsi="Arial" w:cs="Arial"/>
          <w:sz w:val="20"/>
          <w:szCs w:val="20"/>
        </w:rPr>
        <w:t>folder for unsafe weather events.  Will close dome if dome is selected in the</w:t>
      </w:r>
      <w:r w:rsidR="00833488">
        <w:rPr>
          <w:rFonts w:ascii="Arial" w:hAnsi="Arial" w:cs="Arial"/>
          <w:sz w:val="20"/>
          <w:szCs w:val="20"/>
        </w:rPr>
        <w:t xml:space="preserve"> event of unsafe weather.  Will close, and reopen, during cloudiness event.</w:t>
      </w:r>
    </w:p>
    <w:p w14:paraId="41A51988" w14:textId="5A00A96A" w:rsidR="00DB5214" w:rsidRDefault="00240466" w:rsidP="007A05E9">
      <w:pPr>
        <w:rPr>
          <w:rFonts w:ascii="Arial" w:hAnsi="Arial" w:cs="Arial"/>
          <w:sz w:val="20"/>
          <w:szCs w:val="20"/>
        </w:rPr>
      </w:pPr>
      <w:r>
        <w:rPr>
          <w:rFonts w:ascii="Arial" w:hAnsi="Arial" w:cs="Arial"/>
          <w:sz w:val="20"/>
          <w:szCs w:val="20"/>
        </w:rPr>
        <w:t>Dome:</w:t>
      </w:r>
    </w:p>
    <w:p w14:paraId="667025D7" w14:textId="7BA5207E" w:rsidR="00240466" w:rsidRPr="0076512A" w:rsidRDefault="00240466" w:rsidP="00E06084">
      <w:pPr>
        <w:ind w:left="720"/>
        <w:rPr>
          <w:rFonts w:ascii="Arial" w:hAnsi="Arial" w:cs="Arial"/>
          <w:sz w:val="20"/>
          <w:szCs w:val="20"/>
        </w:rPr>
      </w:pPr>
      <w:r>
        <w:rPr>
          <w:rFonts w:ascii="Arial" w:hAnsi="Arial" w:cs="Arial"/>
          <w:sz w:val="20"/>
          <w:szCs w:val="20"/>
        </w:rPr>
        <w:t>Select to turn on dome management</w:t>
      </w:r>
      <w:r w:rsidR="008B16D9">
        <w:rPr>
          <w:rFonts w:ascii="Arial" w:hAnsi="Arial" w:cs="Arial"/>
          <w:sz w:val="20"/>
          <w:szCs w:val="20"/>
        </w:rPr>
        <w:t>.  Works in conjunction with Weather Watch to close (and reopen) a dome cover if needed.</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The galaxy list is driven by a custom TheSkyX™ Observing List query “SuperScanQuery.dbs”.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SuperScan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SuperScan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AutoDark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SuperScan has nothing else to do while waiting</w:t>
      </w:r>
      <w:r w:rsidR="00594F2C" w:rsidRPr="0076512A">
        <w:rPr>
          <w:rFonts w:ascii="Arial" w:hAnsi="Arial" w:cs="Arial"/>
          <w:sz w:val="20"/>
          <w:szCs w:val="20"/>
        </w:rPr>
        <w:t>, for now.</w:t>
      </w:r>
      <w:r w:rsidRPr="0076512A">
        <w:rPr>
          <w:rFonts w:ascii="Arial" w:hAnsi="Arial" w:cs="Arial"/>
          <w:sz w:val="20"/>
          <w:szCs w:val="20"/>
        </w:rPr>
        <w:t>.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r w:rsidRPr="0076512A">
        <w:rPr>
          <w:rFonts w:ascii="Arial" w:hAnsi="Arial" w:cs="Arial"/>
          <w:sz w:val="20"/>
          <w:szCs w:val="20"/>
        </w:rPr>
        <w:t>SuperScan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lastRenderedPageBreak/>
        <w:t xml:space="preserve">For each galaxy imaged during a session, SuperScan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SuperScan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r w:rsidRPr="0076512A">
        <w:rPr>
          <w:rFonts w:ascii="Arial" w:hAnsi="Arial" w:cs="Arial"/>
          <w:sz w:val="20"/>
          <w:szCs w:val="20"/>
        </w:rPr>
        <w:t>SuperScan maintains an xml-based session log in the base folder under the filenames called “SuperScan&lt;date&gt;.xml”.</w:t>
      </w:r>
      <w:r w:rsidR="001E4529" w:rsidRPr="0076512A">
        <w:rPr>
          <w:rFonts w:ascii="Arial" w:hAnsi="Arial" w:cs="Arial"/>
          <w:sz w:val="20"/>
          <w:szCs w:val="20"/>
        </w:rPr>
        <w:t xml:space="preserve">  Progress is also logged to a text box in the main window.</w:t>
      </w:r>
    </w:p>
    <w:p w14:paraId="78F88B70" w14:textId="2280DADE" w:rsidR="00526417" w:rsidRPr="0076512A" w:rsidRDefault="0033555F" w:rsidP="0081499B">
      <w:pPr>
        <w:rPr>
          <w:rFonts w:ascii="Arial" w:hAnsi="Arial" w:cs="Arial"/>
          <w:sz w:val="20"/>
          <w:szCs w:val="20"/>
        </w:rPr>
      </w:pPr>
      <w:r w:rsidRPr="0076512A">
        <w:rPr>
          <w:rFonts w:ascii="Arial" w:hAnsi="Arial" w:cs="Arial"/>
          <w:sz w:val="20"/>
          <w:szCs w:val="20"/>
        </w:rPr>
        <w:br w:type="page"/>
      </w:r>
      <w:r w:rsidR="00526417"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SuspectReport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SuperScanConfiguration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TSXPrep.Telescope to TSXPrep.TelescopeStartUp</w:t>
      </w:r>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TSXPrep.TelescopeShutDown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Renamed TSXPrep class to DeviceControl</w:t>
      </w:r>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system staging filepath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 configuration item to save a drop-dead time for the SuperScan</w:t>
      </w:r>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AutoRun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feature where suspect RA/Dec is copied to the clipboard for use in WikiSky,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Major modifications to the SuperScanForm and SuspectReportForm</w:t>
      </w:r>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SuperScanForm: added a subroutine to take a 10 minute deep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image is stored inside a new subdirectory in SuperScan called FollowUp/MM-DD-YY/.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SuspectReportForm: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The RA/Dec location will be loaded in the clipboard for use in WikiSky.</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Created own version of FindNearest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so Mininmum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CLS slew, again (and actually tested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AAGCloudWatcher ASCOM weather monitor and safety (e.g. weather) checks]\</w:t>
      </w:r>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AutoFocus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wait before IsDomeClosed and IsDomeOpened check because of inability of TSX or ASCOM driver tohandle with out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"Threading.Sleep" to "Task.Delay" in FreshImage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2.Added WatchWeather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1.11.0 --  10/30/19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2.0.1  </w:t>
      </w:r>
      <w:r w:rsidR="00526417" w:rsidRPr="0076512A">
        <w:rPr>
          <w:rFonts w:ascii="Consolas" w:hAnsi="Consolas" w:cs="Consolas"/>
          <w:sz w:val="19"/>
          <w:szCs w:val="19"/>
        </w:rPr>
        <w:t>--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2.0.2  </w:t>
      </w:r>
      <w:r w:rsidRPr="0076512A">
        <w:rPr>
          <w:rFonts w:ascii="Consolas" w:hAnsi="Consolas" w:cs="Consolas"/>
          <w:sz w:val="19"/>
          <w:szCs w:val="19"/>
        </w:rPr>
        <w:t>--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r w:rsidR="005E4B3C">
        <w:rPr>
          <w:rFonts w:ascii="Consolas" w:hAnsi="Consolas" w:cs="Consolas"/>
          <w:sz w:val="19"/>
          <w:szCs w:val="19"/>
        </w:rPr>
        <w:t>--  Not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r w:rsidR="00B57BBA">
        <w:rPr>
          <w:rFonts w:ascii="Consolas" w:hAnsi="Consolas" w:cs="Consolas"/>
          <w:sz w:val="19"/>
          <w:szCs w:val="19"/>
        </w:rPr>
        <w:t xml:space="preserve">CullImage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2BDA74F3"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76C55C0D" w14:textId="62C537DF" w:rsidR="009F5B37" w:rsidRDefault="009F5B37" w:rsidP="0076512A">
      <w:pPr>
        <w:autoSpaceDE w:val="0"/>
        <w:autoSpaceDN w:val="0"/>
        <w:adjustRightInd w:val="0"/>
        <w:spacing w:after="0" w:line="240" w:lineRule="auto"/>
        <w:rPr>
          <w:rFonts w:ascii="Consolas" w:hAnsi="Consolas" w:cs="Consolas"/>
          <w:sz w:val="19"/>
          <w:szCs w:val="19"/>
        </w:rPr>
      </w:pPr>
    </w:p>
    <w:p w14:paraId="42FD3FDA" w14:textId="3153A0D1" w:rsidR="008F0282" w:rsidRDefault="008F0282"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2.3.0</w:t>
      </w:r>
    </w:p>
    <w:p w14:paraId="704D36B5" w14:textId="1139849D" w:rsidR="008F0282" w:rsidRDefault="008F0282"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1. Changed “SuperScanForm” name to “FormSuperScan” to make it easier to find in the list</w:t>
      </w:r>
      <w:r w:rsidR="00C21F57">
        <w:rPr>
          <w:rFonts w:ascii="Consolas" w:hAnsi="Consolas" w:cs="Consolas"/>
          <w:sz w:val="19"/>
          <w:szCs w:val="19"/>
        </w:rPr>
        <w:t>.</w:t>
      </w:r>
    </w:p>
    <w:p w14:paraId="66A1479C" w14:textId="72476C8D" w:rsidR="00C21F57" w:rsidRDefault="00C21F57"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2. </w:t>
      </w:r>
      <w:r w:rsidR="00655AD6">
        <w:rPr>
          <w:rFonts w:ascii="Consolas" w:hAnsi="Consolas" w:cs="Consolas"/>
          <w:sz w:val="19"/>
          <w:szCs w:val="19"/>
        </w:rPr>
        <w:t>Changed the way</w:t>
      </w:r>
      <w:r>
        <w:rPr>
          <w:rFonts w:ascii="Consolas" w:hAnsi="Consolas" w:cs="Consolas"/>
          <w:sz w:val="19"/>
          <w:szCs w:val="19"/>
        </w:rPr>
        <w:t xml:space="preserve"> </w:t>
      </w:r>
      <w:r w:rsidR="000862B9">
        <w:rPr>
          <w:rFonts w:ascii="Consolas" w:hAnsi="Consolas" w:cs="Consolas"/>
          <w:sz w:val="19"/>
          <w:szCs w:val="19"/>
        </w:rPr>
        <w:t>check items “Dome”, “AutoRun”, and “</w:t>
      </w:r>
      <w:r w:rsidR="00C125ED">
        <w:rPr>
          <w:rFonts w:ascii="Consolas" w:hAnsi="Consolas" w:cs="Consolas"/>
          <w:sz w:val="19"/>
          <w:szCs w:val="19"/>
        </w:rPr>
        <w:t>FormOnTop”</w:t>
      </w:r>
      <w:r w:rsidR="000862B9">
        <w:rPr>
          <w:rFonts w:ascii="Consolas" w:hAnsi="Consolas" w:cs="Consolas"/>
          <w:sz w:val="19"/>
          <w:szCs w:val="19"/>
        </w:rPr>
        <w:t xml:space="preserve"> </w:t>
      </w:r>
      <w:r w:rsidR="00655AD6">
        <w:rPr>
          <w:rFonts w:ascii="Consolas" w:hAnsi="Consolas" w:cs="Consolas"/>
          <w:sz w:val="19"/>
          <w:szCs w:val="19"/>
        </w:rPr>
        <w:t>are restored on launch</w:t>
      </w:r>
      <w:r w:rsidR="00A72AC6">
        <w:rPr>
          <w:rFonts w:ascii="Consolas" w:hAnsi="Consolas" w:cs="Consolas"/>
          <w:sz w:val="19"/>
          <w:szCs w:val="19"/>
        </w:rPr>
        <w:t xml:space="preserve"> (from the “configuration.xml file)</w:t>
      </w:r>
      <w:r w:rsidR="00C02083">
        <w:rPr>
          <w:rFonts w:ascii="Consolas" w:hAnsi="Consolas" w:cs="Consolas"/>
          <w:sz w:val="19"/>
          <w:szCs w:val="19"/>
        </w:rPr>
        <w:t xml:space="preserve"> so the</w:t>
      </w:r>
      <w:r w:rsidR="00B75C21">
        <w:rPr>
          <w:rFonts w:ascii="Consolas" w:hAnsi="Consolas" w:cs="Consolas"/>
          <w:sz w:val="19"/>
          <w:szCs w:val="19"/>
        </w:rPr>
        <w:t>se configuration items</w:t>
      </w:r>
      <w:r w:rsidR="00C02083">
        <w:rPr>
          <w:rFonts w:ascii="Consolas" w:hAnsi="Consolas" w:cs="Consolas"/>
          <w:sz w:val="19"/>
          <w:szCs w:val="19"/>
        </w:rPr>
        <w:t xml:space="preserve"> </w:t>
      </w:r>
      <w:r w:rsidR="0006523D">
        <w:rPr>
          <w:rFonts w:ascii="Consolas" w:hAnsi="Consolas" w:cs="Consolas"/>
          <w:sz w:val="19"/>
          <w:szCs w:val="19"/>
        </w:rPr>
        <w:t xml:space="preserve">propagate with </w:t>
      </w:r>
      <w:r w:rsidR="00DB25E6">
        <w:rPr>
          <w:rFonts w:ascii="Consolas" w:hAnsi="Consolas" w:cs="Consolas"/>
          <w:sz w:val="19"/>
          <w:szCs w:val="19"/>
        </w:rPr>
        <w:t xml:space="preserve">each launch of </w:t>
      </w:r>
      <w:r w:rsidR="0006523D">
        <w:rPr>
          <w:rFonts w:ascii="Consolas" w:hAnsi="Consolas" w:cs="Consolas"/>
          <w:sz w:val="19"/>
          <w:szCs w:val="19"/>
        </w:rPr>
        <w:t>the app.</w:t>
      </w:r>
    </w:p>
    <w:p w14:paraId="391C5436" w14:textId="66E8E892" w:rsidR="00FB4E1C" w:rsidRDefault="000D6D53" w:rsidP="00C21F5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3. Updated this doc.</w:t>
      </w:r>
    </w:p>
    <w:p w14:paraId="23B0D9D8" w14:textId="03A4C3A4" w:rsidR="00CD3B26" w:rsidRDefault="00CD3B26"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2746" w14:textId="77777777" w:rsidR="00D676BF" w:rsidRDefault="00D676BF" w:rsidP="00112F3A">
      <w:pPr>
        <w:spacing w:after="0" w:line="240" w:lineRule="auto"/>
      </w:pPr>
      <w:r>
        <w:separator/>
      </w:r>
    </w:p>
  </w:endnote>
  <w:endnote w:type="continuationSeparator" w:id="0">
    <w:p w14:paraId="461A5A85" w14:textId="77777777" w:rsidR="00D676BF" w:rsidRDefault="00D676BF" w:rsidP="00112F3A">
      <w:pPr>
        <w:spacing w:after="0" w:line="240" w:lineRule="auto"/>
      </w:pPr>
      <w:r>
        <w:continuationSeparator/>
      </w:r>
    </w:p>
  </w:endnote>
  <w:endnote w:type="continuationNotice" w:id="1">
    <w:p w14:paraId="76641E01" w14:textId="77777777" w:rsidR="00D676BF" w:rsidRDefault="00D676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EFA7" w14:textId="77777777" w:rsidR="00833488" w:rsidRDefault="008334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C432" w14:textId="77777777" w:rsidR="00833488" w:rsidRDefault="00833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A631" w14:textId="77777777" w:rsidR="00D676BF" w:rsidRDefault="00D676BF" w:rsidP="00112F3A">
      <w:pPr>
        <w:spacing w:after="0" w:line="240" w:lineRule="auto"/>
      </w:pPr>
      <w:r>
        <w:separator/>
      </w:r>
    </w:p>
  </w:footnote>
  <w:footnote w:type="continuationSeparator" w:id="0">
    <w:p w14:paraId="3F000CE8" w14:textId="77777777" w:rsidR="00D676BF" w:rsidRDefault="00D676BF" w:rsidP="00112F3A">
      <w:pPr>
        <w:spacing w:after="0" w:line="240" w:lineRule="auto"/>
      </w:pPr>
      <w:r>
        <w:continuationSeparator/>
      </w:r>
    </w:p>
  </w:footnote>
  <w:footnote w:type="continuationNotice" w:id="1">
    <w:p w14:paraId="7FE29280" w14:textId="77777777" w:rsidR="00D676BF" w:rsidRDefault="00D676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D2D6" w14:textId="77777777" w:rsidR="00833488" w:rsidRDefault="008334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357FDCF2" w:rsidR="00112F3A" w:rsidRDefault="00083712">
    <w:pPr>
      <w:pStyle w:val="Header"/>
    </w:pPr>
    <w:r>
      <w:t xml:space="preserve">SuperScan Ver </w:t>
    </w:r>
    <w:r w:rsidR="002625B8">
      <w:t>2</w:t>
    </w:r>
    <w:r w:rsidR="00833488">
      <w:t>.3</w:t>
    </w:r>
    <w:r w:rsidR="002A1B50">
      <w:t>.0</w:t>
    </w:r>
    <w:r>
      <w:tab/>
    </w:r>
    <w:r>
      <w:tab/>
      <w:t xml:space="preserve">Rick McAlister </w:t>
    </w:r>
    <w:r w:rsidR="002625B8">
      <w:t>12.28</w:t>
    </w:r>
    <w:r w:rsidR="00B161E0">
      <w:t>/2018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C3CF" w14:textId="77777777" w:rsidR="00833488" w:rsidRDefault="008334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047364462">
    <w:abstractNumId w:val="12"/>
  </w:num>
  <w:num w:numId="2" w16cid:durableId="1755131790">
    <w:abstractNumId w:val="15"/>
  </w:num>
  <w:num w:numId="3" w16cid:durableId="28841308">
    <w:abstractNumId w:val="1"/>
  </w:num>
  <w:num w:numId="4" w16cid:durableId="745541419">
    <w:abstractNumId w:val="6"/>
  </w:num>
  <w:num w:numId="5" w16cid:durableId="576938985">
    <w:abstractNumId w:val="13"/>
  </w:num>
  <w:num w:numId="6" w16cid:durableId="1049651912">
    <w:abstractNumId w:val="9"/>
  </w:num>
  <w:num w:numId="7" w16cid:durableId="1475558834">
    <w:abstractNumId w:val="21"/>
  </w:num>
  <w:num w:numId="8" w16cid:durableId="2127843614">
    <w:abstractNumId w:val="7"/>
  </w:num>
  <w:num w:numId="9" w16cid:durableId="654379611">
    <w:abstractNumId w:val="3"/>
  </w:num>
  <w:num w:numId="10" w16cid:durableId="1980186559">
    <w:abstractNumId w:val="10"/>
  </w:num>
  <w:num w:numId="11" w16cid:durableId="1761297701">
    <w:abstractNumId w:val="5"/>
  </w:num>
  <w:num w:numId="12" w16cid:durableId="1532525051">
    <w:abstractNumId w:val="19"/>
  </w:num>
  <w:num w:numId="13" w16cid:durableId="1422877581">
    <w:abstractNumId w:val="24"/>
  </w:num>
  <w:num w:numId="14" w16cid:durableId="500969163">
    <w:abstractNumId w:val="4"/>
  </w:num>
  <w:num w:numId="15" w16cid:durableId="311176859">
    <w:abstractNumId w:val="2"/>
  </w:num>
  <w:num w:numId="16" w16cid:durableId="242499015">
    <w:abstractNumId w:val="8"/>
  </w:num>
  <w:num w:numId="17" w16cid:durableId="1693452873">
    <w:abstractNumId w:val="11"/>
  </w:num>
  <w:num w:numId="18" w16cid:durableId="981739730">
    <w:abstractNumId w:val="22"/>
  </w:num>
  <w:num w:numId="19" w16cid:durableId="784693397">
    <w:abstractNumId w:val="16"/>
  </w:num>
  <w:num w:numId="20" w16cid:durableId="339745962">
    <w:abstractNumId w:val="14"/>
  </w:num>
  <w:num w:numId="21" w16cid:durableId="1114788597">
    <w:abstractNumId w:val="17"/>
  </w:num>
  <w:num w:numId="22" w16cid:durableId="1433748157">
    <w:abstractNumId w:val="18"/>
  </w:num>
  <w:num w:numId="23" w16cid:durableId="943849873">
    <w:abstractNumId w:val="25"/>
  </w:num>
  <w:num w:numId="24" w16cid:durableId="322634550">
    <w:abstractNumId w:val="23"/>
  </w:num>
  <w:num w:numId="25" w16cid:durableId="1418290627">
    <w:abstractNumId w:val="20"/>
  </w:num>
  <w:num w:numId="26" w16cid:durableId="69796728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6523D"/>
    <w:rsid w:val="0007344B"/>
    <w:rsid w:val="000804A3"/>
    <w:rsid w:val="00083712"/>
    <w:rsid w:val="000862B9"/>
    <w:rsid w:val="00094716"/>
    <w:rsid w:val="000A15B1"/>
    <w:rsid w:val="000A67BA"/>
    <w:rsid w:val="000A6B29"/>
    <w:rsid w:val="000A7A5D"/>
    <w:rsid w:val="000B3E48"/>
    <w:rsid w:val="000D0C27"/>
    <w:rsid w:val="000D2748"/>
    <w:rsid w:val="000D37A2"/>
    <w:rsid w:val="000D6D53"/>
    <w:rsid w:val="000F0CAB"/>
    <w:rsid w:val="000F7BFA"/>
    <w:rsid w:val="0010032A"/>
    <w:rsid w:val="00112F3A"/>
    <w:rsid w:val="00130BF1"/>
    <w:rsid w:val="00131954"/>
    <w:rsid w:val="00133F0C"/>
    <w:rsid w:val="00136AF8"/>
    <w:rsid w:val="00141500"/>
    <w:rsid w:val="00144363"/>
    <w:rsid w:val="00144EE4"/>
    <w:rsid w:val="00160DA1"/>
    <w:rsid w:val="001650B6"/>
    <w:rsid w:val="00165B7B"/>
    <w:rsid w:val="00167732"/>
    <w:rsid w:val="001739FD"/>
    <w:rsid w:val="001774E0"/>
    <w:rsid w:val="0018489D"/>
    <w:rsid w:val="001A6B7F"/>
    <w:rsid w:val="001E4529"/>
    <w:rsid w:val="001F4ED5"/>
    <w:rsid w:val="00220A52"/>
    <w:rsid w:val="002324A1"/>
    <w:rsid w:val="002336BF"/>
    <w:rsid w:val="00233A71"/>
    <w:rsid w:val="00240466"/>
    <w:rsid w:val="002625B8"/>
    <w:rsid w:val="002636E2"/>
    <w:rsid w:val="00287D06"/>
    <w:rsid w:val="00290882"/>
    <w:rsid w:val="00291B23"/>
    <w:rsid w:val="002A1B50"/>
    <w:rsid w:val="002B67F7"/>
    <w:rsid w:val="002C249C"/>
    <w:rsid w:val="002C7E62"/>
    <w:rsid w:val="002E111B"/>
    <w:rsid w:val="002E139B"/>
    <w:rsid w:val="002F57D8"/>
    <w:rsid w:val="00302AB8"/>
    <w:rsid w:val="00304A64"/>
    <w:rsid w:val="00307110"/>
    <w:rsid w:val="003328C9"/>
    <w:rsid w:val="0033555F"/>
    <w:rsid w:val="00341230"/>
    <w:rsid w:val="00343936"/>
    <w:rsid w:val="00364392"/>
    <w:rsid w:val="003841DA"/>
    <w:rsid w:val="003A2B5F"/>
    <w:rsid w:val="003A4C54"/>
    <w:rsid w:val="003B027D"/>
    <w:rsid w:val="003B43B0"/>
    <w:rsid w:val="003D1B6A"/>
    <w:rsid w:val="003E78BD"/>
    <w:rsid w:val="003F2DCE"/>
    <w:rsid w:val="0040202D"/>
    <w:rsid w:val="004117B3"/>
    <w:rsid w:val="00414BB6"/>
    <w:rsid w:val="004259C8"/>
    <w:rsid w:val="004379CE"/>
    <w:rsid w:val="00440731"/>
    <w:rsid w:val="00442169"/>
    <w:rsid w:val="00442D50"/>
    <w:rsid w:val="00450857"/>
    <w:rsid w:val="0045378A"/>
    <w:rsid w:val="004616FC"/>
    <w:rsid w:val="004647BD"/>
    <w:rsid w:val="00465B40"/>
    <w:rsid w:val="00481CD0"/>
    <w:rsid w:val="004873D3"/>
    <w:rsid w:val="00492185"/>
    <w:rsid w:val="004A3753"/>
    <w:rsid w:val="004C3D97"/>
    <w:rsid w:val="004D34C9"/>
    <w:rsid w:val="004E25CC"/>
    <w:rsid w:val="004F5CAA"/>
    <w:rsid w:val="004F5CC6"/>
    <w:rsid w:val="004F7BC2"/>
    <w:rsid w:val="00511DB1"/>
    <w:rsid w:val="00511E21"/>
    <w:rsid w:val="00526417"/>
    <w:rsid w:val="00532800"/>
    <w:rsid w:val="00533879"/>
    <w:rsid w:val="0053390B"/>
    <w:rsid w:val="00537F05"/>
    <w:rsid w:val="00541220"/>
    <w:rsid w:val="0054668E"/>
    <w:rsid w:val="0055666B"/>
    <w:rsid w:val="00564C4B"/>
    <w:rsid w:val="00573648"/>
    <w:rsid w:val="005809BE"/>
    <w:rsid w:val="00584A92"/>
    <w:rsid w:val="00594F2C"/>
    <w:rsid w:val="00597321"/>
    <w:rsid w:val="00597859"/>
    <w:rsid w:val="005A36DD"/>
    <w:rsid w:val="005B06FD"/>
    <w:rsid w:val="005C5103"/>
    <w:rsid w:val="005D2722"/>
    <w:rsid w:val="005D3EC3"/>
    <w:rsid w:val="005E4B3C"/>
    <w:rsid w:val="005F3AD8"/>
    <w:rsid w:val="005F56DA"/>
    <w:rsid w:val="005F62DB"/>
    <w:rsid w:val="006036F4"/>
    <w:rsid w:val="0060562B"/>
    <w:rsid w:val="006112CB"/>
    <w:rsid w:val="00614B8E"/>
    <w:rsid w:val="00621A9F"/>
    <w:rsid w:val="00623A3F"/>
    <w:rsid w:val="00630E9D"/>
    <w:rsid w:val="006331B1"/>
    <w:rsid w:val="00655657"/>
    <w:rsid w:val="00655AD6"/>
    <w:rsid w:val="00664A62"/>
    <w:rsid w:val="00677B96"/>
    <w:rsid w:val="006813C1"/>
    <w:rsid w:val="006B345A"/>
    <w:rsid w:val="006B6287"/>
    <w:rsid w:val="006B7DBD"/>
    <w:rsid w:val="006C16B0"/>
    <w:rsid w:val="006C1707"/>
    <w:rsid w:val="006C4AA3"/>
    <w:rsid w:val="006D76D3"/>
    <w:rsid w:val="006E552F"/>
    <w:rsid w:val="006E5DA8"/>
    <w:rsid w:val="006E73B5"/>
    <w:rsid w:val="006F145F"/>
    <w:rsid w:val="006F3657"/>
    <w:rsid w:val="006F488D"/>
    <w:rsid w:val="006F4E60"/>
    <w:rsid w:val="006F5377"/>
    <w:rsid w:val="00714FDF"/>
    <w:rsid w:val="0071701D"/>
    <w:rsid w:val="0072273E"/>
    <w:rsid w:val="00763FD8"/>
    <w:rsid w:val="0076512A"/>
    <w:rsid w:val="00766A0D"/>
    <w:rsid w:val="007724A9"/>
    <w:rsid w:val="00783B9A"/>
    <w:rsid w:val="007A05E9"/>
    <w:rsid w:val="007A23B2"/>
    <w:rsid w:val="007C583B"/>
    <w:rsid w:val="007C68EB"/>
    <w:rsid w:val="007D4CF0"/>
    <w:rsid w:val="007E2EC0"/>
    <w:rsid w:val="007F0D9C"/>
    <w:rsid w:val="0080108E"/>
    <w:rsid w:val="00812B74"/>
    <w:rsid w:val="0081499B"/>
    <w:rsid w:val="008211EE"/>
    <w:rsid w:val="00821A52"/>
    <w:rsid w:val="00833488"/>
    <w:rsid w:val="00833C4D"/>
    <w:rsid w:val="00837507"/>
    <w:rsid w:val="00840DE7"/>
    <w:rsid w:val="00846B06"/>
    <w:rsid w:val="008549F0"/>
    <w:rsid w:val="00865873"/>
    <w:rsid w:val="008658EC"/>
    <w:rsid w:val="00867CD1"/>
    <w:rsid w:val="008834E8"/>
    <w:rsid w:val="00893BBE"/>
    <w:rsid w:val="008B16D9"/>
    <w:rsid w:val="008C2DF8"/>
    <w:rsid w:val="008C4B49"/>
    <w:rsid w:val="008D6A4E"/>
    <w:rsid w:val="008D6CE9"/>
    <w:rsid w:val="008E1B52"/>
    <w:rsid w:val="008E435C"/>
    <w:rsid w:val="008E5944"/>
    <w:rsid w:val="008F0282"/>
    <w:rsid w:val="00900D08"/>
    <w:rsid w:val="0090345B"/>
    <w:rsid w:val="00906584"/>
    <w:rsid w:val="00907F32"/>
    <w:rsid w:val="00910990"/>
    <w:rsid w:val="00921637"/>
    <w:rsid w:val="00925B8D"/>
    <w:rsid w:val="00937A33"/>
    <w:rsid w:val="009408B2"/>
    <w:rsid w:val="009432A3"/>
    <w:rsid w:val="00945118"/>
    <w:rsid w:val="009456B8"/>
    <w:rsid w:val="00955B76"/>
    <w:rsid w:val="009600AF"/>
    <w:rsid w:val="00964502"/>
    <w:rsid w:val="009900BB"/>
    <w:rsid w:val="00990250"/>
    <w:rsid w:val="00992F8D"/>
    <w:rsid w:val="00994554"/>
    <w:rsid w:val="009A3D6A"/>
    <w:rsid w:val="009C7A96"/>
    <w:rsid w:val="009F0076"/>
    <w:rsid w:val="009F0A46"/>
    <w:rsid w:val="009F21CE"/>
    <w:rsid w:val="009F5B37"/>
    <w:rsid w:val="00A11D30"/>
    <w:rsid w:val="00A15140"/>
    <w:rsid w:val="00A20668"/>
    <w:rsid w:val="00A320B4"/>
    <w:rsid w:val="00A40DCC"/>
    <w:rsid w:val="00A44D5E"/>
    <w:rsid w:val="00A454E4"/>
    <w:rsid w:val="00A72AC6"/>
    <w:rsid w:val="00A75190"/>
    <w:rsid w:val="00A75D25"/>
    <w:rsid w:val="00A901CA"/>
    <w:rsid w:val="00AB75AA"/>
    <w:rsid w:val="00AC2B3E"/>
    <w:rsid w:val="00AC6D4A"/>
    <w:rsid w:val="00AD3BED"/>
    <w:rsid w:val="00AF1A23"/>
    <w:rsid w:val="00B13C68"/>
    <w:rsid w:val="00B161E0"/>
    <w:rsid w:val="00B162C6"/>
    <w:rsid w:val="00B422AE"/>
    <w:rsid w:val="00B57BBA"/>
    <w:rsid w:val="00B6603D"/>
    <w:rsid w:val="00B66C0B"/>
    <w:rsid w:val="00B75C21"/>
    <w:rsid w:val="00B87884"/>
    <w:rsid w:val="00BA2C63"/>
    <w:rsid w:val="00BA3B6A"/>
    <w:rsid w:val="00BA68AF"/>
    <w:rsid w:val="00BC0154"/>
    <w:rsid w:val="00BD31D9"/>
    <w:rsid w:val="00BD36E2"/>
    <w:rsid w:val="00BE1E84"/>
    <w:rsid w:val="00BE2A23"/>
    <w:rsid w:val="00BE4756"/>
    <w:rsid w:val="00BF613D"/>
    <w:rsid w:val="00BF7B1C"/>
    <w:rsid w:val="00C02083"/>
    <w:rsid w:val="00C04D06"/>
    <w:rsid w:val="00C11D81"/>
    <w:rsid w:val="00C125ED"/>
    <w:rsid w:val="00C13D4E"/>
    <w:rsid w:val="00C14E86"/>
    <w:rsid w:val="00C21F57"/>
    <w:rsid w:val="00C3689A"/>
    <w:rsid w:val="00C5377E"/>
    <w:rsid w:val="00C600DB"/>
    <w:rsid w:val="00C76DAD"/>
    <w:rsid w:val="00C84196"/>
    <w:rsid w:val="00C9063F"/>
    <w:rsid w:val="00CA29D4"/>
    <w:rsid w:val="00CB53F1"/>
    <w:rsid w:val="00CB77D6"/>
    <w:rsid w:val="00CC34F5"/>
    <w:rsid w:val="00CC366B"/>
    <w:rsid w:val="00CC7BA5"/>
    <w:rsid w:val="00CD3B26"/>
    <w:rsid w:val="00CE0327"/>
    <w:rsid w:val="00CE3B10"/>
    <w:rsid w:val="00CF0D4E"/>
    <w:rsid w:val="00CF2802"/>
    <w:rsid w:val="00D01071"/>
    <w:rsid w:val="00D04C5A"/>
    <w:rsid w:val="00D06763"/>
    <w:rsid w:val="00D21F88"/>
    <w:rsid w:val="00D333F5"/>
    <w:rsid w:val="00D37856"/>
    <w:rsid w:val="00D40A40"/>
    <w:rsid w:val="00D42853"/>
    <w:rsid w:val="00D45322"/>
    <w:rsid w:val="00D55247"/>
    <w:rsid w:val="00D676BF"/>
    <w:rsid w:val="00D7297D"/>
    <w:rsid w:val="00D8095B"/>
    <w:rsid w:val="00D94904"/>
    <w:rsid w:val="00D9533D"/>
    <w:rsid w:val="00D960CE"/>
    <w:rsid w:val="00D973EE"/>
    <w:rsid w:val="00DA220B"/>
    <w:rsid w:val="00DA63E7"/>
    <w:rsid w:val="00DB25E6"/>
    <w:rsid w:val="00DB3833"/>
    <w:rsid w:val="00DB458E"/>
    <w:rsid w:val="00DB5214"/>
    <w:rsid w:val="00DC0A85"/>
    <w:rsid w:val="00DC7F74"/>
    <w:rsid w:val="00DD0DF3"/>
    <w:rsid w:val="00DD4FCE"/>
    <w:rsid w:val="00DD51C7"/>
    <w:rsid w:val="00DE3AE2"/>
    <w:rsid w:val="00DF5A6F"/>
    <w:rsid w:val="00DF7C60"/>
    <w:rsid w:val="00E03956"/>
    <w:rsid w:val="00E05CEB"/>
    <w:rsid w:val="00E06084"/>
    <w:rsid w:val="00E13C82"/>
    <w:rsid w:val="00E23D3C"/>
    <w:rsid w:val="00E357E2"/>
    <w:rsid w:val="00E372D2"/>
    <w:rsid w:val="00E40074"/>
    <w:rsid w:val="00E41BC4"/>
    <w:rsid w:val="00E43C77"/>
    <w:rsid w:val="00E542F3"/>
    <w:rsid w:val="00E709B7"/>
    <w:rsid w:val="00E7349B"/>
    <w:rsid w:val="00E743FC"/>
    <w:rsid w:val="00E76A8F"/>
    <w:rsid w:val="00E832E5"/>
    <w:rsid w:val="00E851D6"/>
    <w:rsid w:val="00E946B4"/>
    <w:rsid w:val="00E957A4"/>
    <w:rsid w:val="00ED0E23"/>
    <w:rsid w:val="00ED52F1"/>
    <w:rsid w:val="00F14B49"/>
    <w:rsid w:val="00F17CE4"/>
    <w:rsid w:val="00F216DB"/>
    <w:rsid w:val="00F27139"/>
    <w:rsid w:val="00F31DF9"/>
    <w:rsid w:val="00F35E5C"/>
    <w:rsid w:val="00F5669E"/>
    <w:rsid w:val="00F8260D"/>
    <w:rsid w:val="00FA4D4A"/>
    <w:rsid w:val="00FA4DBA"/>
    <w:rsid w:val="00FB4447"/>
    <w:rsid w:val="00FB4E1C"/>
    <w:rsid w:val="00FB6D09"/>
    <w:rsid w:val="00FC02A8"/>
    <w:rsid w:val="00FC2741"/>
    <w:rsid w:val="00FE4CBD"/>
    <w:rsid w:val="00FE7683"/>
    <w:rsid w:val="00FF0948"/>
    <w:rsid w:val="00FF26ED"/>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au.org/public/themes/discoveri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13</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cp:lastModifiedBy>
  <cp:revision>218</cp:revision>
  <cp:lastPrinted>2017-07-06T18:14:00Z</cp:lastPrinted>
  <dcterms:created xsi:type="dcterms:W3CDTF">2018-09-26T15:55:00Z</dcterms:created>
  <dcterms:modified xsi:type="dcterms:W3CDTF">2022-04-14T12:56:00Z</dcterms:modified>
</cp:coreProperties>
</file>