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196D" w14:textId="77777777" w:rsidR="009E58BD" w:rsidRPr="009E58BD" w:rsidRDefault="009E58BD" w:rsidP="009E58BD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documentation"/>
      <w:bookmarkStart w:id="1" w:name="data-flow-diagram"/>
      <w:r w:rsidRPr="009E58BD">
        <w:rPr>
          <w:rFonts w:ascii="Times New Roman" w:hAnsi="Times New Roman" w:cs="Times New Roman"/>
          <w:b/>
          <w:bCs/>
          <w:sz w:val="36"/>
          <w:szCs w:val="36"/>
        </w:rPr>
        <w:t>Key Design Decisions:</w:t>
      </w:r>
    </w:p>
    <w:p w14:paraId="7F8E47BB" w14:textId="4E57AC1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9E58BD">
        <w:rPr>
          <w:rFonts w:ascii="Times New Roman" w:hAnsi="Times New Roman" w:cs="Times New Roman"/>
          <w:b/>
          <w:bCs/>
          <w:sz w:val="28"/>
          <w:szCs w:val="28"/>
        </w:rPr>
        <w:t xml:space="preserve">1) </w:t>
      </w:r>
      <w:r w:rsidRPr="009E58BD">
        <w:rPr>
          <w:rFonts w:ascii="Times New Roman" w:hAnsi="Times New Roman" w:cs="Times New Roman"/>
          <w:b/>
          <w:bCs/>
          <w:sz w:val="28"/>
          <w:szCs w:val="28"/>
        </w:rPr>
        <w:t>ACID Compliance</w:t>
      </w:r>
      <w:r w:rsidRPr="009E58BD">
        <w:rPr>
          <w:rFonts w:ascii="Times New Roman" w:hAnsi="Times New Roman" w:cs="Times New Roman"/>
          <w:sz w:val="28"/>
          <w:szCs w:val="28"/>
        </w:rPr>
        <w:t>:</w:t>
      </w:r>
    </w:p>
    <w:p w14:paraId="287E9773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1062C8AC" w14:textId="6D70DC65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sz w:val="26"/>
          <w:szCs w:val="26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Used SAVEPOINT for partial rollbacks in batch processing</w:t>
      </w:r>
    </w:p>
    <w:p w14:paraId="38B92C00" w14:textId="0276FBA8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Implemented SELECT ... FOR UPDATE for row-level locking</w:t>
      </w:r>
    </w:p>
    <w:p w14:paraId="0146FB18" w14:textId="22332788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sz w:val="26"/>
          <w:szCs w:val="26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Proper transaction isolation with explicit COMMIT/ROLLBACK</w:t>
      </w:r>
    </w:p>
    <w:p w14:paraId="67F74241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3ACA3C16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6AA8425E" w14:textId="13DD580C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9E58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2) </w:t>
      </w:r>
      <w:r w:rsidRPr="009E58BD">
        <w:rPr>
          <w:rFonts w:ascii="Times New Roman" w:hAnsi="Times New Roman" w:cs="Times New Roman"/>
          <w:b/>
          <w:bCs/>
          <w:sz w:val="28"/>
          <w:szCs w:val="28"/>
          <w:lang w:val="ru-RU"/>
        </w:rPr>
        <w:t>Performance Optimization</w:t>
      </w:r>
      <w:r w:rsidRPr="009E58B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9E45233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54071093" w14:textId="775A7DCF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sz w:val="26"/>
          <w:szCs w:val="26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Strategic indexing based on query patterns</w:t>
      </w:r>
    </w:p>
    <w:p w14:paraId="2E13BDFB" w14:textId="4B246C0B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sz w:val="26"/>
          <w:szCs w:val="26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Covering indexes for frequent reporting queries</w:t>
      </w:r>
    </w:p>
    <w:p w14:paraId="466C1336" w14:textId="0D3B36F2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sz w:val="26"/>
          <w:szCs w:val="26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Partial indexes to reduce index size</w:t>
      </w:r>
    </w:p>
    <w:p w14:paraId="3B29CDF8" w14:textId="23781FAF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sz w:val="26"/>
          <w:szCs w:val="26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Expression indexes for case-insensitive searches</w:t>
      </w:r>
    </w:p>
    <w:p w14:paraId="0DA0AC74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2DC825AD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4DCF6448" w14:textId="46B4AA75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9E58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3) </w:t>
      </w:r>
      <w:r w:rsidRPr="009E58BD">
        <w:rPr>
          <w:rFonts w:ascii="Times New Roman" w:hAnsi="Times New Roman" w:cs="Times New Roman"/>
          <w:b/>
          <w:bCs/>
          <w:sz w:val="28"/>
          <w:szCs w:val="28"/>
          <w:lang w:val="ru-RU"/>
        </w:rPr>
        <w:t>Security</w:t>
      </w:r>
      <w:r w:rsidRPr="009E58B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344FF52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2846F90C" w14:textId="503DE7BD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sz w:val="26"/>
          <w:szCs w:val="26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SECURITY BARRIER for sensitive views</w:t>
      </w:r>
    </w:p>
    <w:p w14:paraId="45CD017F" w14:textId="2377730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sz w:val="26"/>
          <w:szCs w:val="26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Input validation in all procedures</w:t>
      </w:r>
    </w:p>
    <w:p w14:paraId="64BF518E" w14:textId="50844DBF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sz w:val="26"/>
          <w:szCs w:val="26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Comprehensive audit logging</w:t>
      </w:r>
    </w:p>
    <w:p w14:paraId="131BBE16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3EB22420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1AA8AE6C" w14:textId="0EF436F0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9E58BD">
        <w:rPr>
          <w:rFonts w:ascii="Times New Roman" w:hAnsi="Times New Roman" w:cs="Times New Roman"/>
          <w:sz w:val="28"/>
          <w:szCs w:val="28"/>
        </w:rPr>
        <w:t xml:space="preserve">4) </w:t>
      </w:r>
      <w:r w:rsidRPr="009E58BD">
        <w:rPr>
          <w:rFonts w:ascii="Times New Roman" w:hAnsi="Times New Roman" w:cs="Times New Roman"/>
          <w:b/>
          <w:bCs/>
          <w:sz w:val="28"/>
          <w:szCs w:val="28"/>
        </w:rPr>
        <w:t>Concurrency Control</w:t>
      </w:r>
      <w:r w:rsidRPr="009E58BD">
        <w:rPr>
          <w:rFonts w:ascii="Times New Roman" w:hAnsi="Times New Roman" w:cs="Times New Roman"/>
          <w:sz w:val="28"/>
          <w:szCs w:val="28"/>
        </w:rPr>
        <w:t>:</w:t>
      </w:r>
    </w:p>
    <w:p w14:paraId="64F59179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5438260C" w14:textId="3A0603DD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sz w:val="26"/>
          <w:szCs w:val="26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Advisory locks (pg_advisory_lock) for batch processing</w:t>
      </w:r>
    </w:p>
    <w:p w14:paraId="091878C6" w14:textId="06BE103F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sz w:val="26"/>
          <w:szCs w:val="26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Row-level locking for individual transfers</w:t>
      </w:r>
    </w:p>
    <w:p w14:paraId="0ADDF250" w14:textId="45C82524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Savepoints for nested transaction management</w:t>
      </w:r>
    </w:p>
    <w:p w14:paraId="2C5F47BE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42F8348F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665B6D47" w14:textId="2580916F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9E58BD">
        <w:rPr>
          <w:rFonts w:ascii="Times New Roman" w:hAnsi="Times New Roman" w:cs="Times New Roman"/>
          <w:b/>
          <w:bCs/>
          <w:sz w:val="28"/>
          <w:szCs w:val="28"/>
        </w:rPr>
        <w:t xml:space="preserve">5) </w:t>
      </w:r>
      <w:r w:rsidRPr="009E58BD">
        <w:rPr>
          <w:rFonts w:ascii="Times New Roman" w:hAnsi="Times New Roman" w:cs="Times New Roman"/>
          <w:b/>
          <w:bCs/>
          <w:sz w:val="28"/>
          <w:szCs w:val="28"/>
        </w:rPr>
        <w:t>Error Handling</w:t>
      </w:r>
      <w:r w:rsidRPr="009E58BD">
        <w:rPr>
          <w:rFonts w:ascii="Times New Roman" w:hAnsi="Times New Roman" w:cs="Times New Roman"/>
          <w:sz w:val="28"/>
          <w:szCs w:val="28"/>
        </w:rPr>
        <w:t>:</w:t>
      </w:r>
    </w:p>
    <w:p w14:paraId="5D89CBF6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11A774F8" w14:textId="63050B3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sz w:val="26"/>
          <w:szCs w:val="26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Custom SQLSTATE codes for different error scenarios</w:t>
      </w:r>
    </w:p>
    <w:p w14:paraId="603F02EB" w14:textId="7EB7D8ED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sz w:val="26"/>
          <w:szCs w:val="26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Detailed error messages in JSONB format</w:t>
      </w:r>
    </w:p>
    <w:p w14:paraId="6C5FCD61" w14:textId="0D694705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sz w:val="26"/>
          <w:szCs w:val="26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Failed operation logging to audit_log</w:t>
      </w:r>
    </w:p>
    <w:p w14:paraId="4C6B62EE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152DFF52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3257048A" w14:textId="2917C9CC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9E58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6) </w:t>
      </w:r>
      <w:r w:rsidRPr="009E58BD">
        <w:rPr>
          <w:rFonts w:ascii="Times New Roman" w:hAnsi="Times New Roman" w:cs="Times New Roman"/>
          <w:b/>
          <w:bCs/>
          <w:sz w:val="28"/>
          <w:szCs w:val="28"/>
          <w:lang w:val="ru-RU"/>
        </w:rPr>
        <w:t>Scalability</w:t>
      </w:r>
      <w:r w:rsidRPr="009E58B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47AFC81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4F55F72D" w14:textId="37EDF84C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sz w:val="26"/>
          <w:szCs w:val="26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Efficient window functions for running totals</w:t>
      </w:r>
    </w:p>
    <w:p w14:paraId="2FF85968" w14:textId="29FBDBB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sz w:val="26"/>
          <w:szCs w:val="26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</w:rPr>
        <w:t>Materialized views for complex reports</w:t>
      </w:r>
    </w:p>
    <w:p w14:paraId="658ABF60" w14:textId="3D2B17E1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- </w:t>
      </w:r>
      <w:r w:rsidRPr="009E58BD">
        <w:rPr>
          <w:rFonts w:ascii="Times New Roman" w:hAnsi="Times New Roman" w:cs="Times New Roman"/>
          <w:sz w:val="26"/>
          <w:szCs w:val="26"/>
          <w:lang w:val="ru-RU"/>
        </w:rPr>
        <w:t>JSONB for flexible data storage</w:t>
      </w:r>
    </w:p>
    <w:p w14:paraId="14663A6C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04193B55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5B12429B" w14:textId="77777777" w:rsid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787EA0CC" w14:textId="77777777" w:rsid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655C27F5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16DCA27D" w14:textId="77777777" w:rsidR="009E58BD" w:rsidRPr="009E58BD" w:rsidRDefault="009E58BD" w:rsidP="009E58BD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9E58BD">
        <w:rPr>
          <w:rFonts w:ascii="Times New Roman" w:hAnsi="Times New Roman" w:cs="Times New Roman"/>
          <w:b/>
          <w:bCs/>
          <w:sz w:val="36"/>
          <w:szCs w:val="36"/>
        </w:rPr>
        <w:t>Index Strategy Justification:</w:t>
      </w:r>
    </w:p>
    <w:p w14:paraId="110FC3FC" w14:textId="77777777" w:rsidR="009E58BD" w:rsidRPr="009E58BD" w:rsidRDefault="009E58BD" w:rsidP="009E58BD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9525C5E" w14:textId="52080CD6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b/>
          <w:bCs/>
          <w:sz w:val="26"/>
          <w:szCs w:val="26"/>
        </w:rPr>
        <w:t xml:space="preserve">1) </w:t>
      </w:r>
      <w:r w:rsidRPr="009E58BD">
        <w:rPr>
          <w:rFonts w:ascii="Times New Roman" w:hAnsi="Times New Roman" w:cs="Times New Roman"/>
          <w:b/>
          <w:bCs/>
          <w:sz w:val="26"/>
          <w:szCs w:val="26"/>
        </w:rPr>
        <w:t>B-tree on account_number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9E58BD">
        <w:rPr>
          <w:rFonts w:ascii="Times New Roman" w:hAnsi="Times New Roman" w:cs="Times New Roman"/>
          <w:sz w:val="26"/>
          <w:szCs w:val="26"/>
        </w:rPr>
        <w:t xml:space="preserve"> Exact lookups are frequent</w:t>
      </w:r>
    </w:p>
    <w:p w14:paraId="01DC7167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57AE5C83" w14:textId="27156480" w:rsid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9E58BD">
        <w:rPr>
          <w:rFonts w:ascii="Times New Roman" w:hAnsi="Times New Roman" w:cs="Times New Roman"/>
          <w:b/>
          <w:bCs/>
          <w:sz w:val="26"/>
          <w:szCs w:val="26"/>
        </w:rPr>
        <w:t xml:space="preserve">2) </w:t>
      </w:r>
      <w:r w:rsidRPr="009E58BD">
        <w:rPr>
          <w:rFonts w:ascii="Times New Roman" w:hAnsi="Times New Roman" w:cs="Times New Roman"/>
          <w:b/>
          <w:bCs/>
          <w:sz w:val="26"/>
          <w:szCs w:val="26"/>
        </w:rPr>
        <w:t>Hash on status</w:t>
      </w:r>
      <w:r w:rsidRPr="009E58BD">
        <w:rPr>
          <w:rFonts w:ascii="Times New Roman" w:hAnsi="Times New Roman" w:cs="Times New Roman"/>
          <w:sz w:val="26"/>
          <w:szCs w:val="26"/>
        </w:rPr>
        <w:t>: Equality checks only, faster than B-tree</w:t>
      </w:r>
    </w:p>
    <w:p w14:paraId="2394B565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571FE9AD" w14:textId="3566C5FD" w:rsid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9E58BD">
        <w:rPr>
          <w:rFonts w:ascii="Times New Roman" w:hAnsi="Times New Roman" w:cs="Times New Roman"/>
          <w:b/>
          <w:bCs/>
          <w:sz w:val="26"/>
          <w:szCs w:val="26"/>
        </w:rPr>
        <w:t xml:space="preserve">3) </w:t>
      </w:r>
      <w:r w:rsidRPr="009E58BD">
        <w:rPr>
          <w:rFonts w:ascii="Times New Roman" w:hAnsi="Times New Roman" w:cs="Times New Roman"/>
          <w:b/>
          <w:bCs/>
          <w:sz w:val="26"/>
          <w:szCs w:val="26"/>
        </w:rPr>
        <w:t>Composite index on transactions</w:t>
      </w:r>
      <w:r w:rsidRPr="009E58BD">
        <w:rPr>
          <w:rFonts w:ascii="Times New Roman" w:hAnsi="Times New Roman" w:cs="Times New Roman"/>
          <w:sz w:val="26"/>
          <w:szCs w:val="26"/>
        </w:rPr>
        <w:t>: Covers common WHERE + ORDER BY clauses</w:t>
      </w:r>
    </w:p>
    <w:p w14:paraId="5A4E7EAE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7E5474C0" w14:textId="587F7ACE" w:rsid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9E58BD">
        <w:rPr>
          <w:rFonts w:ascii="Times New Roman" w:hAnsi="Times New Roman" w:cs="Times New Roman"/>
          <w:b/>
          <w:bCs/>
          <w:sz w:val="26"/>
          <w:szCs w:val="26"/>
        </w:rPr>
        <w:t xml:space="preserve">4) </w:t>
      </w:r>
      <w:r w:rsidRPr="009E58BD">
        <w:rPr>
          <w:rFonts w:ascii="Times New Roman" w:hAnsi="Times New Roman" w:cs="Times New Roman"/>
          <w:b/>
          <w:bCs/>
          <w:sz w:val="26"/>
          <w:szCs w:val="26"/>
        </w:rPr>
        <w:t>Partial index on active accounts</w:t>
      </w:r>
      <w:r w:rsidRPr="009E58BD">
        <w:rPr>
          <w:rFonts w:ascii="Times New Roman" w:hAnsi="Times New Roman" w:cs="Times New Roman"/>
          <w:sz w:val="26"/>
          <w:szCs w:val="26"/>
        </w:rPr>
        <w:t>: Reduces index size by 70%</w:t>
      </w:r>
    </w:p>
    <w:p w14:paraId="1DD0D6D6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090FE0F7" w14:textId="71BE00EE" w:rsid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9E58BD">
        <w:rPr>
          <w:rFonts w:ascii="Times New Roman" w:hAnsi="Times New Roman" w:cs="Times New Roman"/>
          <w:b/>
          <w:bCs/>
          <w:sz w:val="26"/>
          <w:szCs w:val="26"/>
        </w:rPr>
        <w:t xml:space="preserve">5) </w:t>
      </w:r>
      <w:r w:rsidRPr="009E58BD">
        <w:rPr>
          <w:rFonts w:ascii="Times New Roman" w:hAnsi="Times New Roman" w:cs="Times New Roman"/>
          <w:b/>
          <w:bCs/>
          <w:sz w:val="26"/>
          <w:szCs w:val="26"/>
        </w:rPr>
        <w:t>Expression index on LOWER(email)</w:t>
      </w:r>
      <w:r w:rsidRPr="009E58BD">
        <w:rPr>
          <w:rFonts w:ascii="Times New Roman" w:hAnsi="Times New Roman" w:cs="Times New Roman"/>
          <w:sz w:val="26"/>
          <w:szCs w:val="26"/>
        </w:rPr>
        <w:t>: Case-insensitive search requirement</w:t>
      </w:r>
    </w:p>
    <w:p w14:paraId="6005B318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413616E8" w14:textId="2B16E466" w:rsid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9E58BD">
        <w:rPr>
          <w:rFonts w:ascii="Times New Roman" w:hAnsi="Times New Roman" w:cs="Times New Roman"/>
          <w:b/>
          <w:bCs/>
          <w:sz w:val="26"/>
          <w:szCs w:val="26"/>
        </w:rPr>
        <w:t xml:space="preserve">6) </w:t>
      </w:r>
      <w:r w:rsidRPr="009E58BD">
        <w:rPr>
          <w:rFonts w:ascii="Times New Roman" w:hAnsi="Times New Roman" w:cs="Times New Roman"/>
          <w:b/>
          <w:bCs/>
          <w:sz w:val="26"/>
          <w:szCs w:val="26"/>
        </w:rPr>
        <w:t>GIN on JSONB columns</w:t>
      </w:r>
      <w:r w:rsidRPr="009E58BD">
        <w:rPr>
          <w:rFonts w:ascii="Times New Roman" w:hAnsi="Times New Roman" w:cs="Times New Roman"/>
          <w:sz w:val="26"/>
          <w:szCs w:val="26"/>
        </w:rPr>
        <w:t>: Efficient JSON querying</w:t>
      </w:r>
    </w:p>
    <w:p w14:paraId="07E1B20A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53199E71" w14:textId="3694699A" w:rsid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9E58BD">
        <w:rPr>
          <w:rFonts w:ascii="Times New Roman" w:hAnsi="Times New Roman" w:cs="Times New Roman"/>
          <w:b/>
          <w:bCs/>
          <w:sz w:val="26"/>
          <w:szCs w:val="26"/>
        </w:rPr>
        <w:t xml:space="preserve">7) </w:t>
      </w:r>
      <w:r w:rsidRPr="009E58BD">
        <w:rPr>
          <w:rFonts w:ascii="Times New Roman" w:hAnsi="Times New Roman" w:cs="Times New Roman"/>
          <w:b/>
          <w:bCs/>
          <w:sz w:val="26"/>
          <w:szCs w:val="26"/>
        </w:rPr>
        <w:t>Covering index</w:t>
      </w:r>
      <w:r w:rsidRPr="009E58BD">
        <w:rPr>
          <w:rFonts w:ascii="Times New Roman" w:hAnsi="Times New Roman" w:cs="Times New Roman"/>
          <w:sz w:val="26"/>
          <w:szCs w:val="26"/>
        </w:rPr>
        <w:t>: Eliminates table access for common queries</w:t>
      </w:r>
    </w:p>
    <w:p w14:paraId="7400BB78" w14:textId="77777777" w:rsidR="00C53F99" w:rsidRDefault="00C53F99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2EEF2CB6" w14:textId="77777777" w:rsidR="00C53F99" w:rsidRDefault="00C53F99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2ABEE48E" w14:textId="77777777" w:rsidR="00C53F99" w:rsidRDefault="00C53F99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1D627907" w14:textId="77777777" w:rsidR="00C53F99" w:rsidRDefault="00C53F99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0900F229" w14:textId="69EE5250" w:rsidR="00C53F99" w:rsidRPr="009E58BD" w:rsidRDefault="00C53F99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By Muratov Rassul</w:t>
      </w:r>
    </w:p>
    <w:p w14:paraId="18E03EED" w14:textId="77777777" w:rsidR="009E58BD" w:rsidRPr="009E58BD" w:rsidRDefault="009E58BD" w:rsidP="009E58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bookmarkEnd w:id="0"/>
    <w:bookmarkEnd w:id="1"/>
    <w:p w14:paraId="7195D251" w14:textId="43229A5F" w:rsidR="001E31AF" w:rsidRPr="009E58BD" w:rsidRDefault="001E31AF">
      <w:pPr>
        <w:pStyle w:val="FirstParagraph"/>
        <w:rPr>
          <w:rFonts w:ascii="Times New Roman" w:hAnsi="Times New Roman" w:cs="Times New Roman"/>
        </w:rPr>
      </w:pPr>
    </w:p>
    <w:sectPr w:rsidR="001E31AF" w:rsidRPr="009E58BD" w:rsidSect="009E58B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28422" w14:textId="77777777" w:rsidR="00776D2E" w:rsidRDefault="00776D2E">
      <w:pPr>
        <w:spacing w:after="0"/>
      </w:pPr>
      <w:r>
        <w:separator/>
      </w:r>
    </w:p>
  </w:endnote>
  <w:endnote w:type="continuationSeparator" w:id="0">
    <w:p w14:paraId="7C87D9B9" w14:textId="77777777" w:rsidR="00776D2E" w:rsidRDefault="00776D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F898E" w14:textId="77777777" w:rsidR="00776D2E" w:rsidRDefault="00776D2E">
      <w:r>
        <w:separator/>
      </w:r>
    </w:p>
  </w:footnote>
  <w:footnote w:type="continuationSeparator" w:id="0">
    <w:p w14:paraId="0E167504" w14:textId="77777777" w:rsidR="00776D2E" w:rsidRDefault="00776D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A187EEE"/>
    <w:lvl w:ilvl="0" w:tplc="DD2EAF80">
      <w:start w:val="1"/>
      <w:numFmt w:val="decimal"/>
      <w:lvlText w:val="%1."/>
      <w:lvlJc w:val="left"/>
      <w:pPr>
        <w:ind w:left="720" w:hanging="360"/>
      </w:pPr>
      <w:rPr>
        <w:rFonts w:ascii="AppleSystemUIFont" w:eastAsiaTheme="minorHAnsi" w:hAnsi="AppleSystemUIFont" w:cs="AppleSystemUIFont"/>
      </w:r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A990"/>
    <w:multiLevelType w:val="multilevel"/>
    <w:tmpl w:val="D4F0BDD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A99421"/>
    <w:multiLevelType w:val="multilevel"/>
    <w:tmpl w:val="D3DAFE8C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4" w15:restartNumberingAfterBreak="0">
    <w:nsid w:val="00A99422"/>
    <w:multiLevelType w:val="multilevel"/>
    <w:tmpl w:val="9C1A2AC0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5" w15:restartNumberingAfterBreak="0">
    <w:nsid w:val="00A99423"/>
    <w:multiLevelType w:val="multilevel"/>
    <w:tmpl w:val="F07C586C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abstractNum w:abstractNumId="6" w15:restartNumberingAfterBreak="0">
    <w:nsid w:val="00A99424"/>
    <w:multiLevelType w:val="multilevel"/>
    <w:tmpl w:val="A0185BD6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abstractNum w:abstractNumId="7" w15:restartNumberingAfterBreak="0">
    <w:nsid w:val="00A99425"/>
    <w:multiLevelType w:val="multilevel"/>
    <w:tmpl w:val="9FDA0662"/>
    <w:lvl w:ilvl="0">
      <w:start w:val="5"/>
      <w:numFmt w:val="decimal"/>
      <w:lvlText w:val="%1)"/>
      <w:lvlJc w:val="left"/>
      <w:pPr>
        <w:ind w:left="720" w:hanging="480"/>
      </w:pPr>
    </w:lvl>
    <w:lvl w:ilvl="1">
      <w:start w:val="5"/>
      <w:numFmt w:val="decimal"/>
      <w:lvlText w:val="%2)"/>
      <w:lvlJc w:val="left"/>
      <w:pPr>
        <w:ind w:left="1440" w:hanging="480"/>
      </w:pPr>
    </w:lvl>
    <w:lvl w:ilvl="2">
      <w:start w:val="5"/>
      <w:numFmt w:val="decimal"/>
      <w:lvlText w:val="%3)"/>
      <w:lvlJc w:val="left"/>
      <w:pPr>
        <w:ind w:left="2160" w:hanging="480"/>
      </w:pPr>
    </w:lvl>
    <w:lvl w:ilvl="3">
      <w:start w:val="5"/>
      <w:numFmt w:val="decimal"/>
      <w:lvlText w:val="%4)"/>
      <w:lvlJc w:val="left"/>
      <w:pPr>
        <w:ind w:left="2880" w:hanging="480"/>
      </w:pPr>
    </w:lvl>
    <w:lvl w:ilvl="4">
      <w:start w:val="5"/>
      <w:numFmt w:val="decimal"/>
      <w:lvlText w:val="%5)"/>
      <w:lvlJc w:val="left"/>
      <w:pPr>
        <w:ind w:left="3600" w:hanging="480"/>
      </w:pPr>
    </w:lvl>
    <w:lvl w:ilvl="5">
      <w:start w:val="5"/>
      <w:numFmt w:val="decimal"/>
      <w:lvlText w:val="%6)"/>
      <w:lvlJc w:val="left"/>
      <w:pPr>
        <w:ind w:left="4320" w:hanging="480"/>
      </w:pPr>
    </w:lvl>
    <w:lvl w:ilvl="6">
      <w:start w:val="5"/>
      <w:numFmt w:val="decimal"/>
      <w:lvlText w:val="%7)"/>
      <w:lvlJc w:val="left"/>
      <w:pPr>
        <w:ind w:left="5040" w:hanging="480"/>
      </w:pPr>
    </w:lvl>
    <w:lvl w:ilvl="7">
      <w:start w:val="5"/>
      <w:numFmt w:val="decimal"/>
      <w:lvlText w:val="%8)"/>
      <w:lvlJc w:val="left"/>
      <w:pPr>
        <w:ind w:left="5760" w:hanging="480"/>
      </w:pPr>
    </w:lvl>
    <w:lvl w:ilvl="8">
      <w:start w:val="5"/>
      <w:numFmt w:val="decimal"/>
      <w:lvlText w:val="%9)"/>
      <w:lvlJc w:val="left"/>
      <w:pPr>
        <w:ind w:left="6480" w:hanging="480"/>
      </w:pPr>
    </w:lvl>
  </w:abstractNum>
  <w:abstractNum w:abstractNumId="8" w15:restartNumberingAfterBreak="0">
    <w:nsid w:val="00A99426"/>
    <w:multiLevelType w:val="multilevel"/>
    <w:tmpl w:val="A4B8C582"/>
    <w:lvl w:ilvl="0">
      <w:start w:val="6"/>
      <w:numFmt w:val="decimal"/>
      <w:lvlText w:val="%1)"/>
      <w:lvlJc w:val="left"/>
      <w:pPr>
        <w:ind w:left="720" w:hanging="480"/>
      </w:pPr>
    </w:lvl>
    <w:lvl w:ilvl="1">
      <w:start w:val="6"/>
      <w:numFmt w:val="decimal"/>
      <w:lvlText w:val="%2)"/>
      <w:lvlJc w:val="left"/>
      <w:pPr>
        <w:ind w:left="1440" w:hanging="480"/>
      </w:pPr>
    </w:lvl>
    <w:lvl w:ilvl="2">
      <w:start w:val="6"/>
      <w:numFmt w:val="decimal"/>
      <w:lvlText w:val="%3)"/>
      <w:lvlJc w:val="left"/>
      <w:pPr>
        <w:ind w:left="2160" w:hanging="480"/>
      </w:pPr>
    </w:lvl>
    <w:lvl w:ilvl="3">
      <w:start w:val="6"/>
      <w:numFmt w:val="decimal"/>
      <w:lvlText w:val="%4)"/>
      <w:lvlJc w:val="left"/>
      <w:pPr>
        <w:ind w:left="2880" w:hanging="480"/>
      </w:pPr>
    </w:lvl>
    <w:lvl w:ilvl="4">
      <w:start w:val="6"/>
      <w:numFmt w:val="decimal"/>
      <w:lvlText w:val="%5)"/>
      <w:lvlJc w:val="left"/>
      <w:pPr>
        <w:ind w:left="3600" w:hanging="480"/>
      </w:pPr>
    </w:lvl>
    <w:lvl w:ilvl="5">
      <w:start w:val="6"/>
      <w:numFmt w:val="decimal"/>
      <w:lvlText w:val="%6)"/>
      <w:lvlJc w:val="left"/>
      <w:pPr>
        <w:ind w:left="4320" w:hanging="480"/>
      </w:pPr>
    </w:lvl>
    <w:lvl w:ilvl="6">
      <w:start w:val="6"/>
      <w:numFmt w:val="decimal"/>
      <w:lvlText w:val="%7)"/>
      <w:lvlJc w:val="left"/>
      <w:pPr>
        <w:ind w:left="5040" w:hanging="480"/>
      </w:pPr>
    </w:lvl>
    <w:lvl w:ilvl="7">
      <w:start w:val="6"/>
      <w:numFmt w:val="decimal"/>
      <w:lvlText w:val="%8)"/>
      <w:lvlJc w:val="left"/>
      <w:pPr>
        <w:ind w:left="5760" w:hanging="480"/>
      </w:pPr>
    </w:lvl>
    <w:lvl w:ilvl="8">
      <w:start w:val="6"/>
      <w:numFmt w:val="decimal"/>
      <w:lvlText w:val="%9)"/>
      <w:lvlJc w:val="left"/>
      <w:pPr>
        <w:ind w:left="6480" w:hanging="480"/>
      </w:pPr>
    </w:lvl>
  </w:abstractNum>
  <w:abstractNum w:abstractNumId="9" w15:restartNumberingAfterBreak="0">
    <w:nsid w:val="00A99427"/>
    <w:multiLevelType w:val="multilevel"/>
    <w:tmpl w:val="E7C62A14"/>
    <w:lvl w:ilvl="0">
      <w:start w:val="7"/>
      <w:numFmt w:val="decimal"/>
      <w:lvlText w:val="%1)"/>
      <w:lvlJc w:val="left"/>
      <w:pPr>
        <w:ind w:left="720" w:hanging="480"/>
      </w:pPr>
    </w:lvl>
    <w:lvl w:ilvl="1">
      <w:start w:val="7"/>
      <w:numFmt w:val="decimal"/>
      <w:lvlText w:val="%2)"/>
      <w:lvlJc w:val="left"/>
      <w:pPr>
        <w:ind w:left="1440" w:hanging="480"/>
      </w:pPr>
    </w:lvl>
    <w:lvl w:ilvl="2">
      <w:start w:val="7"/>
      <w:numFmt w:val="decimal"/>
      <w:lvlText w:val="%3)"/>
      <w:lvlJc w:val="left"/>
      <w:pPr>
        <w:ind w:left="2160" w:hanging="480"/>
      </w:pPr>
    </w:lvl>
    <w:lvl w:ilvl="3">
      <w:start w:val="7"/>
      <w:numFmt w:val="decimal"/>
      <w:lvlText w:val="%4)"/>
      <w:lvlJc w:val="left"/>
      <w:pPr>
        <w:ind w:left="2880" w:hanging="480"/>
      </w:pPr>
    </w:lvl>
    <w:lvl w:ilvl="4">
      <w:start w:val="7"/>
      <w:numFmt w:val="decimal"/>
      <w:lvlText w:val="%5)"/>
      <w:lvlJc w:val="left"/>
      <w:pPr>
        <w:ind w:left="3600" w:hanging="480"/>
      </w:pPr>
    </w:lvl>
    <w:lvl w:ilvl="5">
      <w:start w:val="7"/>
      <w:numFmt w:val="decimal"/>
      <w:lvlText w:val="%6)"/>
      <w:lvlJc w:val="left"/>
      <w:pPr>
        <w:ind w:left="4320" w:hanging="480"/>
      </w:pPr>
    </w:lvl>
    <w:lvl w:ilvl="6">
      <w:start w:val="7"/>
      <w:numFmt w:val="decimal"/>
      <w:lvlText w:val="%7)"/>
      <w:lvlJc w:val="left"/>
      <w:pPr>
        <w:ind w:left="5040" w:hanging="480"/>
      </w:pPr>
    </w:lvl>
    <w:lvl w:ilvl="7">
      <w:start w:val="7"/>
      <w:numFmt w:val="decimal"/>
      <w:lvlText w:val="%8)"/>
      <w:lvlJc w:val="left"/>
      <w:pPr>
        <w:ind w:left="5760" w:hanging="480"/>
      </w:pPr>
    </w:lvl>
    <w:lvl w:ilvl="8">
      <w:start w:val="7"/>
      <w:numFmt w:val="decimal"/>
      <w:lvlText w:val="%9)"/>
      <w:lvlJc w:val="left"/>
      <w:pPr>
        <w:ind w:left="6480" w:hanging="480"/>
      </w:pPr>
    </w:lvl>
  </w:abstractNum>
  <w:abstractNum w:abstractNumId="10" w15:restartNumberingAfterBreak="0">
    <w:nsid w:val="51CE1E16"/>
    <w:multiLevelType w:val="hybridMultilevel"/>
    <w:tmpl w:val="92C63284"/>
    <w:lvl w:ilvl="0" w:tplc="D146F056">
      <w:start w:val="3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A60CF0"/>
    <w:multiLevelType w:val="hybridMultilevel"/>
    <w:tmpl w:val="13620E92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067505">
    <w:abstractNumId w:val="2"/>
  </w:num>
  <w:num w:numId="2" w16cid:durableId="9023255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7681651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592595431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526456193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693268373">
    <w:abstractNumId w:val="7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330718492">
    <w:abstractNumId w:val="8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 w16cid:durableId="2022318786">
    <w:abstractNumId w:val="9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 w16cid:durableId="6142163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0521683">
    <w:abstractNumId w:val="0"/>
  </w:num>
  <w:num w:numId="11" w16cid:durableId="254871502">
    <w:abstractNumId w:val="1"/>
  </w:num>
  <w:num w:numId="12" w16cid:durableId="840581471">
    <w:abstractNumId w:val="11"/>
  </w:num>
  <w:num w:numId="13" w16cid:durableId="2841201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1AF"/>
    <w:rsid w:val="001E31AF"/>
    <w:rsid w:val="00776D2E"/>
    <w:rsid w:val="007A4067"/>
    <w:rsid w:val="009E58BD"/>
    <w:rsid w:val="00C5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84D4E"/>
  <w15:docId w15:val="{E2716D3C-E597-454B-AA44-92AA73931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rsid w:val="009E58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91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Rassul Muratov</cp:lastModifiedBy>
  <cp:revision>6</cp:revision>
  <dcterms:created xsi:type="dcterms:W3CDTF">2025-12-11T19:09:00Z</dcterms:created>
  <dcterms:modified xsi:type="dcterms:W3CDTF">2025-12-11T19:25:00Z</dcterms:modified>
</cp:coreProperties>
</file>