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80DE7" w14:textId="50782E66" w:rsidR="004A2420" w:rsidRDefault="004A2420" w:rsidP="004A2420">
      <w:pPr>
        <w:pStyle w:val="NormalWeb"/>
        <w:jc w:val="center"/>
      </w:pPr>
      <w:bookmarkStart w:id="0" w:name="_Hlk115961071"/>
      <w:bookmarkEnd w:id="0"/>
      <w:r>
        <w:rPr>
          <w:rFonts w:ascii="TimesNewRomanPSMT" w:hAnsi="TimesNewRomanPSMT"/>
          <w:sz w:val="36"/>
          <w:szCs w:val="36"/>
        </w:rPr>
        <w:t>3EJ4 Lab3</w:t>
      </w:r>
    </w:p>
    <w:p w14:paraId="0FCA3A6D" w14:textId="77777777" w:rsidR="004A2420" w:rsidRDefault="004A2420" w:rsidP="004A2420">
      <w:pPr>
        <w:pStyle w:val="NormalWeb"/>
        <w:jc w:val="center"/>
        <w:rPr>
          <w:rFonts w:ascii="TimesNewRomanPSMT" w:hAnsi="TimesNewRomanPSMT"/>
          <w:sz w:val="22"/>
          <w:szCs w:val="22"/>
        </w:rPr>
      </w:pPr>
      <w:r>
        <w:rPr>
          <w:rFonts w:ascii="TimesNewRomanPSMT" w:hAnsi="TimesNewRomanPSMT"/>
          <w:sz w:val="22"/>
          <w:szCs w:val="22"/>
        </w:rPr>
        <w:t xml:space="preserve">Name: Rui Qiu </w:t>
      </w:r>
    </w:p>
    <w:p w14:paraId="5C302377" w14:textId="77777777" w:rsidR="004A2420" w:rsidRDefault="004A2420" w:rsidP="004A2420">
      <w:pPr>
        <w:pStyle w:val="NormalWeb"/>
        <w:jc w:val="center"/>
        <w:rPr>
          <w:rFonts w:ascii="TimesNewRomanPSMT" w:hAnsi="TimesNewRomanPSMT"/>
          <w:sz w:val="22"/>
          <w:szCs w:val="22"/>
        </w:rPr>
      </w:pPr>
      <w:r>
        <w:rPr>
          <w:rFonts w:ascii="TimesNewRomanPSMT" w:hAnsi="TimesNewRomanPSMT"/>
          <w:sz w:val="22"/>
          <w:szCs w:val="22"/>
        </w:rPr>
        <w:t>Student Id: 400318681</w:t>
      </w:r>
    </w:p>
    <w:p w14:paraId="3DCD6B17" w14:textId="77777777" w:rsidR="004A2420" w:rsidRPr="00FC0444" w:rsidRDefault="004A2420" w:rsidP="004A2420">
      <w:pPr>
        <w:pStyle w:val="NormalWeb"/>
        <w:rPr>
          <w:rFonts w:ascii="TimesNewRomanPSMT" w:hAnsi="TimesNewRomanPSMT"/>
          <w:i/>
          <w:iCs/>
          <w:u w:val="single"/>
        </w:rPr>
      </w:pPr>
      <w:r w:rsidRPr="00FC0444">
        <w:rPr>
          <w:rFonts w:ascii="TimesNewRomanPSMT" w:hAnsi="TimesNewRomanPSMT"/>
          <w:i/>
          <w:iCs/>
          <w:u w:val="single"/>
        </w:rPr>
        <w:t>Part1:</w:t>
      </w:r>
    </w:p>
    <w:p w14:paraId="1081CEB8" w14:textId="37B1208F" w:rsidR="006E5574" w:rsidRDefault="004A2420">
      <w:pPr>
        <w:rPr>
          <w:lang w:val="en-CA"/>
        </w:rPr>
      </w:pPr>
      <w:r w:rsidRPr="004A2420">
        <w:rPr>
          <w:noProof/>
          <w:lang w:val="en-CA"/>
        </w:rPr>
        <w:drawing>
          <wp:inline distT="0" distB="0" distL="0" distR="0" wp14:anchorId="6FF0B578" wp14:editId="00221CA2">
            <wp:extent cx="5274310" cy="702945"/>
            <wp:effectExtent l="0" t="0" r="2540" b="1905"/>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7"/>
                    <a:stretch>
                      <a:fillRect/>
                    </a:stretch>
                  </pic:blipFill>
                  <pic:spPr>
                    <a:xfrm>
                      <a:off x="0" y="0"/>
                      <a:ext cx="5274310" cy="702945"/>
                    </a:xfrm>
                    <a:prstGeom prst="rect">
                      <a:avLst/>
                    </a:prstGeom>
                  </pic:spPr>
                </pic:pic>
              </a:graphicData>
            </a:graphic>
          </wp:inline>
        </w:drawing>
      </w:r>
    </w:p>
    <w:p w14:paraId="213AE026" w14:textId="6E673D08" w:rsidR="004A2420" w:rsidRDefault="004A2420">
      <w:pPr>
        <w:rPr>
          <w:rFonts w:ascii="Calibri" w:hAnsi="Calibri" w:cs="Calibri"/>
          <w:sz w:val="24"/>
          <w:szCs w:val="24"/>
          <w:lang w:val="en-CA"/>
        </w:rPr>
      </w:pPr>
      <w:r>
        <w:rPr>
          <w:rFonts w:ascii="Calibri" w:hAnsi="Calibri" w:cs="Calibri"/>
          <w:sz w:val="24"/>
          <w:szCs w:val="24"/>
          <w:lang w:val="en-CA"/>
        </w:rPr>
        <w:t>(1)</w:t>
      </w:r>
      <w:r>
        <w:rPr>
          <w:rFonts w:ascii="Calibri" w:hAnsi="Calibri" w:cs="Calibri"/>
          <w:sz w:val="24"/>
          <w:szCs w:val="24"/>
          <w:lang w:val="en-CA"/>
        </w:rPr>
        <w:br/>
      </w:r>
      <w:r>
        <w:rPr>
          <w:noProof/>
        </w:rPr>
        <w:drawing>
          <wp:inline distT="0" distB="0" distL="0" distR="0" wp14:anchorId="6BE0C60B" wp14:editId="291A8357">
            <wp:extent cx="4329641" cy="2761192"/>
            <wp:effectExtent l="0" t="0" r="13970" b="1270"/>
            <wp:docPr id="3" name="Chart 3">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6D50C8A" w14:textId="2B8756B1" w:rsidR="004A2420" w:rsidRDefault="004A2420">
      <w:pPr>
        <w:rPr>
          <w:rFonts w:ascii="Calibri" w:hAnsi="Calibri" w:cs="Calibri"/>
          <w:sz w:val="24"/>
          <w:szCs w:val="24"/>
          <w:lang w:val="en-CA"/>
        </w:rPr>
      </w:pPr>
    </w:p>
    <w:p w14:paraId="02157EAD" w14:textId="37C1617B" w:rsidR="004A2420" w:rsidRDefault="004A2420">
      <w:pPr>
        <w:rPr>
          <w:rFonts w:ascii="Calibri" w:hAnsi="Calibri" w:cs="Calibri"/>
          <w:sz w:val="24"/>
          <w:szCs w:val="24"/>
          <w:lang w:val="en-CA"/>
        </w:rPr>
      </w:pPr>
      <w:r>
        <w:rPr>
          <w:rFonts w:ascii="Calibri" w:hAnsi="Calibri" w:cs="Calibri"/>
          <w:sz w:val="24"/>
          <w:szCs w:val="24"/>
          <w:lang w:val="en-CA"/>
        </w:rPr>
        <w:t>Discuss/Justify:</w:t>
      </w:r>
      <w:r w:rsidR="00125281">
        <w:rPr>
          <w:rFonts w:ascii="Calibri" w:hAnsi="Calibri" w:cs="Calibri"/>
          <w:sz w:val="24"/>
          <w:szCs w:val="24"/>
          <w:lang w:val="en-CA"/>
        </w:rPr>
        <w:t xml:space="preserve"> As the graph shown above, </w:t>
      </w:r>
      <w:proofErr w:type="spellStart"/>
      <w:r w:rsidR="00125281">
        <w:rPr>
          <w:rFonts w:ascii="Calibri" w:hAnsi="Calibri" w:cs="Calibri"/>
          <w:sz w:val="24"/>
          <w:szCs w:val="24"/>
          <w:lang w:val="en-CA"/>
        </w:rPr>
        <w:t>Vsig</w:t>
      </w:r>
      <w:proofErr w:type="spellEnd"/>
      <w:r w:rsidR="00125281">
        <w:rPr>
          <w:rFonts w:ascii="Calibri" w:hAnsi="Calibri" w:cs="Calibri"/>
          <w:sz w:val="24"/>
          <w:szCs w:val="24"/>
          <w:lang w:val="en-CA"/>
        </w:rPr>
        <w:t xml:space="preserve"> is the input voltage range from -5V to 5V with a 0.5V step. </w:t>
      </w:r>
      <w:proofErr w:type="gramStart"/>
      <w:r w:rsidR="00125281">
        <w:rPr>
          <w:rFonts w:ascii="Calibri" w:hAnsi="Calibri" w:cs="Calibri"/>
          <w:sz w:val="24"/>
          <w:szCs w:val="24"/>
          <w:lang w:val="en-CA"/>
        </w:rPr>
        <w:t>In order to</w:t>
      </w:r>
      <w:proofErr w:type="gramEnd"/>
      <w:r w:rsidR="00125281">
        <w:rPr>
          <w:rFonts w:ascii="Calibri" w:hAnsi="Calibri" w:cs="Calibri"/>
          <w:sz w:val="24"/>
          <w:szCs w:val="24"/>
          <w:lang w:val="en-CA"/>
        </w:rPr>
        <w:t xml:space="preserve"> let the common-collector work as an amplifier, the output voltage Vo should have an increasing trend as shown above with the corresponding </w:t>
      </w:r>
      <w:proofErr w:type="spellStart"/>
      <w:r w:rsidR="00125281">
        <w:rPr>
          <w:rFonts w:ascii="Calibri" w:hAnsi="Calibri" w:cs="Calibri"/>
          <w:sz w:val="24"/>
          <w:szCs w:val="24"/>
          <w:lang w:val="en-CA"/>
        </w:rPr>
        <w:t>Vsig</w:t>
      </w:r>
      <w:proofErr w:type="spellEnd"/>
      <w:r w:rsidR="00125281">
        <w:rPr>
          <w:rFonts w:ascii="Calibri" w:hAnsi="Calibri" w:cs="Calibri"/>
          <w:sz w:val="24"/>
          <w:szCs w:val="24"/>
          <w:lang w:val="en-CA"/>
        </w:rPr>
        <w:t xml:space="preserve"> change. Therefore, the</w:t>
      </w:r>
      <w:r w:rsidR="00723B0D">
        <w:rPr>
          <w:rFonts w:ascii="Calibri" w:hAnsi="Calibri" w:cs="Calibri"/>
          <w:sz w:val="24"/>
          <w:szCs w:val="24"/>
          <w:lang w:val="en-CA"/>
        </w:rPr>
        <w:t xml:space="preserve"> </w:t>
      </w:r>
      <w:proofErr w:type="spellStart"/>
      <w:r w:rsidR="00723B0D">
        <w:rPr>
          <w:rFonts w:ascii="Calibri" w:hAnsi="Calibri" w:cs="Calibri"/>
          <w:sz w:val="24"/>
          <w:szCs w:val="24"/>
          <w:lang w:val="en-CA"/>
        </w:rPr>
        <w:t>Vsig</w:t>
      </w:r>
      <w:proofErr w:type="spellEnd"/>
      <w:r w:rsidR="00125281">
        <w:rPr>
          <w:rFonts w:ascii="Calibri" w:hAnsi="Calibri" w:cs="Calibri"/>
          <w:sz w:val="24"/>
          <w:szCs w:val="24"/>
          <w:lang w:val="en-CA"/>
        </w:rPr>
        <w:t xml:space="preserve"> range to ensure the circuit work as a CC amplifier is </w:t>
      </w:r>
      <w:r w:rsidR="00723B0D">
        <w:rPr>
          <w:rFonts w:ascii="Calibri" w:hAnsi="Calibri" w:cs="Calibri"/>
          <w:sz w:val="24"/>
          <w:szCs w:val="24"/>
          <w:lang w:val="en-CA"/>
        </w:rPr>
        <w:t>-4.5V to 5.0V.</w:t>
      </w:r>
    </w:p>
    <w:p w14:paraId="2A257279" w14:textId="79A55DED" w:rsidR="004A2420" w:rsidRDefault="004A2420">
      <w:pPr>
        <w:rPr>
          <w:rFonts w:ascii="Calibri" w:hAnsi="Calibri" w:cs="Calibri"/>
          <w:sz w:val="24"/>
          <w:szCs w:val="24"/>
          <w:lang w:val="en-CA"/>
        </w:rPr>
      </w:pPr>
    </w:p>
    <w:p w14:paraId="5811425C" w14:textId="1206F720" w:rsidR="004A2420" w:rsidRDefault="004A2420">
      <w:pPr>
        <w:rPr>
          <w:rFonts w:ascii="Calibri" w:hAnsi="Calibri" w:cs="Calibri"/>
          <w:sz w:val="24"/>
          <w:szCs w:val="24"/>
          <w:lang w:val="en-CA"/>
        </w:rPr>
      </w:pPr>
      <w:r>
        <w:rPr>
          <w:rFonts w:ascii="Calibri" w:hAnsi="Calibri" w:cs="Calibri"/>
          <w:sz w:val="24"/>
          <w:szCs w:val="24"/>
          <w:lang w:val="en-CA"/>
        </w:rPr>
        <w:t xml:space="preserve">(2) To ensure the circuit work as a common-collector amplifier, </w:t>
      </w:r>
      <w:proofErr w:type="spellStart"/>
      <w:r>
        <w:rPr>
          <w:rFonts w:ascii="Calibri" w:hAnsi="Calibri" w:cs="Calibri"/>
          <w:sz w:val="24"/>
          <w:szCs w:val="24"/>
          <w:lang w:val="en-CA"/>
        </w:rPr>
        <w:t>Vsig</w:t>
      </w:r>
      <w:proofErr w:type="spellEnd"/>
      <w:r>
        <w:rPr>
          <w:rFonts w:ascii="Calibri" w:hAnsi="Calibri" w:cs="Calibri"/>
          <w:sz w:val="24"/>
          <w:szCs w:val="24"/>
          <w:lang w:val="en-CA"/>
        </w:rPr>
        <w:t xml:space="preserve"> should </w:t>
      </w:r>
      <w:r w:rsidR="00950A60">
        <w:rPr>
          <w:rFonts w:ascii="Calibri" w:hAnsi="Calibri" w:cs="Calibri" w:hint="eastAsia"/>
          <w:sz w:val="24"/>
          <w:szCs w:val="24"/>
          <w:lang w:val="en-CA"/>
        </w:rPr>
        <w:t>in</w:t>
      </w:r>
      <w:r w:rsidR="00950A60">
        <w:rPr>
          <w:rFonts w:ascii="Calibri" w:hAnsi="Calibri" w:cs="Calibri"/>
          <w:sz w:val="24"/>
          <w:szCs w:val="24"/>
          <w:lang w:val="en-CA"/>
        </w:rPr>
        <w:t xml:space="preserve"> the range of</w:t>
      </w:r>
      <w:r>
        <w:rPr>
          <w:rFonts w:ascii="Calibri" w:hAnsi="Calibri" w:cs="Calibri"/>
          <w:sz w:val="24"/>
          <w:szCs w:val="24"/>
          <w:lang w:val="en-CA"/>
        </w:rPr>
        <w:t xml:space="preserve"> -4.5V</w:t>
      </w:r>
      <w:r w:rsidR="00950A60">
        <w:rPr>
          <w:rFonts w:ascii="Calibri" w:hAnsi="Calibri" w:cs="Calibri"/>
          <w:sz w:val="24"/>
          <w:szCs w:val="24"/>
          <w:lang w:val="en-CA"/>
        </w:rPr>
        <w:t xml:space="preserve"> to 5.0V</w:t>
      </w:r>
      <w:r>
        <w:rPr>
          <w:rFonts w:ascii="Calibri" w:hAnsi="Calibri" w:cs="Calibri"/>
          <w:sz w:val="24"/>
          <w:szCs w:val="24"/>
          <w:lang w:val="en-CA"/>
        </w:rPr>
        <w:t xml:space="preserve"> and</w:t>
      </w:r>
      <w:r w:rsidR="00950A60">
        <w:rPr>
          <w:rFonts w:ascii="Calibri" w:hAnsi="Calibri" w:cs="Calibri"/>
          <w:sz w:val="24"/>
          <w:szCs w:val="24"/>
          <w:lang w:val="en-CA"/>
        </w:rPr>
        <w:t xml:space="preserve"> the output voltage</w:t>
      </w:r>
      <w:r>
        <w:rPr>
          <w:rFonts w:ascii="Calibri" w:hAnsi="Calibri" w:cs="Calibri"/>
          <w:sz w:val="24"/>
          <w:szCs w:val="24"/>
          <w:lang w:val="en-CA"/>
        </w:rPr>
        <w:t xml:space="preserve"> Vo should be greater</w:t>
      </w:r>
      <w:r w:rsidR="00950A60">
        <w:rPr>
          <w:rFonts w:ascii="Calibri" w:hAnsi="Calibri" w:cs="Calibri"/>
          <w:sz w:val="24"/>
          <w:szCs w:val="24"/>
          <w:lang w:val="en-CA"/>
        </w:rPr>
        <w:t xml:space="preserve"> in the range of</w:t>
      </w:r>
      <w:r>
        <w:rPr>
          <w:rFonts w:ascii="Calibri" w:hAnsi="Calibri" w:cs="Calibri"/>
          <w:sz w:val="24"/>
          <w:szCs w:val="24"/>
          <w:lang w:val="en-CA"/>
        </w:rPr>
        <w:t xml:space="preserve"> </w:t>
      </w:r>
      <w:r w:rsidRPr="004A2420">
        <w:rPr>
          <w:rFonts w:ascii="Calibri" w:hAnsi="Calibri" w:cs="Calibri"/>
          <w:sz w:val="24"/>
          <w:szCs w:val="24"/>
          <w:lang w:val="en-CA"/>
        </w:rPr>
        <w:t>-4.683226</w:t>
      </w:r>
      <w:r>
        <w:rPr>
          <w:rFonts w:ascii="Calibri" w:hAnsi="Calibri" w:cs="Calibri"/>
          <w:sz w:val="24"/>
          <w:szCs w:val="24"/>
          <w:lang w:val="en-CA"/>
        </w:rPr>
        <w:t>V</w:t>
      </w:r>
      <w:r w:rsidR="00950A60">
        <w:rPr>
          <w:rFonts w:ascii="Calibri" w:hAnsi="Calibri" w:cs="Calibri"/>
          <w:sz w:val="24"/>
          <w:szCs w:val="24"/>
          <w:lang w:val="en-CA"/>
        </w:rPr>
        <w:t xml:space="preserve"> to </w:t>
      </w:r>
      <w:r w:rsidR="00950A60" w:rsidRPr="00950A60">
        <w:rPr>
          <w:rFonts w:ascii="Calibri" w:hAnsi="Calibri" w:cs="Calibri"/>
          <w:sz w:val="24"/>
          <w:szCs w:val="24"/>
          <w:lang w:val="en-CA"/>
        </w:rPr>
        <w:t>4.447137</w:t>
      </w:r>
      <w:r w:rsidR="00950A60">
        <w:rPr>
          <w:rFonts w:ascii="Calibri" w:hAnsi="Calibri" w:cs="Calibri"/>
          <w:sz w:val="24"/>
          <w:szCs w:val="24"/>
          <w:lang w:val="en-CA"/>
        </w:rPr>
        <w:t>V</w:t>
      </w:r>
      <w:r>
        <w:rPr>
          <w:rFonts w:ascii="Calibri" w:hAnsi="Calibri" w:cs="Calibri"/>
          <w:sz w:val="24"/>
          <w:szCs w:val="24"/>
          <w:lang w:val="en-CA"/>
        </w:rPr>
        <w:t>.</w:t>
      </w:r>
    </w:p>
    <w:p w14:paraId="733C9427" w14:textId="760C8C7C" w:rsidR="004A2420" w:rsidRPr="00950A60" w:rsidRDefault="004A2420">
      <w:pPr>
        <w:rPr>
          <w:rFonts w:ascii="Calibri" w:hAnsi="Calibri" w:cs="Calibri"/>
          <w:sz w:val="24"/>
          <w:szCs w:val="24"/>
          <w:lang w:val="en-CA"/>
        </w:rPr>
      </w:pPr>
    </w:p>
    <w:p w14:paraId="5A7655AD" w14:textId="53F87619" w:rsidR="004A2420" w:rsidRDefault="004A2420">
      <w:pPr>
        <w:rPr>
          <w:rFonts w:ascii="Calibri" w:hAnsi="Calibri" w:cs="Calibri"/>
          <w:sz w:val="24"/>
          <w:szCs w:val="24"/>
          <w:lang w:val="en-CA"/>
        </w:rPr>
      </w:pPr>
      <w:r>
        <w:rPr>
          <w:rFonts w:ascii="Calibri" w:hAnsi="Calibri" w:cs="Calibri" w:hint="eastAsia"/>
          <w:sz w:val="24"/>
          <w:szCs w:val="24"/>
          <w:lang w:val="en-CA"/>
        </w:rPr>
        <w:t>(</w:t>
      </w:r>
      <w:r>
        <w:rPr>
          <w:rFonts w:ascii="Calibri" w:hAnsi="Calibri" w:cs="Calibri"/>
          <w:sz w:val="24"/>
          <w:szCs w:val="24"/>
          <w:lang w:val="en-CA"/>
        </w:rPr>
        <w:t>3)</w:t>
      </w:r>
      <w:r w:rsidR="00394725">
        <w:rPr>
          <w:rFonts w:ascii="Calibri" w:hAnsi="Calibri" w:cs="Calibri"/>
          <w:sz w:val="24"/>
          <w:szCs w:val="24"/>
          <w:lang w:val="en-CA"/>
        </w:rPr>
        <w:t xml:space="preserve"> The </w:t>
      </w:r>
      <w:proofErr w:type="spellStart"/>
      <w:r w:rsidR="00394725">
        <w:rPr>
          <w:rFonts w:ascii="Calibri" w:hAnsi="Calibri" w:cs="Calibri"/>
          <w:sz w:val="24"/>
          <w:szCs w:val="24"/>
          <w:lang w:val="en-CA"/>
        </w:rPr>
        <w:t>Vsig</w:t>
      </w:r>
      <w:proofErr w:type="spellEnd"/>
      <w:r w:rsidR="00394725">
        <w:rPr>
          <w:rFonts w:ascii="Calibri" w:hAnsi="Calibri" w:cs="Calibri"/>
          <w:sz w:val="24"/>
          <w:szCs w:val="24"/>
          <w:lang w:val="en-CA"/>
        </w:rPr>
        <w:t xml:space="preserve"> values results in Vo = 0V is </w:t>
      </w:r>
      <w:proofErr w:type="spellStart"/>
      <w:r w:rsidR="00394725">
        <w:rPr>
          <w:rFonts w:ascii="Calibri" w:hAnsi="Calibri" w:cs="Calibri"/>
          <w:sz w:val="24"/>
          <w:szCs w:val="24"/>
          <w:lang w:val="en-CA"/>
        </w:rPr>
        <w:t>Vsig</w:t>
      </w:r>
      <w:proofErr w:type="spellEnd"/>
      <w:r w:rsidR="00394725">
        <w:rPr>
          <w:rFonts w:ascii="Calibri" w:hAnsi="Calibri" w:cs="Calibri"/>
          <w:sz w:val="24"/>
          <w:szCs w:val="24"/>
          <w:lang w:val="en-CA"/>
        </w:rPr>
        <w:t xml:space="preserve"> = 0.5V.</w:t>
      </w:r>
    </w:p>
    <w:p w14:paraId="7DD7823B" w14:textId="4FAC19E1" w:rsidR="00394725" w:rsidRDefault="00394725">
      <w:pPr>
        <w:rPr>
          <w:rFonts w:ascii="Calibri" w:hAnsi="Calibri" w:cs="Calibri"/>
          <w:sz w:val="24"/>
          <w:szCs w:val="24"/>
          <w:lang w:val="en-CA"/>
        </w:rPr>
      </w:pPr>
    </w:p>
    <w:p w14:paraId="18699DBD" w14:textId="373F174C" w:rsidR="00394725" w:rsidRDefault="00394725">
      <w:pPr>
        <w:rPr>
          <w:rFonts w:ascii="Calibri" w:hAnsi="Calibri" w:cs="Calibri"/>
          <w:sz w:val="24"/>
          <w:szCs w:val="24"/>
          <w:lang w:val="en-CA"/>
        </w:rPr>
      </w:pPr>
      <w:r w:rsidRPr="00394725">
        <w:rPr>
          <w:rFonts w:ascii="Calibri" w:hAnsi="Calibri" w:cs="Calibri"/>
          <w:noProof/>
          <w:sz w:val="24"/>
          <w:szCs w:val="24"/>
          <w:lang w:val="en-CA"/>
        </w:rPr>
        <w:drawing>
          <wp:inline distT="0" distB="0" distL="0" distR="0" wp14:anchorId="4E986304" wp14:editId="45A71E38">
            <wp:extent cx="5274310" cy="4965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96570"/>
                    </a:xfrm>
                    <a:prstGeom prst="rect">
                      <a:avLst/>
                    </a:prstGeom>
                  </pic:spPr>
                </pic:pic>
              </a:graphicData>
            </a:graphic>
          </wp:inline>
        </w:drawing>
      </w:r>
    </w:p>
    <w:p w14:paraId="47FA6E17" w14:textId="3F4A7F10" w:rsidR="00394725" w:rsidRDefault="00394725">
      <w:pPr>
        <w:rPr>
          <w:rFonts w:ascii="Calibri" w:hAnsi="Calibri" w:cs="Calibri"/>
          <w:sz w:val="24"/>
          <w:szCs w:val="24"/>
          <w:lang w:val="en-CA"/>
        </w:rPr>
      </w:pPr>
      <w:r>
        <w:rPr>
          <w:rFonts w:ascii="Calibri" w:hAnsi="Calibri" w:cs="Calibri" w:hint="eastAsia"/>
          <w:sz w:val="24"/>
          <w:szCs w:val="24"/>
          <w:lang w:val="en-CA"/>
        </w:rPr>
        <w:t>T</w:t>
      </w:r>
      <w:r>
        <w:rPr>
          <w:rFonts w:ascii="Calibri" w:hAnsi="Calibri" w:cs="Calibri"/>
          <w:sz w:val="24"/>
          <w:szCs w:val="24"/>
          <w:lang w:val="en-CA"/>
        </w:rPr>
        <w:t>he simulated intrinsic voltage gain A</w:t>
      </w:r>
      <w:r w:rsidRPr="00394725">
        <w:rPr>
          <w:rFonts w:ascii="Calibri" w:hAnsi="Calibri" w:cs="Calibri"/>
          <w:sz w:val="24"/>
          <w:szCs w:val="24"/>
          <w:vertAlign w:val="subscript"/>
          <w:lang w:val="en-CA"/>
        </w:rPr>
        <w:t>vo</w:t>
      </w:r>
      <w:r>
        <w:rPr>
          <w:rFonts w:ascii="Calibri" w:hAnsi="Calibri" w:cs="Calibri"/>
          <w:sz w:val="24"/>
          <w:szCs w:val="24"/>
          <w:lang w:val="en-CA"/>
        </w:rPr>
        <w:t xml:space="preserve"> at low frequency is 0dB with phase -8.47E-5deg. </w:t>
      </w:r>
    </w:p>
    <w:p w14:paraId="0A6D86FE" w14:textId="070E5F2A" w:rsidR="00394725" w:rsidRDefault="00394725">
      <w:pPr>
        <w:rPr>
          <w:rFonts w:ascii="Calibri" w:hAnsi="Calibri" w:cs="Calibri"/>
          <w:sz w:val="24"/>
          <w:szCs w:val="24"/>
          <w:lang w:val="en-CA"/>
        </w:rPr>
      </w:pPr>
      <w:r>
        <w:rPr>
          <w:rFonts w:ascii="Calibri" w:hAnsi="Calibri" w:cs="Calibri"/>
          <w:sz w:val="24"/>
          <w:szCs w:val="24"/>
          <w:lang w:val="en-CA"/>
        </w:rPr>
        <w:lastRenderedPageBreak/>
        <w:t>The measured intrinsic voltage gain A</w:t>
      </w:r>
      <w:r w:rsidRPr="00394725">
        <w:rPr>
          <w:rFonts w:ascii="Calibri" w:hAnsi="Calibri" w:cs="Calibri"/>
          <w:sz w:val="24"/>
          <w:szCs w:val="24"/>
          <w:vertAlign w:val="subscript"/>
          <w:lang w:val="en-CA"/>
        </w:rPr>
        <w:t>vo</w:t>
      </w:r>
      <w:r>
        <w:rPr>
          <w:rFonts w:ascii="Calibri" w:hAnsi="Calibri" w:cs="Calibri"/>
          <w:sz w:val="24"/>
          <w:szCs w:val="24"/>
          <w:lang w:val="en-CA"/>
        </w:rPr>
        <w:t xml:space="preserve"> at low frequency is 0.8dB with </w:t>
      </w:r>
      <w:r w:rsidRPr="00394725">
        <w:rPr>
          <w:rFonts w:ascii="Calibri" w:hAnsi="Calibri" w:cs="Calibri"/>
          <w:sz w:val="24"/>
          <w:szCs w:val="24"/>
          <w:highlight w:val="yellow"/>
          <w:lang w:val="en-CA"/>
        </w:rPr>
        <w:t xml:space="preserve">phase </w:t>
      </w:r>
      <w:r w:rsidR="00C6097D">
        <w:rPr>
          <w:rFonts w:ascii="Calibri" w:hAnsi="Calibri" w:cs="Calibri"/>
          <w:sz w:val="24"/>
          <w:szCs w:val="24"/>
          <w:highlight w:val="yellow"/>
          <w:lang w:val="en-CA"/>
        </w:rPr>
        <w:t>0</w:t>
      </w:r>
      <w:r w:rsidRPr="00394725">
        <w:rPr>
          <w:rFonts w:ascii="Calibri" w:hAnsi="Calibri" w:cs="Calibri"/>
          <w:sz w:val="24"/>
          <w:szCs w:val="24"/>
          <w:highlight w:val="yellow"/>
          <w:lang w:val="en-CA"/>
        </w:rPr>
        <w:t>deg.</w:t>
      </w:r>
      <w:r>
        <w:rPr>
          <w:rFonts w:ascii="Calibri" w:hAnsi="Calibri" w:cs="Calibri"/>
          <w:sz w:val="24"/>
          <w:szCs w:val="24"/>
          <w:lang w:val="en-CA"/>
        </w:rPr>
        <w:t xml:space="preserve"> </w:t>
      </w:r>
    </w:p>
    <w:p w14:paraId="0E24C5A5" w14:textId="36C9C0E8" w:rsidR="00394725" w:rsidRDefault="00394725">
      <w:pPr>
        <w:rPr>
          <w:rFonts w:ascii="Calibri" w:hAnsi="Calibri" w:cs="Calibri"/>
          <w:sz w:val="24"/>
          <w:szCs w:val="24"/>
          <w:lang w:val="en-CA"/>
        </w:rPr>
      </w:pPr>
    </w:p>
    <w:p w14:paraId="74FA52CE" w14:textId="42479076" w:rsidR="00D84805" w:rsidRDefault="00D84805">
      <w:pPr>
        <w:rPr>
          <w:rFonts w:ascii="Calibri" w:hAnsi="Calibri" w:cs="Calibri"/>
          <w:sz w:val="24"/>
          <w:szCs w:val="24"/>
          <w:lang w:val="en-CA"/>
        </w:rPr>
      </w:pPr>
    </w:p>
    <w:p w14:paraId="1D61002E" w14:textId="2D50B509" w:rsidR="00D84805" w:rsidRDefault="00D84805">
      <w:pPr>
        <w:rPr>
          <w:rFonts w:ascii="Calibri" w:hAnsi="Calibri" w:cs="Calibri"/>
          <w:sz w:val="24"/>
          <w:szCs w:val="24"/>
          <w:lang w:val="en-CA"/>
        </w:rPr>
      </w:pPr>
    </w:p>
    <w:p w14:paraId="54FA529A" w14:textId="1B1688BE" w:rsidR="00D84805" w:rsidRPr="00FC0444" w:rsidRDefault="00D84805" w:rsidP="00D84805">
      <w:pPr>
        <w:pStyle w:val="NormalWeb"/>
        <w:rPr>
          <w:rFonts w:ascii="TimesNewRomanPSMT" w:hAnsi="TimesNewRomanPSMT"/>
          <w:i/>
          <w:iCs/>
          <w:u w:val="single"/>
        </w:rPr>
      </w:pPr>
      <w:r w:rsidRPr="00FC0444">
        <w:rPr>
          <w:rFonts w:ascii="TimesNewRomanPSMT" w:hAnsi="TimesNewRomanPSMT"/>
          <w:i/>
          <w:iCs/>
          <w:u w:val="single"/>
        </w:rPr>
        <w:t>Part</w:t>
      </w:r>
      <w:r>
        <w:rPr>
          <w:rFonts w:ascii="TimesNewRomanPSMT" w:hAnsi="TimesNewRomanPSMT"/>
          <w:i/>
          <w:iCs/>
          <w:u w:val="single"/>
        </w:rPr>
        <w:t>2</w:t>
      </w:r>
      <w:r w:rsidRPr="00FC0444">
        <w:rPr>
          <w:rFonts w:ascii="TimesNewRomanPSMT" w:hAnsi="TimesNewRomanPSMT"/>
          <w:i/>
          <w:iCs/>
          <w:u w:val="single"/>
        </w:rPr>
        <w:t>:</w:t>
      </w:r>
    </w:p>
    <w:p w14:paraId="0C3DE953" w14:textId="5C46848F" w:rsidR="00D84805" w:rsidRDefault="00D84805">
      <w:pPr>
        <w:rPr>
          <w:rFonts w:ascii="Calibri" w:hAnsi="Calibri" w:cs="Calibri"/>
          <w:sz w:val="24"/>
          <w:szCs w:val="24"/>
          <w:lang w:val="en-CA"/>
        </w:rPr>
      </w:pPr>
      <w:r w:rsidRPr="00D84805">
        <w:rPr>
          <w:rFonts w:ascii="Calibri" w:hAnsi="Calibri" w:cs="Calibri"/>
          <w:noProof/>
          <w:sz w:val="24"/>
          <w:szCs w:val="24"/>
          <w:lang w:val="en-CA"/>
        </w:rPr>
        <w:drawing>
          <wp:inline distT="0" distB="0" distL="0" distR="0" wp14:anchorId="7B315A69" wp14:editId="5704553A">
            <wp:extent cx="5274310" cy="700405"/>
            <wp:effectExtent l="0" t="0" r="2540" b="4445"/>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10"/>
                    <a:stretch>
                      <a:fillRect/>
                    </a:stretch>
                  </pic:blipFill>
                  <pic:spPr>
                    <a:xfrm>
                      <a:off x="0" y="0"/>
                      <a:ext cx="5274310" cy="700405"/>
                    </a:xfrm>
                    <a:prstGeom prst="rect">
                      <a:avLst/>
                    </a:prstGeom>
                  </pic:spPr>
                </pic:pic>
              </a:graphicData>
            </a:graphic>
          </wp:inline>
        </w:drawing>
      </w:r>
    </w:p>
    <w:p w14:paraId="185850C5" w14:textId="70EEE52A" w:rsidR="00D84805" w:rsidRDefault="003A2AAD">
      <w:pPr>
        <w:rPr>
          <w:rFonts w:ascii="Calibri" w:hAnsi="Calibri" w:cs="Calibri"/>
          <w:sz w:val="24"/>
          <w:szCs w:val="24"/>
          <w:lang w:val="en-CA"/>
        </w:rPr>
      </w:pPr>
      <w:r>
        <w:rPr>
          <w:rFonts w:ascii="Calibri" w:hAnsi="Calibri" w:cs="Calibri"/>
          <w:sz w:val="24"/>
          <w:szCs w:val="24"/>
          <w:lang w:val="en-CA"/>
        </w:rPr>
        <w:t>(1)</w:t>
      </w:r>
      <w:r w:rsidR="006A15EE">
        <w:rPr>
          <w:rFonts w:ascii="Calibri" w:hAnsi="Calibri" w:cs="Calibri"/>
          <w:sz w:val="24"/>
          <w:szCs w:val="24"/>
          <w:lang w:val="en-CA"/>
        </w:rPr>
        <w:t xml:space="preserve"> According to the Section 8.2.3 in the textbook as shown below, </w:t>
      </w:r>
    </w:p>
    <w:p w14:paraId="17DA6F6D" w14:textId="402838C8" w:rsidR="006A15EE" w:rsidRDefault="006A15EE">
      <w:pPr>
        <w:rPr>
          <w:rFonts w:ascii="Calibri" w:hAnsi="Calibri" w:cs="Calibri"/>
          <w:sz w:val="24"/>
          <w:szCs w:val="24"/>
          <w:lang w:val="en-CA"/>
        </w:rPr>
      </w:pPr>
      <w:r>
        <w:rPr>
          <w:rFonts w:ascii="Calibri" w:hAnsi="Calibri" w:cs="Calibri"/>
          <w:noProof/>
          <w:sz w:val="24"/>
          <w:szCs w:val="24"/>
          <w:lang w:val="en-CA"/>
        </w:rPr>
        <w:drawing>
          <wp:inline distT="0" distB="0" distL="0" distR="0" wp14:anchorId="621723E6" wp14:editId="376D10E9">
            <wp:extent cx="5274310" cy="697230"/>
            <wp:effectExtent l="0" t="0" r="0" b="127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697230"/>
                    </a:xfrm>
                    <a:prstGeom prst="rect">
                      <a:avLst/>
                    </a:prstGeom>
                  </pic:spPr>
                </pic:pic>
              </a:graphicData>
            </a:graphic>
          </wp:inline>
        </w:drawing>
      </w:r>
    </w:p>
    <w:p w14:paraId="69AB2347" w14:textId="43E3E33C" w:rsidR="006A15EE" w:rsidRDefault="006A15EE">
      <w:pPr>
        <w:rPr>
          <w:rFonts w:ascii="Calibri" w:hAnsi="Calibri" w:cs="Calibri"/>
          <w:sz w:val="24"/>
          <w:szCs w:val="24"/>
          <w:lang w:val="en-CA"/>
        </w:rPr>
      </w:pPr>
      <w:r>
        <w:rPr>
          <w:rFonts w:ascii="Calibri" w:hAnsi="Calibri" w:cs="Calibri"/>
          <w:sz w:val="24"/>
          <w:szCs w:val="24"/>
          <w:lang w:val="en-CA"/>
        </w:rPr>
        <w:t xml:space="preserve">Since we are using the same two BJTs, the EBJ area of Q2 and Q1 should be the same. So, the relationship of Io and </w:t>
      </w:r>
      <w:proofErr w:type="spellStart"/>
      <w:r>
        <w:rPr>
          <w:rFonts w:ascii="Calibri" w:hAnsi="Calibri" w:cs="Calibri"/>
          <w:sz w:val="24"/>
          <w:szCs w:val="24"/>
          <w:lang w:val="en-CA"/>
        </w:rPr>
        <w:t>Iref</w:t>
      </w:r>
      <w:proofErr w:type="spellEnd"/>
      <w:r>
        <w:rPr>
          <w:rFonts w:ascii="Calibri" w:hAnsi="Calibri" w:cs="Calibri"/>
          <w:sz w:val="24"/>
          <w:szCs w:val="24"/>
          <w:lang w:val="en-CA"/>
        </w:rPr>
        <w:t xml:space="preserve"> is Io = </w:t>
      </w:r>
      <w:proofErr w:type="spellStart"/>
      <w:r>
        <w:rPr>
          <w:rFonts w:ascii="Calibri" w:hAnsi="Calibri" w:cs="Calibri"/>
          <w:sz w:val="24"/>
          <w:szCs w:val="24"/>
          <w:lang w:val="en-CA"/>
        </w:rPr>
        <w:t>Iref</w:t>
      </w:r>
      <w:proofErr w:type="spellEnd"/>
      <w:r>
        <w:rPr>
          <w:rFonts w:ascii="Calibri" w:hAnsi="Calibri" w:cs="Calibri"/>
          <w:sz w:val="24"/>
          <w:szCs w:val="24"/>
          <w:lang w:val="en-CA"/>
        </w:rPr>
        <w:t>. Their ratio is equal to 1.</w:t>
      </w:r>
    </w:p>
    <w:p w14:paraId="5E7A746F" w14:textId="0F6E5E10" w:rsidR="003A2AAD" w:rsidRDefault="006A15EE">
      <w:pPr>
        <w:rPr>
          <w:rFonts w:ascii="Calibri" w:hAnsi="Calibri" w:cs="Calibri"/>
          <w:sz w:val="24"/>
          <w:szCs w:val="24"/>
          <w:lang w:val="en-CA"/>
        </w:rPr>
      </w:pPr>
      <w:r>
        <w:rPr>
          <w:rFonts w:ascii="Calibri" w:hAnsi="Calibri" w:cs="Calibri"/>
          <w:sz w:val="24"/>
          <w:szCs w:val="24"/>
          <w:lang w:val="en-CA"/>
        </w:rPr>
        <w:t xml:space="preserve">(2) As the below </w:t>
      </w:r>
      <w:proofErr w:type="spellStart"/>
      <w:r>
        <w:rPr>
          <w:rFonts w:ascii="Calibri" w:hAnsi="Calibri" w:cs="Calibri"/>
          <w:sz w:val="24"/>
          <w:szCs w:val="24"/>
          <w:lang w:val="en-CA"/>
        </w:rPr>
        <w:t>IRef</w:t>
      </w:r>
      <w:proofErr w:type="spellEnd"/>
      <w:r>
        <w:rPr>
          <w:rFonts w:ascii="Calibri" w:hAnsi="Calibri" w:cs="Calibri"/>
          <w:sz w:val="24"/>
          <w:szCs w:val="24"/>
          <w:lang w:val="en-CA"/>
        </w:rPr>
        <w:t xml:space="preserve"> and Io relationship graph shown below, the IREF and Io is nearly the same when they </w:t>
      </w:r>
      <w:proofErr w:type="spellStart"/>
      <w:r>
        <w:rPr>
          <w:rFonts w:ascii="Calibri" w:hAnsi="Calibri" w:cs="Calibri"/>
          <w:sz w:val="24"/>
          <w:szCs w:val="24"/>
          <w:lang w:val="en-CA"/>
        </w:rPr>
        <w:t>Iref</w:t>
      </w:r>
      <w:proofErr w:type="spellEnd"/>
      <w:r>
        <w:rPr>
          <w:rFonts w:ascii="Calibri" w:hAnsi="Calibri" w:cs="Calibri"/>
          <w:sz w:val="24"/>
          <w:szCs w:val="24"/>
          <w:lang w:val="en-CA"/>
        </w:rPr>
        <w:t xml:space="preserve"> is 0.1mA and 1mA. </w:t>
      </w:r>
    </w:p>
    <w:p w14:paraId="22FB8138" w14:textId="7FC9B5AB" w:rsidR="006A15EE" w:rsidRDefault="006A15EE">
      <w:pPr>
        <w:rPr>
          <w:rFonts w:ascii="Calibri" w:hAnsi="Calibri" w:cs="Calibri"/>
          <w:sz w:val="24"/>
          <w:szCs w:val="24"/>
          <w:lang w:val="en-CA"/>
        </w:rPr>
      </w:pPr>
      <w:r>
        <w:rPr>
          <w:noProof/>
        </w:rPr>
        <w:drawing>
          <wp:inline distT="0" distB="0" distL="0" distR="0" wp14:anchorId="784B5C13" wp14:editId="04FF6441">
            <wp:extent cx="5274310" cy="3638550"/>
            <wp:effectExtent l="0" t="0" r="8890" b="6350"/>
            <wp:docPr id="18" name="Chart 18">
              <a:extLst xmlns:a="http://schemas.openxmlformats.org/drawingml/2006/main">
                <a:ext uri="{FF2B5EF4-FFF2-40B4-BE49-F238E27FC236}">
                  <a16:creationId xmlns:a16="http://schemas.microsoft.com/office/drawing/2014/main" id="{00000000-0008-0000-03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A37F611" w14:textId="7010C245" w:rsidR="00870227" w:rsidRDefault="006A15EE">
      <w:pPr>
        <w:rPr>
          <w:rFonts w:ascii="Calibri" w:hAnsi="Calibri" w:cs="Calibri"/>
          <w:sz w:val="24"/>
          <w:szCs w:val="24"/>
          <w:lang w:val="en-CA"/>
        </w:rPr>
      </w:pPr>
      <w:r>
        <w:rPr>
          <w:rFonts w:ascii="Calibri" w:hAnsi="Calibri" w:cs="Calibri"/>
          <w:sz w:val="24"/>
          <w:szCs w:val="24"/>
          <w:lang w:val="en-CA"/>
        </w:rPr>
        <w:t xml:space="preserve">(3) Based on the derivation formula that </w:t>
      </w:r>
      <w:proofErr w:type="spellStart"/>
      <w:r>
        <w:rPr>
          <w:rFonts w:ascii="Calibri" w:hAnsi="Calibri" w:cs="Calibri"/>
          <w:sz w:val="24"/>
          <w:szCs w:val="24"/>
          <w:lang w:val="en-CA"/>
        </w:rPr>
        <w:t>Iref</w:t>
      </w:r>
      <w:proofErr w:type="spellEnd"/>
      <w:r>
        <w:rPr>
          <w:rFonts w:ascii="Calibri" w:hAnsi="Calibri" w:cs="Calibri"/>
          <w:sz w:val="24"/>
          <w:szCs w:val="24"/>
          <w:lang w:val="en-CA"/>
        </w:rPr>
        <w:t xml:space="preserve">=Io since they are using the same BJTs with equal EBJ area, the simulation result of </w:t>
      </w:r>
      <w:proofErr w:type="spellStart"/>
      <w:r>
        <w:rPr>
          <w:rFonts w:ascii="Calibri" w:hAnsi="Calibri" w:cs="Calibri"/>
          <w:sz w:val="24"/>
          <w:szCs w:val="24"/>
          <w:lang w:val="en-CA"/>
        </w:rPr>
        <w:t>IRef</w:t>
      </w:r>
      <w:proofErr w:type="spellEnd"/>
      <w:r>
        <w:rPr>
          <w:rFonts w:ascii="Calibri" w:hAnsi="Calibri" w:cs="Calibri"/>
          <w:sz w:val="24"/>
          <w:szCs w:val="24"/>
          <w:lang w:val="en-CA"/>
        </w:rPr>
        <w:t xml:space="preserve"> in the range from 0.1mA and 1mA proves the theoretical prediction which they are forming a current mirror with same current.</w:t>
      </w:r>
    </w:p>
    <w:p w14:paraId="41F971DC" w14:textId="524F50B1" w:rsidR="00D84805" w:rsidRDefault="00D84805">
      <w:pPr>
        <w:rPr>
          <w:rFonts w:ascii="Calibri" w:hAnsi="Calibri" w:cs="Calibri"/>
          <w:sz w:val="24"/>
          <w:szCs w:val="24"/>
          <w:lang w:val="en-CA"/>
        </w:rPr>
      </w:pPr>
      <w:r w:rsidRPr="00D84805">
        <w:rPr>
          <w:rFonts w:ascii="Calibri" w:hAnsi="Calibri" w:cs="Calibri"/>
          <w:noProof/>
          <w:sz w:val="24"/>
          <w:szCs w:val="24"/>
          <w:lang w:val="en-CA"/>
        </w:rPr>
        <w:lastRenderedPageBreak/>
        <w:drawing>
          <wp:inline distT="0" distB="0" distL="0" distR="0" wp14:anchorId="4E48B729" wp14:editId="058B768A">
            <wp:extent cx="5274310" cy="784860"/>
            <wp:effectExtent l="0" t="0" r="254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3"/>
                    <a:stretch>
                      <a:fillRect/>
                    </a:stretch>
                  </pic:blipFill>
                  <pic:spPr>
                    <a:xfrm>
                      <a:off x="0" y="0"/>
                      <a:ext cx="5274310" cy="784860"/>
                    </a:xfrm>
                    <a:prstGeom prst="rect">
                      <a:avLst/>
                    </a:prstGeom>
                  </pic:spPr>
                </pic:pic>
              </a:graphicData>
            </a:graphic>
          </wp:inline>
        </w:drawing>
      </w:r>
    </w:p>
    <w:p w14:paraId="47D777DB" w14:textId="22B85F18" w:rsidR="00D84805" w:rsidRDefault="00192D5C" w:rsidP="00192D5C">
      <w:pPr>
        <w:pStyle w:val="ListParagraph"/>
        <w:numPr>
          <w:ilvl w:val="0"/>
          <w:numId w:val="1"/>
        </w:numPr>
        <w:ind w:firstLineChars="0"/>
        <w:rPr>
          <w:rFonts w:ascii="Calibri" w:hAnsi="Calibri" w:cs="Calibri"/>
          <w:sz w:val="24"/>
          <w:szCs w:val="24"/>
          <w:lang w:val="en-CA"/>
        </w:rPr>
      </w:pPr>
      <w:r>
        <w:rPr>
          <w:rFonts w:ascii="Calibri" w:hAnsi="Calibri" w:cs="Calibri" w:hint="eastAsia"/>
          <w:sz w:val="24"/>
          <w:szCs w:val="24"/>
          <w:lang w:val="en-CA"/>
        </w:rPr>
        <w:t>I</w:t>
      </w:r>
      <w:r>
        <w:rPr>
          <w:rFonts w:ascii="Calibri" w:hAnsi="Calibri" w:cs="Calibri"/>
          <w:sz w:val="24"/>
          <w:szCs w:val="24"/>
          <w:lang w:val="en-CA"/>
        </w:rPr>
        <w:t xml:space="preserve">nput impedance Rin = 389.12ohm. The current gain Ai = </w:t>
      </w:r>
      <w:r w:rsidR="00F32A09">
        <w:rPr>
          <w:rFonts w:ascii="Calibri" w:hAnsi="Calibri" w:cs="Calibri"/>
          <w:sz w:val="24"/>
          <w:szCs w:val="24"/>
          <w:lang w:val="en-CA"/>
        </w:rPr>
        <w:t>1.048.</w:t>
      </w:r>
    </w:p>
    <w:p w14:paraId="33C93430" w14:textId="0E4F9248" w:rsidR="00192D5C" w:rsidRDefault="00192D5C" w:rsidP="00192D5C">
      <w:pPr>
        <w:pStyle w:val="ListParagraph"/>
        <w:numPr>
          <w:ilvl w:val="0"/>
          <w:numId w:val="1"/>
        </w:numPr>
        <w:ind w:firstLineChars="0"/>
        <w:rPr>
          <w:rFonts w:ascii="Calibri" w:hAnsi="Calibri" w:cs="Calibri"/>
          <w:sz w:val="24"/>
          <w:szCs w:val="24"/>
          <w:lang w:val="en-CA"/>
        </w:rPr>
      </w:pPr>
      <w:r>
        <w:rPr>
          <w:rFonts w:ascii="Calibri" w:hAnsi="Calibri" w:cs="Calibri"/>
          <w:sz w:val="24"/>
          <w:szCs w:val="24"/>
          <w:lang w:val="en-CA"/>
        </w:rPr>
        <w:t>Output impedance Ro = 1.58E+06ohm.</w:t>
      </w:r>
    </w:p>
    <w:p w14:paraId="1DAB80AB" w14:textId="77777777" w:rsidR="00DB7C6E" w:rsidRDefault="00DB7C6E" w:rsidP="00192D5C">
      <w:pPr>
        <w:pStyle w:val="ListParagraph"/>
        <w:numPr>
          <w:ilvl w:val="0"/>
          <w:numId w:val="1"/>
        </w:numPr>
        <w:ind w:firstLineChars="0"/>
        <w:rPr>
          <w:rFonts w:ascii="Calibri" w:hAnsi="Calibri" w:cs="Calibri"/>
          <w:sz w:val="24"/>
          <w:szCs w:val="24"/>
          <w:lang w:val="en-CA"/>
        </w:rPr>
      </w:pPr>
    </w:p>
    <w:p w14:paraId="79DD0588" w14:textId="244F31F7" w:rsidR="00F32A09" w:rsidRPr="00F32A09" w:rsidRDefault="00DB7C6E" w:rsidP="00F32A09">
      <w:pPr>
        <w:rPr>
          <w:rFonts w:ascii="Calibri" w:hAnsi="Calibri" w:cs="Calibri"/>
          <w:sz w:val="24"/>
          <w:szCs w:val="24"/>
          <w:lang w:val="en-CA"/>
        </w:rPr>
      </w:pPr>
      <w:r w:rsidRPr="00DB7C6E">
        <w:rPr>
          <w:rFonts w:ascii="Calibri" w:hAnsi="Calibri" w:cs="Calibri"/>
          <w:sz w:val="24"/>
          <w:szCs w:val="24"/>
          <w:lang w:val="en-CA"/>
        </w:rPr>
        <w:drawing>
          <wp:inline distT="0" distB="0" distL="0" distR="0" wp14:anchorId="0D3CA3CB" wp14:editId="05224221">
            <wp:extent cx="5274310" cy="4299585"/>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299585"/>
                    </a:xfrm>
                    <a:prstGeom prst="rect">
                      <a:avLst/>
                    </a:prstGeom>
                  </pic:spPr>
                </pic:pic>
              </a:graphicData>
            </a:graphic>
          </wp:inline>
        </w:drawing>
      </w:r>
    </w:p>
    <w:p w14:paraId="08F6C7E2" w14:textId="465FC7B3" w:rsidR="00D84805" w:rsidRDefault="00D84805">
      <w:pPr>
        <w:rPr>
          <w:rFonts w:ascii="Calibri" w:hAnsi="Calibri" w:cs="Calibri"/>
          <w:sz w:val="24"/>
          <w:szCs w:val="24"/>
          <w:lang w:val="en-CA"/>
        </w:rPr>
      </w:pPr>
    </w:p>
    <w:p w14:paraId="2012E339" w14:textId="182269F6" w:rsidR="00D84805" w:rsidRPr="00FC0444" w:rsidRDefault="00D84805" w:rsidP="00D84805">
      <w:pPr>
        <w:pStyle w:val="NormalWeb"/>
        <w:rPr>
          <w:rFonts w:ascii="TimesNewRomanPSMT" w:hAnsi="TimesNewRomanPSMT"/>
          <w:i/>
          <w:iCs/>
          <w:u w:val="single"/>
        </w:rPr>
      </w:pPr>
      <w:r w:rsidRPr="00FC0444">
        <w:rPr>
          <w:rFonts w:ascii="TimesNewRomanPSMT" w:hAnsi="TimesNewRomanPSMT"/>
          <w:i/>
          <w:iCs/>
          <w:u w:val="single"/>
        </w:rPr>
        <w:t>Part</w:t>
      </w:r>
      <w:r>
        <w:rPr>
          <w:rFonts w:ascii="TimesNewRomanPSMT" w:hAnsi="TimesNewRomanPSMT"/>
          <w:i/>
          <w:iCs/>
          <w:u w:val="single"/>
        </w:rPr>
        <w:t>3</w:t>
      </w:r>
      <w:r w:rsidRPr="00FC0444">
        <w:rPr>
          <w:rFonts w:ascii="TimesNewRomanPSMT" w:hAnsi="TimesNewRomanPSMT"/>
          <w:i/>
          <w:iCs/>
          <w:u w:val="single"/>
        </w:rPr>
        <w:t>:</w:t>
      </w:r>
    </w:p>
    <w:p w14:paraId="0E2BD0A6" w14:textId="6149C07B" w:rsidR="00BB32C7" w:rsidRDefault="00D84805">
      <w:pPr>
        <w:rPr>
          <w:rFonts w:ascii="Calibri" w:hAnsi="Calibri" w:cs="Calibri"/>
          <w:sz w:val="24"/>
          <w:szCs w:val="24"/>
          <w:lang w:val="en-CA"/>
        </w:rPr>
      </w:pPr>
      <w:r w:rsidRPr="00D84805">
        <w:rPr>
          <w:rFonts w:ascii="Calibri" w:hAnsi="Calibri" w:cs="Calibri"/>
          <w:noProof/>
          <w:sz w:val="24"/>
          <w:szCs w:val="24"/>
          <w:lang w:val="en-CA"/>
        </w:rPr>
        <w:drawing>
          <wp:inline distT="0" distB="0" distL="0" distR="0" wp14:anchorId="1C04187E" wp14:editId="60406254">
            <wp:extent cx="5274310" cy="647065"/>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647065"/>
                    </a:xfrm>
                    <a:prstGeom prst="rect">
                      <a:avLst/>
                    </a:prstGeom>
                  </pic:spPr>
                </pic:pic>
              </a:graphicData>
            </a:graphic>
          </wp:inline>
        </w:drawing>
      </w:r>
    </w:p>
    <w:p w14:paraId="74F2DECD" w14:textId="60699DB0" w:rsidR="00D84805" w:rsidRDefault="00F32A09" w:rsidP="00F32A09">
      <w:pPr>
        <w:pStyle w:val="ListParagraph"/>
        <w:numPr>
          <w:ilvl w:val="0"/>
          <w:numId w:val="2"/>
        </w:numPr>
        <w:ind w:firstLineChars="0"/>
        <w:rPr>
          <w:rFonts w:ascii="Calibri" w:hAnsi="Calibri" w:cs="Calibri"/>
          <w:sz w:val="24"/>
          <w:szCs w:val="24"/>
          <w:lang w:val="en-CA"/>
        </w:rPr>
      </w:pPr>
      <w:r>
        <w:rPr>
          <w:rFonts w:ascii="Calibri" w:hAnsi="Calibri" w:cs="Calibri"/>
          <w:sz w:val="24"/>
          <w:szCs w:val="24"/>
          <w:lang w:val="en-CA"/>
        </w:rPr>
        <w:t>The voltage gain is 78.11dB.</w:t>
      </w:r>
    </w:p>
    <w:p w14:paraId="4ED350F0" w14:textId="54747A52" w:rsidR="00BB32C7" w:rsidRPr="00BB32C7" w:rsidRDefault="001B5537" w:rsidP="00BB32C7">
      <w:pPr>
        <w:rPr>
          <w:rFonts w:ascii="Calibri" w:hAnsi="Calibri" w:cs="Calibri"/>
          <w:sz w:val="24"/>
          <w:szCs w:val="24"/>
          <w:lang w:val="en-CA"/>
        </w:rPr>
      </w:pPr>
      <w:r w:rsidRPr="001B5537">
        <w:rPr>
          <w:rFonts w:ascii="Calibri" w:hAnsi="Calibri" w:cs="Calibri"/>
          <w:noProof/>
          <w:sz w:val="24"/>
          <w:szCs w:val="24"/>
          <w:lang w:val="en-CA"/>
        </w:rPr>
        <w:drawing>
          <wp:inline distT="0" distB="0" distL="0" distR="0" wp14:anchorId="4633FCD3" wp14:editId="7FD61F1C">
            <wp:extent cx="5274310" cy="467995"/>
            <wp:effectExtent l="0" t="0" r="2540" b="8255"/>
            <wp:docPr id="13" name="Picture 1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with medium confidence"/>
                    <pic:cNvPicPr/>
                  </pic:nvPicPr>
                  <pic:blipFill>
                    <a:blip r:embed="rId16"/>
                    <a:stretch>
                      <a:fillRect/>
                    </a:stretch>
                  </pic:blipFill>
                  <pic:spPr>
                    <a:xfrm>
                      <a:off x="0" y="0"/>
                      <a:ext cx="5274310" cy="467995"/>
                    </a:xfrm>
                    <a:prstGeom prst="rect">
                      <a:avLst/>
                    </a:prstGeom>
                  </pic:spPr>
                </pic:pic>
              </a:graphicData>
            </a:graphic>
          </wp:inline>
        </w:drawing>
      </w:r>
    </w:p>
    <w:p w14:paraId="4AB4EB69" w14:textId="410AE49D" w:rsidR="00BB32C7" w:rsidRPr="00BB32C7" w:rsidRDefault="00F32A09" w:rsidP="00BB32C7">
      <w:pPr>
        <w:pStyle w:val="ListParagraph"/>
        <w:numPr>
          <w:ilvl w:val="0"/>
          <w:numId w:val="2"/>
        </w:numPr>
        <w:ind w:firstLineChars="0"/>
        <w:rPr>
          <w:rFonts w:ascii="Calibri" w:hAnsi="Calibri" w:cs="Calibri"/>
          <w:sz w:val="24"/>
          <w:szCs w:val="24"/>
          <w:lang w:val="en-CA"/>
        </w:rPr>
      </w:pPr>
      <w:r w:rsidRPr="00BB32C7">
        <w:rPr>
          <w:rFonts w:ascii="Calibri" w:hAnsi="Calibri" w:cs="Calibri" w:hint="eastAsia"/>
          <w:sz w:val="24"/>
          <w:szCs w:val="24"/>
          <w:lang w:val="en-CA"/>
        </w:rPr>
        <w:t>Y</w:t>
      </w:r>
      <w:r w:rsidRPr="00BB32C7">
        <w:rPr>
          <w:rFonts w:ascii="Calibri" w:hAnsi="Calibri" w:cs="Calibri"/>
          <w:sz w:val="24"/>
          <w:szCs w:val="24"/>
          <w:lang w:val="en-CA"/>
        </w:rPr>
        <w:t>es, the offset I applied at V2 is -0.00065V.</w:t>
      </w:r>
      <w:r w:rsidR="00BB32C7" w:rsidRPr="00BB32C7">
        <w:rPr>
          <w:noProof/>
          <w:lang w:val="en-CA"/>
        </w:rPr>
        <w:drawing>
          <wp:anchor distT="0" distB="0" distL="114300" distR="114300" simplePos="0" relativeHeight="251659264" behindDoc="0" locked="0" layoutInCell="1" allowOverlap="1" wp14:anchorId="436BE021" wp14:editId="1C823186">
            <wp:simplePos x="0" y="0"/>
            <wp:positionH relativeFrom="column">
              <wp:posOffset>0</wp:posOffset>
            </wp:positionH>
            <wp:positionV relativeFrom="paragraph">
              <wp:posOffset>197485</wp:posOffset>
            </wp:positionV>
            <wp:extent cx="2653665" cy="532130"/>
            <wp:effectExtent l="0" t="0" r="0" b="1270"/>
            <wp:wrapSquare wrapText="bothSides"/>
            <wp:docPr id="7" name="Picture 7"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Word&#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653665" cy="532130"/>
                    </a:xfrm>
                    <a:prstGeom prst="rect">
                      <a:avLst/>
                    </a:prstGeom>
                  </pic:spPr>
                </pic:pic>
              </a:graphicData>
            </a:graphic>
          </wp:anchor>
        </w:drawing>
      </w:r>
    </w:p>
    <w:p w14:paraId="38427447" w14:textId="1D4D33D2" w:rsidR="00BB32C7" w:rsidRDefault="00BB32C7" w:rsidP="00BB32C7">
      <w:pPr>
        <w:rPr>
          <w:rFonts w:ascii="Calibri" w:hAnsi="Calibri" w:cs="Calibri"/>
          <w:sz w:val="24"/>
          <w:szCs w:val="24"/>
          <w:lang w:val="en-CA"/>
        </w:rPr>
      </w:pPr>
    </w:p>
    <w:p w14:paraId="35C9C38D" w14:textId="185FBDE9" w:rsidR="00BB32C7" w:rsidRDefault="00BB32C7" w:rsidP="00BB32C7">
      <w:pPr>
        <w:rPr>
          <w:rFonts w:ascii="Calibri" w:hAnsi="Calibri" w:cs="Calibri"/>
          <w:sz w:val="24"/>
          <w:szCs w:val="24"/>
          <w:lang w:val="en-CA"/>
        </w:rPr>
      </w:pPr>
    </w:p>
    <w:p w14:paraId="18288F5F" w14:textId="77777777" w:rsidR="00BB32C7" w:rsidRPr="00BB32C7" w:rsidRDefault="00BB32C7" w:rsidP="00BB32C7">
      <w:pPr>
        <w:rPr>
          <w:rFonts w:ascii="Calibri" w:hAnsi="Calibri" w:cs="Calibri"/>
          <w:sz w:val="24"/>
          <w:szCs w:val="24"/>
          <w:lang w:val="en-CA"/>
        </w:rPr>
      </w:pPr>
    </w:p>
    <w:p w14:paraId="797DE8F1" w14:textId="58B01728" w:rsidR="00BB32C7" w:rsidRDefault="00F32A09" w:rsidP="00BB32C7">
      <w:pPr>
        <w:pStyle w:val="ListParagraph"/>
        <w:numPr>
          <w:ilvl w:val="0"/>
          <w:numId w:val="2"/>
        </w:numPr>
        <w:ind w:firstLineChars="0"/>
        <w:rPr>
          <w:rFonts w:ascii="Calibri" w:hAnsi="Calibri" w:cs="Calibri"/>
          <w:sz w:val="24"/>
          <w:szCs w:val="24"/>
          <w:lang w:val="en-CA"/>
        </w:rPr>
      </w:pPr>
      <w:r>
        <w:rPr>
          <w:rFonts w:ascii="Calibri" w:hAnsi="Calibri" w:cs="Calibri" w:hint="eastAsia"/>
          <w:sz w:val="24"/>
          <w:szCs w:val="24"/>
          <w:lang w:val="en-CA"/>
        </w:rPr>
        <w:t>T</w:t>
      </w:r>
      <w:r>
        <w:rPr>
          <w:rFonts w:ascii="Calibri" w:hAnsi="Calibri" w:cs="Calibri"/>
          <w:sz w:val="24"/>
          <w:szCs w:val="24"/>
          <w:lang w:val="en-CA"/>
        </w:rPr>
        <w:t>he simulated result is 58.94dB and the measured result is 56.2dB which they are close</w:t>
      </w:r>
      <w:r w:rsidR="00BB32C7">
        <w:rPr>
          <w:rFonts w:ascii="Calibri" w:hAnsi="Calibri" w:cs="Calibri"/>
          <w:sz w:val="24"/>
          <w:szCs w:val="24"/>
          <w:lang w:val="en-CA"/>
        </w:rPr>
        <w:t xml:space="preserve"> </w:t>
      </w:r>
      <w:r>
        <w:rPr>
          <w:rFonts w:ascii="Calibri" w:hAnsi="Calibri" w:cs="Calibri"/>
          <w:sz w:val="24"/>
          <w:szCs w:val="24"/>
          <w:lang w:val="en-CA"/>
        </w:rPr>
        <w:t>eno</w:t>
      </w:r>
      <w:r w:rsidR="00E93BD9">
        <w:rPr>
          <w:rFonts w:ascii="Calibri" w:hAnsi="Calibri" w:cs="Calibri"/>
          <w:sz w:val="24"/>
          <w:szCs w:val="24"/>
          <w:lang w:val="en-CA"/>
        </w:rPr>
        <w:t>ugh.</w:t>
      </w:r>
    </w:p>
    <w:p w14:paraId="767535C4" w14:textId="6839C22B" w:rsidR="00BB32C7" w:rsidRDefault="00BB32C7" w:rsidP="00BB32C7">
      <w:pPr>
        <w:rPr>
          <w:rFonts w:ascii="Calibri" w:hAnsi="Calibri" w:cs="Calibri"/>
          <w:sz w:val="24"/>
          <w:szCs w:val="24"/>
          <w:lang w:val="en-CA"/>
        </w:rPr>
      </w:pPr>
      <w:r w:rsidRPr="00BB32C7">
        <w:rPr>
          <w:rFonts w:ascii="Calibri" w:hAnsi="Calibri" w:cs="Calibri"/>
          <w:noProof/>
          <w:sz w:val="24"/>
          <w:szCs w:val="24"/>
          <w:lang w:val="en-CA"/>
        </w:rPr>
        <w:drawing>
          <wp:inline distT="0" distB="0" distL="0" distR="0" wp14:anchorId="256B9E46" wp14:editId="3C78253F">
            <wp:extent cx="5274310" cy="22860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28600"/>
                    </a:xfrm>
                    <a:prstGeom prst="rect">
                      <a:avLst/>
                    </a:prstGeom>
                  </pic:spPr>
                </pic:pic>
              </a:graphicData>
            </a:graphic>
          </wp:inline>
        </w:drawing>
      </w:r>
    </w:p>
    <w:p w14:paraId="0ADAD520" w14:textId="1FAEEBF6" w:rsidR="00BB32C7" w:rsidRDefault="00BB32C7" w:rsidP="00BB32C7">
      <w:pPr>
        <w:rPr>
          <w:rFonts w:ascii="Calibri" w:hAnsi="Calibri" w:cs="Calibri"/>
          <w:sz w:val="24"/>
          <w:szCs w:val="24"/>
          <w:lang w:val="en-CA"/>
        </w:rPr>
      </w:pPr>
      <w:r>
        <w:rPr>
          <w:noProof/>
        </w:rPr>
        <w:drawing>
          <wp:inline distT="0" distB="0" distL="0" distR="0" wp14:anchorId="541339E4" wp14:editId="56C005E4">
            <wp:extent cx="5274310" cy="4457700"/>
            <wp:effectExtent l="0" t="0" r="2540" b="0"/>
            <wp:docPr id="12" name="Picture 6" descr="Graphical user interface&#10;&#10;Description automatically generated">
              <a:extLst xmlns:a="http://schemas.openxmlformats.org/drawingml/2006/main">
                <a:ext uri="{FF2B5EF4-FFF2-40B4-BE49-F238E27FC236}">
                  <a16:creationId xmlns:a16="http://schemas.microsoft.com/office/drawing/2014/main" id="{74AAD687-B044-005C-8F17-46E17A581BF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descr="Graphical user interface&#10;&#10;Description automatically generated">
                      <a:extLst>
                        <a:ext uri="{FF2B5EF4-FFF2-40B4-BE49-F238E27FC236}">
                          <a16:creationId xmlns:a16="http://schemas.microsoft.com/office/drawing/2014/main" id="{74AAD687-B044-005C-8F17-46E17A581BFF}"/>
                        </a:ext>
                      </a:extLst>
                    </pic:cNvPr>
                    <pic:cNvPicPr>
                      <a:picLocks noChangeAspect="1"/>
                    </pic:cNvPicPr>
                  </pic:nvPicPr>
                  <pic:blipFill>
                    <a:blip r:embed="rId19"/>
                    <a:stretch>
                      <a:fillRect/>
                    </a:stretch>
                  </pic:blipFill>
                  <pic:spPr>
                    <a:xfrm>
                      <a:off x="0" y="0"/>
                      <a:ext cx="5274310" cy="4457700"/>
                    </a:xfrm>
                    <a:prstGeom prst="rect">
                      <a:avLst/>
                    </a:prstGeom>
                  </pic:spPr>
                </pic:pic>
              </a:graphicData>
            </a:graphic>
          </wp:inline>
        </w:drawing>
      </w:r>
    </w:p>
    <w:p w14:paraId="372786CA" w14:textId="4E13EB0B" w:rsidR="00BB32C7" w:rsidRPr="00BB32C7" w:rsidRDefault="00BB32C7" w:rsidP="00BB32C7">
      <w:pPr>
        <w:rPr>
          <w:rFonts w:ascii="Calibri" w:hAnsi="Calibri" w:cs="Calibri"/>
          <w:sz w:val="24"/>
          <w:szCs w:val="24"/>
          <w:lang w:val="en-CA"/>
        </w:rPr>
      </w:pPr>
      <w:r>
        <w:rPr>
          <w:noProof/>
        </w:rPr>
        <w:drawing>
          <wp:inline distT="0" distB="0" distL="0" distR="0" wp14:anchorId="5BEF8C0E" wp14:editId="0FDCECE6">
            <wp:extent cx="4405745" cy="652428"/>
            <wp:effectExtent l="0" t="0" r="0" b="0"/>
            <wp:docPr id="15" name="Picture 5" descr="Graphical user interface, text, application&#10;&#10;Description automatically generated">
              <a:extLst xmlns:a="http://schemas.openxmlformats.org/drawingml/2006/main">
                <a:ext uri="{FF2B5EF4-FFF2-40B4-BE49-F238E27FC236}">
                  <a16:creationId xmlns:a16="http://schemas.microsoft.com/office/drawing/2014/main" id="{73B6801F-4A69-9C69-5532-C5B8BA7B95D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descr="Graphical user interface, text, application&#10;&#10;Description automatically generated">
                      <a:extLst>
                        <a:ext uri="{FF2B5EF4-FFF2-40B4-BE49-F238E27FC236}">
                          <a16:creationId xmlns:a16="http://schemas.microsoft.com/office/drawing/2014/main" id="{73B6801F-4A69-9C69-5532-C5B8BA7B95D4}"/>
                        </a:ext>
                      </a:extLst>
                    </pic:cNvPr>
                    <pic:cNvPicPr>
                      <a:picLocks noChangeAspect="1"/>
                    </pic:cNvPicPr>
                  </pic:nvPicPr>
                  <pic:blipFill>
                    <a:blip r:embed="rId20"/>
                    <a:stretch>
                      <a:fillRect/>
                    </a:stretch>
                  </pic:blipFill>
                  <pic:spPr>
                    <a:xfrm>
                      <a:off x="0" y="0"/>
                      <a:ext cx="4428911" cy="655858"/>
                    </a:xfrm>
                    <a:prstGeom prst="rect">
                      <a:avLst/>
                    </a:prstGeom>
                  </pic:spPr>
                </pic:pic>
              </a:graphicData>
            </a:graphic>
          </wp:inline>
        </w:drawing>
      </w:r>
    </w:p>
    <w:p w14:paraId="3A987D0A" w14:textId="7A8A8D6D" w:rsidR="00D84805" w:rsidRDefault="00D84805">
      <w:pPr>
        <w:rPr>
          <w:rFonts w:ascii="Calibri" w:hAnsi="Calibri" w:cs="Calibri"/>
          <w:sz w:val="24"/>
          <w:szCs w:val="24"/>
          <w:lang w:val="en-CA"/>
        </w:rPr>
      </w:pPr>
      <w:r w:rsidRPr="00D84805">
        <w:rPr>
          <w:rFonts w:ascii="Calibri" w:hAnsi="Calibri" w:cs="Calibri"/>
          <w:noProof/>
          <w:sz w:val="24"/>
          <w:szCs w:val="24"/>
          <w:lang w:val="en-CA"/>
        </w:rPr>
        <w:drawing>
          <wp:inline distT="0" distB="0" distL="0" distR="0" wp14:anchorId="4767B916" wp14:editId="667D9358">
            <wp:extent cx="5274310" cy="42037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420370"/>
                    </a:xfrm>
                    <a:prstGeom prst="rect">
                      <a:avLst/>
                    </a:prstGeom>
                  </pic:spPr>
                </pic:pic>
              </a:graphicData>
            </a:graphic>
          </wp:inline>
        </w:drawing>
      </w:r>
    </w:p>
    <w:p w14:paraId="53BFF905" w14:textId="65FC76FE" w:rsidR="00E93BD9" w:rsidRDefault="00E93BD9">
      <w:pPr>
        <w:rPr>
          <w:rFonts w:ascii="Calibri" w:hAnsi="Calibri" w:cs="Calibri"/>
          <w:sz w:val="24"/>
          <w:szCs w:val="24"/>
          <w:lang w:val="en-CA"/>
        </w:rPr>
      </w:pPr>
      <w:r>
        <w:rPr>
          <w:rFonts w:ascii="Calibri" w:hAnsi="Calibri" w:cs="Calibri" w:hint="eastAsia"/>
          <w:sz w:val="24"/>
          <w:szCs w:val="24"/>
          <w:lang w:val="en-CA"/>
        </w:rPr>
        <w:t>T</w:t>
      </w:r>
      <w:r>
        <w:rPr>
          <w:rFonts w:ascii="Calibri" w:hAnsi="Calibri" w:cs="Calibri"/>
          <w:sz w:val="24"/>
          <w:szCs w:val="24"/>
          <w:lang w:val="en-CA"/>
        </w:rPr>
        <w:t xml:space="preserve">he upper 3-dB frequency should around 1.54E+04 </w:t>
      </w:r>
      <w:proofErr w:type="spellStart"/>
      <w:r>
        <w:rPr>
          <w:rFonts w:ascii="Calibri" w:hAnsi="Calibri" w:cs="Calibri"/>
          <w:sz w:val="24"/>
          <w:szCs w:val="24"/>
          <w:lang w:val="en-CA"/>
        </w:rPr>
        <w:t>hz</w:t>
      </w:r>
      <w:proofErr w:type="spellEnd"/>
      <w:r>
        <w:rPr>
          <w:rFonts w:ascii="Calibri" w:hAnsi="Calibri" w:cs="Calibri"/>
          <w:sz w:val="24"/>
          <w:szCs w:val="24"/>
          <w:lang w:val="en-CA"/>
        </w:rPr>
        <w:t xml:space="preserve"> which will have the </w:t>
      </w:r>
      <w:proofErr w:type="spellStart"/>
      <w:r>
        <w:rPr>
          <w:rFonts w:ascii="Calibri" w:hAnsi="Calibri" w:cs="Calibri"/>
          <w:sz w:val="24"/>
          <w:szCs w:val="24"/>
          <w:lang w:val="en-CA"/>
        </w:rPr>
        <w:t>Vm</w:t>
      </w:r>
      <w:proofErr w:type="spellEnd"/>
      <w:r>
        <w:rPr>
          <w:rFonts w:ascii="Calibri" w:hAnsi="Calibri" w:cs="Calibri"/>
          <w:sz w:val="24"/>
          <w:szCs w:val="24"/>
          <w:lang w:val="en-CA"/>
        </w:rPr>
        <w:t>(</w:t>
      </w:r>
      <w:proofErr w:type="spellStart"/>
      <w:r>
        <w:rPr>
          <w:rFonts w:ascii="Calibri" w:hAnsi="Calibri" w:cs="Calibri"/>
          <w:sz w:val="24"/>
          <w:szCs w:val="24"/>
          <w:lang w:val="en-CA"/>
        </w:rPr>
        <w:t>vo</w:t>
      </w:r>
      <w:proofErr w:type="spellEnd"/>
      <w:r>
        <w:rPr>
          <w:rFonts w:ascii="Calibri" w:hAnsi="Calibri" w:cs="Calibri"/>
          <w:sz w:val="24"/>
          <w:szCs w:val="24"/>
          <w:lang w:val="en-CA"/>
        </w:rPr>
        <w:t xml:space="preserve">) amplitude close to </w:t>
      </w:r>
      <w:r w:rsidRPr="00E93BD9">
        <w:rPr>
          <w:rFonts w:ascii="Calibri" w:hAnsi="Calibri" w:cs="Calibri"/>
          <w:sz w:val="24"/>
          <w:szCs w:val="24"/>
          <w:lang w:val="en-CA"/>
        </w:rPr>
        <w:t>11.37861354</w:t>
      </w:r>
      <w:r>
        <w:rPr>
          <w:rFonts w:ascii="Calibri" w:hAnsi="Calibri" w:cs="Calibri"/>
          <w:sz w:val="24"/>
          <w:szCs w:val="24"/>
          <w:lang w:val="en-CA"/>
        </w:rPr>
        <w:t>V.</w:t>
      </w:r>
      <w:r w:rsidR="00461E1D">
        <w:rPr>
          <w:rFonts w:ascii="Calibri" w:hAnsi="Calibri" w:cs="Calibri"/>
          <w:sz w:val="24"/>
          <w:szCs w:val="24"/>
          <w:lang w:val="en-CA"/>
        </w:rPr>
        <w:t xml:space="preserve"> </w:t>
      </w:r>
    </w:p>
    <w:p w14:paraId="30609578" w14:textId="222DE1C9" w:rsidR="00D84805" w:rsidRDefault="00461E1D">
      <w:pPr>
        <w:rPr>
          <w:rFonts w:ascii="Calibri" w:hAnsi="Calibri" w:cs="Calibri"/>
          <w:sz w:val="24"/>
          <w:szCs w:val="24"/>
          <w:lang w:val="en-CA"/>
        </w:rPr>
      </w:pPr>
      <w:r w:rsidRPr="00461E1D">
        <w:rPr>
          <w:rFonts w:ascii="Calibri" w:hAnsi="Calibri" w:cs="Calibri"/>
          <w:noProof/>
          <w:sz w:val="24"/>
          <w:szCs w:val="24"/>
          <w:lang w:val="en-CA"/>
        </w:rPr>
        <w:drawing>
          <wp:inline distT="0" distB="0" distL="0" distR="0" wp14:anchorId="553BAEBD" wp14:editId="6DAB76E1">
            <wp:extent cx="3943900" cy="390580"/>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43900" cy="390580"/>
                    </a:xfrm>
                    <a:prstGeom prst="rect">
                      <a:avLst/>
                    </a:prstGeom>
                  </pic:spPr>
                </pic:pic>
              </a:graphicData>
            </a:graphic>
          </wp:inline>
        </w:drawing>
      </w:r>
    </w:p>
    <w:p w14:paraId="7D7FD519" w14:textId="05E22D6D" w:rsidR="00D84805" w:rsidRDefault="00D84805">
      <w:pPr>
        <w:rPr>
          <w:rFonts w:ascii="Calibri" w:hAnsi="Calibri" w:cs="Calibri"/>
          <w:sz w:val="24"/>
          <w:szCs w:val="24"/>
          <w:lang w:val="en-CA"/>
        </w:rPr>
      </w:pPr>
      <w:r w:rsidRPr="00D84805">
        <w:rPr>
          <w:rFonts w:ascii="Calibri" w:hAnsi="Calibri" w:cs="Calibri"/>
          <w:noProof/>
          <w:sz w:val="24"/>
          <w:szCs w:val="24"/>
          <w:lang w:val="en-CA"/>
        </w:rPr>
        <w:drawing>
          <wp:inline distT="0" distB="0" distL="0" distR="0" wp14:anchorId="126D54C8" wp14:editId="5A8D9D8E">
            <wp:extent cx="5274310" cy="493395"/>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493395"/>
                    </a:xfrm>
                    <a:prstGeom prst="rect">
                      <a:avLst/>
                    </a:prstGeom>
                  </pic:spPr>
                </pic:pic>
              </a:graphicData>
            </a:graphic>
          </wp:inline>
        </w:drawing>
      </w:r>
    </w:p>
    <w:p w14:paraId="36DAC5FD" w14:textId="1501978E" w:rsidR="00E93BD9" w:rsidRDefault="002D7EC2">
      <w:pPr>
        <w:rPr>
          <w:rFonts w:ascii="Calibri" w:hAnsi="Calibri" w:cs="Calibri"/>
          <w:sz w:val="24"/>
          <w:szCs w:val="24"/>
          <w:u w:val="single"/>
          <w:lang w:val="en-CA"/>
        </w:rPr>
      </w:pPr>
      <w:r w:rsidRPr="002D7EC2">
        <w:rPr>
          <w:rFonts w:ascii="Calibri" w:hAnsi="Calibri" w:cs="Calibri"/>
          <w:sz w:val="24"/>
          <w:szCs w:val="24"/>
          <w:lang w:val="en-CA"/>
        </w:rPr>
        <w:t>The upper 3-dB frequency is 5655555.22514252Hz from question (8)</w:t>
      </w:r>
      <w:r>
        <w:rPr>
          <w:rFonts w:ascii="Calibri" w:hAnsi="Calibri" w:cs="Calibri"/>
          <w:sz w:val="24"/>
          <w:szCs w:val="24"/>
          <w:lang w:val="en-CA"/>
        </w:rPr>
        <w:t xml:space="preserve"> of lab2</w:t>
      </w:r>
      <w:r w:rsidRPr="002D7EC2">
        <w:rPr>
          <w:rFonts w:ascii="Calibri" w:hAnsi="Calibri" w:cs="Calibri"/>
          <w:sz w:val="24"/>
          <w:szCs w:val="24"/>
          <w:lang w:val="en-CA"/>
        </w:rPr>
        <w:t xml:space="preserve"> by using </w:t>
      </w:r>
      <w:r w:rsidRPr="002D7EC2">
        <w:rPr>
          <w:rFonts w:ascii="Calibri" w:hAnsi="Calibri" w:cs="Calibri"/>
          <w:sz w:val="24"/>
          <w:szCs w:val="24"/>
          <w:lang w:val="en-CA"/>
        </w:rPr>
        <w:lastRenderedPageBreak/>
        <w:t>the differential amplifier.</w:t>
      </w:r>
      <w:r>
        <w:rPr>
          <w:rFonts w:ascii="Calibri" w:hAnsi="Calibri" w:cs="Calibri"/>
          <w:sz w:val="24"/>
          <w:szCs w:val="24"/>
          <w:lang w:val="en-CA"/>
        </w:rPr>
        <w:t xml:space="preserve"> The upper 3-dB frequency from Q6 is around 15400Hz. The reason of the differential amplifier with the current mirror load has a smaller f3dB is because</w:t>
      </w:r>
      <w:r w:rsidR="008D1925">
        <w:rPr>
          <w:rFonts w:ascii="Calibri" w:hAnsi="Calibri" w:cs="Calibri"/>
          <w:sz w:val="24"/>
          <w:szCs w:val="24"/>
          <w:lang w:val="en-CA"/>
        </w:rPr>
        <w:t xml:space="preserve"> the differential amplifier using resistor loads has the gain Ad is 19.63dB and the differential amplifier using current mirror load has the gain Ad of 78.11dB. According to the Miller Theorem,</w:t>
      </w:r>
      <w:r w:rsidR="008D1925" w:rsidRPr="008D1925">
        <w:rPr>
          <w:rFonts w:ascii="Calibri" w:hAnsi="Calibri" w:cs="Calibri"/>
          <w:sz w:val="24"/>
          <w:szCs w:val="24"/>
          <w:u w:val="single"/>
          <w:lang w:val="en-CA"/>
        </w:rPr>
        <w:t xml:space="preserve"> the higher of the voltage</w:t>
      </w:r>
      <w:r w:rsidR="008D1925">
        <w:rPr>
          <w:rFonts w:ascii="Calibri" w:hAnsi="Calibri" w:cs="Calibri"/>
          <w:sz w:val="24"/>
          <w:szCs w:val="24"/>
          <w:lang w:val="en-CA"/>
        </w:rPr>
        <w:t xml:space="preserve"> gain </w:t>
      </w:r>
      <w:proofErr w:type="spellStart"/>
      <w:r w:rsidR="008D1925">
        <w:rPr>
          <w:rFonts w:ascii="Calibri" w:hAnsi="Calibri" w:cs="Calibri"/>
          <w:sz w:val="24"/>
          <w:szCs w:val="24"/>
          <w:lang w:val="en-CA"/>
        </w:rPr>
        <w:t>gmRl</w:t>
      </w:r>
      <w:proofErr w:type="spellEnd"/>
      <w:r w:rsidR="008D1925">
        <w:rPr>
          <w:rFonts w:ascii="Calibri" w:hAnsi="Calibri" w:cs="Calibri"/>
          <w:sz w:val="24"/>
          <w:szCs w:val="24"/>
          <w:lang w:val="en-CA"/>
        </w:rPr>
        <w:t xml:space="preserve">’, the larger of </w:t>
      </w:r>
      <w:proofErr w:type="spellStart"/>
      <w:r w:rsidR="008D1925">
        <w:rPr>
          <w:rFonts w:ascii="Calibri" w:hAnsi="Calibri" w:cs="Calibri"/>
          <w:sz w:val="24"/>
          <w:szCs w:val="24"/>
          <w:lang w:val="en-CA"/>
        </w:rPr>
        <w:t>of</w:t>
      </w:r>
      <w:proofErr w:type="spellEnd"/>
      <w:r w:rsidR="008D1925">
        <w:rPr>
          <w:rFonts w:ascii="Calibri" w:hAnsi="Calibri" w:cs="Calibri"/>
          <w:sz w:val="24"/>
          <w:szCs w:val="24"/>
          <w:lang w:val="en-CA"/>
        </w:rPr>
        <w:t xml:space="preserve"> </w:t>
      </w:r>
      <w:proofErr w:type="spellStart"/>
      <w:r w:rsidR="008D1925" w:rsidRPr="008D1925">
        <w:rPr>
          <w:rFonts w:ascii="Calibri" w:hAnsi="Calibri" w:cs="Calibri"/>
          <w:sz w:val="24"/>
          <w:szCs w:val="24"/>
          <w:lang w:val="en-CA"/>
        </w:rPr>
        <w:t>τ</w:t>
      </w:r>
      <w:r w:rsidR="008D1925">
        <w:rPr>
          <w:rFonts w:ascii="Calibri" w:hAnsi="Calibri" w:cs="Calibri"/>
          <w:sz w:val="24"/>
          <w:szCs w:val="24"/>
          <w:lang w:val="en-CA"/>
        </w:rPr>
        <w:t>gd</w:t>
      </w:r>
      <w:proofErr w:type="spellEnd"/>
      <w:r w:rsidR="008D1925">
        <w:rPr>
          <w:rFonts w:ascii="Calibri" w:hAnsi="Calibri" w:cs="Calibri"/>
          <w:sz w:val="24"/>
          <w:szCs w:val="24"/>
          <w:lang w:val="en-CA"/>
        </w:rPr>
        <w:t xml:space="preserve"> due to the Miller effect which results in </w:t>
      </w:r>
      <w:r w:rsidR="008D1925" w:rsidRPr="008D1925">
        <w:rPr>
          <w:rFonts w:ascii="Calibri" w:hAnsi="Calibri" w:cs="Calibri"/>
          <w:sz w:val="24"/>
          <w:szCs w:val="24"/>
          <w:u w:val="single"/>
          <w:lang w:val="en-CA"/>
        </w:rPr>
        <w:t>the lower of the upper 3-dB frequency f3dB.</w:t>
      </w:r>
    </w:p>
    <w:p w14:paraId="791FDD8D" w14:textId="77777777" w:rsidR="00DC7332" w:rsidRPr="008D1925" w:rsidRDefault="00DC7332">
      <w:pPr>
        <w:rPr>
          <w:rFonts w:ascii="Calibri" w:hAnsi="Calibri" w:cs="Calibri"/>
          <w:sz w:val="24"/>
          <w:szCs w:val="24"/>
          <w:u w:val="single"/>
          <w:lang w:val="en-CA"/>
        </w:rPr>
      </w:pPr>
    </w:p>
    <w:p w14:paraId="3C80BFD7" w14:textId="065EE0AC" w:rsidR="00D84805" w:rsidRDefault="00D84805">
      <w:pPr>
        <w:rPr>
          <w:rFonts w:ascii="Calibri" w:hAnsi="Calibri" w:cs="Calibri"/>
          <w:sz w:val="24"/>
          <w:szCs w:val="24"/>
          <w:lang w:val="en-CA"/>
        </w:rPr>
      </w:pPr>
      <w:r w:rsidRPr="00D84805">
        <w:rPr>
          <w:rFonts w:ascii="Calibri" w:hAnsi="Calibri" w:cs="Calibri"/>
          <w:noProof/>
          <w:sz w:val="24"/>
          <w:szCs w:val="24"/>
          <w:lang w:val="en-CA"/>
        </w:rPr>
        <w:drawing>
          <wp:inline distT="0" distB="0" distL="0" distR="0" wp14:anchorId="739D2567" wp14:editId="308C0314">
            <wp:extent cx="5274310" cy="319405"/>
            <wp:effectExtent l="0" t="0" r="254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319405"/>
                    </a:xfrm>
                    <a:prstGeom prst="rect">
                      <a:avLst/>
                    </a:prstGeom>
                  </pic:spPr>
                </pic:pic>
              </a:graphicData>
            </a:graphic>
          </wp:inline>
        </w:drawing>
      </w:r>
    </w:p>
    <w:p w14:paraId="00DDE820" w14:textId="19BC7A35" w:rsidR="00D84805" w:rsidRPr="001B5537" w:rsidRDefault="001B5537">
      <w:pPr>
        <w:rPr>
          <w:rFonts w:ascii="Calibri" w:hAnsi="Calibri" w:cs="Calibri"/>
          <w:sz w:val="24"/>
          <w:szCs w:val="24"/>
        </w:rPr>
      </w:pPr>
      <w:r>
        <w:rPr>
          <w:rFonts w:ascii="Calibri" w:hAnsi="Calibri" w:cs="Calibri"/>
          <w:sz w:val="24"/>
          <w:szCs w:val="24"/>
          <w:lang w:val="en-CA"/>
        </w:rPr>
        <w:t xml:space="preserve">The GBW for the current mirror and resistive load is </w:t>
      </w:r>
      <w:r w:rsidRPr="001B5537">
        <w:rPr>
          <w:rFonts w:ascii="Calibri" w:hAnsi="Calibri" w:cs="Calibri"/>
          <w:sz w:val="24"/>
          <w:szCs w:val="24"/>
          <w:lang w:val="en-CA"/>
        </w:rPr>
        <w:t>9.01E+07</w:t>
      </w:r>
      <w:r>
        <w:rPr>
          <w:rFonts w:ascii="Calibri" w:hAnsi="Calibri" w:cs="Calibri"/>
          <w:sz w:val="24"/>
          <w:szCs w:val="24"/>
          <w:lang w:val="en-CA"/>
        </w:rPr>
        <w:t xml:space="preserve"> and </w:t>
      </w:r>
      <w:r w:rsidRPr="001B5537">
        <w:rPr>
          <w:rFonts w:ascii="Calibri" w:hAnsi="Calibri" w:cs="Calibri"/>
          <w:sz w:val="24"/>
          <w:szCs w:val="24"/>
          <w:lang w:val="en-CA"/>
        </w:rPr>
        <w:t>1.07E+05</w:t>
      </w:r>
      <w:r>
        <w:rPr>
          <w:rFonts w:ascii="Calibri" w:hAnsi="Calibri" w:cs="Calibri"/>
          <w:sz w:val="24"/>
          <w:szCs w:val="24"/>
          <w:lang w:val="en-CA"/>
        </w:rPr>
        <w:t xml:space="preserve"> separately as shown below.</w:t>
      </w:r>
      <w:r w:rsidR="00DC7332">
        <w:rPr>
          <w:rFonts w:ascii="Calibri" w:hAnsi="Calibri" w:cs="Calibri"/>
          <w:sz w:val="24"/>
          <w:szCs w:val="24"/>
          <w:lang w:val="en-CA"/>
        </w:rPr>
        <w:t xml:space="preserve"> It is calculated by using the formula = (low </w:t>
      </w:r>
      <w:proofErr w:type="gramStart"/>
      <w:r w:rsidR="00DC7332">
        <w:rPr>
          <w:rFonts w:ascii="Calibri" w:hAnsi="Calibri" w:cs="Calibri"/>
          <w:sz w:val="24"/>
          <w:szCs w:val="24"/>
          <w:lang w:val="en-CA"/>
        </w:rPr>
        <w:t>frequency)</w:t>
      </w:r>
      <w:proofErr w:type="spellStart"/>
      <w:r w:rsidR="00DC7332">
        <w:rPr>
          <w:rFonts w:ascii="Calibri" w:hAnsi="Calibri" w:cs="Calibri"/>
          <w:sz w:val="24"/>
          <w:szCs w:val="24"/>
          <w:lang w:val="en-CA"/>
        </w:rPr>
        <w:t>Vm</w:t>
      </w:r>
      <w:proofErr w:type="spellEnd"/>
      <w:proofErr w:type="gramEnd"/>
      <w:r w:rsidR="00DC7332">
        <w:rPr>
          <w:rFonts w:ascii="Calibri" w:hAnsi="Calibri" w:cs="Calibri"/>
          <w:sz w:val="24"/>
          <w:szCs w:val="24"/>
          <w:lang w:val="en-CA"/>
        </w:rPr>
        <w:t>(Vo) / 0.002*11200.</w:t>
      </w:r>
    </w:p>
    <w:p w14:paraId="24757A5C" w14:textId="3422A47C" w:rsidR="00D84805" w:rsidRPr="00394725" w:rsidRDefault="001B5537">
      <w:pPr>
        <w:rPr>
          <w:rFonts w:ascii="Calibri" w:hAnsi="Calibri" w:cs="Calibri"/>
          <w:sz w:val="24"/>
          <w:szCs w:val="24"/>
          <w:lang w:val="en-CA"/>
        </w:rPr>
      </w:pPr>
      <w:r w:rsidRPr="001B5537">
        <w:rPr>
          <w:rFonts w:ascii="Calibri" w:hAnsi="Calibri" w:cs="Calibri"/>
          <w:noProof/>
          <w:sz w:val="24"/>
          <w:szCs w:val="24"/>
          <w:lang w:val="en-CA"/>
        </w:rPr>
        <w:drawing>
          <wp:inline distT="0" distB="0" distL="0" distR="0" wp14:anchorId="300CEDD5" wp14:editId="66709855">
            <wp:extent cx="5274310" cy="452755"/>
            <wp:effectExtent l="0" t="0" r="2540" b="4445"/>
            <wp:docPr id="17" name="Picture 17"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with medium confidence"/>
                    <pic:cNvPicPr/>
                  </pic:nvPicPr>
                  <pic:blipFill>
                    <a:blip r:embed="rId25"/>
                    <a:stretch>
                      <a:fillRect/>
                    </a:stretch>
                  </pic:blipFill>
                  <pic:spPr>
                    <a:xfrm>
                      <a:off x="0" y="0"/>
                      <a:ext cx="5274310" cy="452755"/>
                    </a:xfrm>
                    <a:prstGeom prst="rect">
                      <a:avLst/>
                    </a:prstGeom>
                  </pic:spPr>
                </pic:pic>
              </a:graphicData>
            </a:graphic>
          </wp:inline>
        </w:drawing>
      </w:r>
    </w:p>
    <w:sectPr w:rsidR="00D84805" w:rsidRPr="003947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8B3B97" w14:textId="77777777" w:rsidR="002E7913" w:rsidRDefault="002E7913" w:rsidP="00C6097D">
      <w:r>
        <w:separator/>
      </w:r>
    </w:p>
  </w:endnote>
  <w:endnote w:type="continuationSeparator" w:id="0">
    <w:p w14:paraId="7DC22670" w14:textId="77777777" w:rsidR="002E7913" w:rsidRDefault="002E7913" w:rsidP="00C609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NewRomanPSMT">
    <w:altName w:val="Times New Roman"/>
    <w:panose1 w:val="020B06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F506AC" w14:textId="77777777" w:rsidR="002E7913" w:rsidRDefault="002E7913" w:rsidP="00C6097D">
      <w:r>
        <w:separator/>
      </w:r>
    </w:p>
  </w:footnote>
  <w:footnote w:type="continuationSeparator" w:id="0">
    <w:p w14:paraId="39F0AC00" w14:textId="77777777" w:rsidR="002E7913" w:rsidRDefault="002E7913" w:rsidP="00C609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11967"/>
    <w:multiLevelType w:val="hybridMultilevel"/>
    <w:tmpl w:val="9B78B4E0"/>
    <w:lvl w:ilvl="0" w:tplc="D04A5B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A3310CA"/>
    <w:multiLevelType w:val="hybridMultilevel"/>
    <w:tmpl w:val="F44230D6"/>
    <w:lvl w:ilvl="0" w:tplc="45C860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309675675">
    <w:abstractNumId w:val="0"/>
  </w:num>
  <w:num w:numId="2" w16cid:durableId="14527502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143"/>
    <w:rsid w:val="000566F1"/>
    <w:rsid w:val="000A4C70"/>
    <w:rsid w:val="00125281"/>
    <w:rsid w:val="001875CC"/>
    <w:rsid w:val="00192D5C"/>
    <w:rsid w:val="001B5537"/>
    <w:rsid w:val="002A1226"/>
    <w:rsid w:val="002D7EC2"/>
    <w:rsid w:val="002E7913"/>
    <w:rsid w:val="00394725"/>
    <w:rsid w:val="003A2AAD"/>
    <w:rsid w:val="00461E1D"/>
    <w:rsid w:val="004A2420"/>
    <w:rsid w:val="004A77DA"/>
    <w:rsid w:val="006A15EE"/>
    <w:rsid w:val="006E5574"/>
    <w:rsid w:val="00723B0D"/>
    <w:rsid w:val="00870227"/>
    <w:rsid w:val="008D1925"/>
    <w:rsid w:val="00950A60"/>
    <w:rsid w:val="00980B5B"/>
    <w:rsid w:val="00A0446A"/>
    <w:rsid w:val="00AC5D1F"/>
    <w:rsid w:val="00B0679F"/>
    <w:rsid w:val="00BB32C7"/>
    <w:rsid w:val="00C03513"/>
    <w:rsid w:val="00C6097D"/>
    <w:rsid w:val="00D84805"/>
    <w:rsid w:val="00DB7C6E"/>
    <w:rsid w:val="00DC7332"/>
    <w:rsid w:val="00E37143"/>
    <w:rsid w:val="00E42BCB"/>
    <w:rsid w:val="00E93452"/>
    <w:rsid w:val="00E93BD9"/>
    <w:rsid w:val="00EF5DB0"/>
    <w:rsid w:val="00F32A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1AD7A8"/>
  <w15:chartTrackingRefBased/>
  <w15:docId w15:val="{4BBB8E9C-71DE-4880-AB93-F3A6AF73A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2420"/>
    <w:pPr>
      <w:widowControl/>
      <w:spacing w:before="100" w:beforeAutospacing="1" w:after="100" w:afterAutospacing="1"/>
      <w:jc w:val="left"/>
    </w:pPr>
    <w:rPr>
      <w:rFonts w:ascii="Times New Roman" w:eastAsia="Times New Roman" w:hAnsi="Times New Roman" w:cs="Times New Roman"/>
      <w:kern w:val="0"/>
      <w:sz w:val="24"/>
      <w:szCs w:val="24"/>
      <w:lang w:val="en-CA"/>
    </w:rPr>
  </w:style>
  <w:style w:type="paragraph" w:styleId="ListParagraph">
    <w:name w:val="List Paragraph"/>
    <w:basedOn w:val="Normal"/>
    <w:uiPriority w:val="34"/>
    <w:qFormat/>
    <w:rsid w:val="004A2420"/>
    <w:pPr>
      <w:ind w:firstLineChars="200" w:firstLine="420"/>
    </w:pPr>
  </w:style>
  <w:style w:type="paragraph" w:styleId="Header">
    <w:name w:val="header"/>
    <w:basedOn w:val="Normal"/>
    <w:link w:val="HeaderChar"/>
    <w:uiPriority w:val="99"/>
    <w:unhideWhenUsed/>
    <w:rsid w:val="00C6097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C6097D"/>
    <w:rPr>
      <w:sz w:val="18"/>
      <w:szCs w:val="18"/>
    </w:rPr>
  </w:style>
  <w:style w:type="paragraph" w:styleId="Footer">
    <w:name w:val="footer"/>
    <w:basedOn w:val="Normal"/>
    <w:link w:val="FooterChar"/>
    <w:uiPriority w:val="99"/>
    <w:unhideWhenUsed/>
    <w:rsid w:val="00C6097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C6097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638600">
      <w:bodyDiv w:val="1"/>
      <w:marLeft w:val="0"/>
      <w:marRight w:val="0"/>
      <w:marTop w:val="0"/>
      <w:marBottom w:val="0"/>
      <w:divBdr>
        <w:top w:val="none" w:sz="0" w:space="0" w:color="auto"/>
        <w:left w:val="none" w:sz="0" w:space="0" w:color="auto"/>
        <w:bottom w:val="none" w:sz="0" w:space="0" w:color="auto"/>
        <w:right w:val="none" w:sz="0" w:space="0" w:color="auto"/>
      </w:divBdr>
    </w:div>
    <w:div w:id="532620135">
      <w:bodyDiv w:val="1"/>
      <w:marLeft w:val="0"/>
      <w:marRight w:val="0"/>
      <w:marTop w:val="0"/>
      <w:marBottom w:val="0"/>
      <w:divBdr>
        <w:top w:val="none" w:sz="0" w:space="0" w:color="auto"/>
        <w:left w:val="none" w:sz="0" w:space="0" w:color="auto"/>
        <w:bottom w:val="none" w:sz="0" w:space="0" w:color="auto"/>
        <w:right w:val="none" w:sz="0" w:space="0" w:color="auto"/>
      </w:divBdr>
    </w:div>
    <w:div w:id="845442043">
      <w:bodyDiv w:val="1"/>
      <w:marLeft w:val="0"/>
      <w:marRight w:val="0"/>
      <w:marTop w:val="0"/>
      <w:marBottom w:val="0"/>
      <w:divBdr>
        <w:top w:val="none" w:sz="0" w:space="0" w:color="auto"/>
        <w:left w:val="none" w:sz="0" w:space="0" w:color="auto"/>
        <w:bottom w:val="none" w:sz="0" w:space="0" w:color="auto"/>
        <w:right w:val="none" w:sz="0" w:space="0" w:color="auto"/>
      </w:divBdr>
    </w:div>
    <w:div w:id="1963414774">
      <w:bodyDiv w:val="1"/>
      <w:marLeft w:val="0"/>
      <w:marRight w:val="0"/>
      <w:marTop w:val="0"/>
      <w:marBottom w:val="0"/>
      <w:divBdr>
        <w:top w:val="none" w:sz="0" w:space="0" w:color="auto"/>
        <w:left w:val="none" w:sz="0" w:space="0" w:color="auto"/>
        <w:bottom w:val="none" w:sz="0" w:space="0" w:color="auto"/>
        <w:right w:val="none" w:sz="0" w:space="0" w:color="auto"/>
      </w:divBdr>
    </w:div>
    <w:div w:id="1995916759">
      <w:bodyDiv w:val="1"/>
      <w:marLeft w:val="0"/>
      <w:marRight w:val="0"/>
      <w:marTop w:val="0"/>
      <w:marBottom w:val="0"/>
      <w:divBdr>
        <w:top w:val="none" w:sz="0" w:space="0" w:color="auto"/>
        <w:left w:val="none" w:sz="0" w:space="0" w:color="auto"/>
        <w:bottom w:val="none" w:sz="0" w:space="0" w:color="auto"/>
        <w:right w:val="none" w:sz="0" w:space="0" w:color="auto"/>
      </w:divBdr>
    </w:div>
    <w:div w:id="2051343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chart" Target="charts/chart2.xml"/><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icha\Desktop\3ej4\lab3\Lab%203%20-%20Multstage%20Amplifier.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richardqiu/Desktop/2022Fall/3EJ4/3EJ4-Electronics-Circuit-Lab/lab3/Lab%203%20-%20Multstage%20Amplifier.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Simulated Vo</a:t>
            </a:r>
            <a:r>
              <a:rPr lang="en-CA" baseline="0"/>
              <a:t> vs. Vsig of a Emitter Follower</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dLbl>
              <c:idx val="11"/>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0-BE57-4930-88E7-56FCA508476A}"/>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xVal>
            <c:numRef>
              <c:f>'Step 1.2'!$A$3:$A$23</c:f>
              <c:numCache>
                <c:formatCode>General</c:formatCode>
                <c:ptCount val="21"/>
                <c:pt idx="0">
                  <c:v>-5</c:v>
                </c:pt>
                <c:pt idx="1">
                  <c:v>-4.5</c:v>
                </c:pt>
                <c:pt idx="2">
                  <c:v>-4</c:v>
                </c:pt>
                <c:pt idx="3">
                  <c:v>-3.5</c:v>
                </c:pt>
                <c:pt idx="4">
                  <c:v>-3</c:v>
                </c:pt>
                <c:pt idx="5">
                  <c:v>-2.5</c:v>
                </c:pt>
                <c:pt idx="6">
                  <c:v>-2</c:v>
                </c:pt>
                <c:pt idx="7">
                  <c:v>-1.5</c:v>
                </c:pt>
                <c:pt idx="8">
                  <c:v>-1</c:v>
                </c:pt>
                <c:pt idx="9">
                  <c:v>-0.5</c:v>
                </c:pt>
                <c:pt idx="10">
                  <c:v>0</c:v>
                </c:pt>
                <c:pt idx="11">
                  <c:v>0.5</c:v>
                </c:pt>
                <c:pt idx="12">
                  <c:v>1</c:v>
                </c:pt>
                <c:pt idx="13">
                  <c:v>1.5</c:v>
                </c:pt>
                <c:pt idx="14">
                  <c:v>2</c:v>
                </c:pt>
                <c:pt idx="15">
                  <c:v>2.5</c:v>
                </c:pt>
                <c:pt idx="16">
                  <c:v>3</c:v>
                </c:pt>
                <c:pt idx="17">
                  <c:v>3.5</c:v>
                </c:pt>
                <c:pt idx="18">
                  <c:v>4</c:v>
                </c:pt>
                <c:pt idx="19">
                  <c:v>4.5</c:v>
                </c:pt>
                <c:pt idx="20">
                  <c:v>5</c:v>
                </c:pt>
              </c:numCache>
            </c:numRef>
          </c:xVal>
          <c:yVal>
            <c:numRef>
              <c:f>'Step 1.2'!$B$3:$B$23</c:f>
              <c:numCache>
                <c:formatCode>General</c:formatCode>
                <c:ptCount val="21"/>
                <c:pt idx="0">
                  <c:v>-4.6834709999999999</c:v>
                </c:pt>
                <c:pt idx="1">
                  <c:v>-4.6832260000000003</c:v>
                </c:pt>
                <c:pt idx="2">
                  <c:v>-4.4783309999999998</c:v>
                </c:pt>
                <c:pt idx="3">
                  <c:v>-4.0246680000000001</c:v>
                </c:pt>
                <c:pt idx="4">
                  <c:v>-3.5454240000000001</c:v>
                </c:pt>
                <c:pt idx="5">
                  <c:v>-3.0525129999999998</c:v>
                </c:pt>
                <c:pt idx="6">
                  <c:v>-2.552559</c:v>
                </c:pt>
                <c:pt idx="7">
                  <c:v>-2.0525769999999999</c:v>
                </c:pt>
                <c:pt idx="8">
                  <c:v>-1.5525990000000001</c:v>
                </c:pt>
                <c:pt idx="9">
                  <c:v>-1.052621</c:v>
                </c:pt>
                <c:pt idx="10">
                  <c:v>-0.55264310000000005</c:v>
                </c:pt>
                <c:pt idx="11">
                  <c:v>-5.2664999999999997E-2</c:v>
                </c:pt>
                <c:pt idx="12">
                  <c:v>0.44731300000000002</c:v>
                </c:pt>
                <c:pt idx="13">
                  <c:v>0.94729110000000005</c:v>
                </c:pt>
                <c:pt idx="14">
                  <c:v>1.4472689999999999</c:v>
                </c:pt>
                <c:pt idx="15">
                  <c:v>1.947247</c:v>
                </c:pt>
                <c:pt idx="16">
                  <c:v>2.447225</c:v>
                </c:pt>
                <c:pt idx="17">
                  <c:v>2.947203</c:v>
                </c:pt>
                <c:pt idx="18">
                  <c:v>3.4471810000000001</c:v>
                </c:pt>
                <c:pt idx="19">
                  <c:v>3.9471590000000001</c:v>
                </c:pt>
                <c:pt idx="20">
                  <c:v>4.4471369999999997</c:v>
                </c:pt>
              </c:numCache>
            </c:numRef>
          </c:yVal>
          <c:smooth val="0"/>
          <c:extLst>
            <c:ext xmlns:c16="http://schemas.microsoft.com/office/drawing/2014/chart" uri="{C3380CC4-5D6E-409C-BE32-E72D297353CC}">
              <c16:uniqueId val="{00000001-BE57-4930-88E7-56FCA508476A}"/>
            </c:ext>
          </c:extLst>
        </c:ser>
        <c:dLbls>
          <c:showLegendKey val="0"/>
          <c:showVal val="0"/>
          <c:showCatName val="0"/>
          <c:showSerName val="0"/>
          <c:showPercent val="0"/>
          <c:showBubbleSize val="0"/>
        </c:dLbls>
        <c:axId val="1802290064"/>
        <c:axId val="1802302128"/>
      </c:scatterChart>
      <c:valAx>
        <c:axId val="18022900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Vsig (Volt)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02302128"/>
        <c:crosses val="autoZero"/>
        <c:crossBetween val="midCat"/>
      </c:valAx>
      <c:valAx>
        <c:axId val="18023021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Vo (Volt)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022900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IREF and Io Relationship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IREF</c:v>
          </c:tx>
          <c:spPr>
            <a:ln w="19050" cap="rnd">
              <a:solidFill>
                <a:schemeClr val="accent1"/>
              </a:solidFill>
              <a:round/>
            </a:ln>
            <a:effectLst/>
          </c:spPr>
          <c:marker>
            <c:symbol val="none"/>
          </c:marker>
          <c:val>
            <c:numRef>
              <c:f>'Step 2.2'!$A$3:$A$93</c:f>
              <c:numCache>
                <c:formatCode>0.00E+00</c:formatCode>
                <c:ptCount val="91"/>
                <c:pt idx="0">
                  <c:v>1E-4</c:v>
                </c:pt>
                <c:pt idx="1">
                  <c:v>1.1E-4</c:v>
                </c:pt>
                <c:pt idx="2">
                  <c:v>1.2E-4</c:v>
                </c:pt>
                <c:pt idx="3">
                  <c:v>1.2999999999999999E-4</c:v>
                </c:pt>
                <c:pt idx="4">
                  <c:v>1.3999999999999999E-4</c:v>
                </c:pt>
                <c:pt idx="5">
                  <c:v>1.4999999999999999E-4</c:v>
                </c:pt>
                <c:pt idx="6">
                  <c:v>1.6000000000000001E-4</c:v>
                </c:pt>
                <c:pt idx="7">
                  <c:v>1.7000000000000001E-4</c:v>
                </c:pt>
                <c:pt idx="8">
                  <c:v>1.8000000000000001E-4</c:v>
                </c:pt>
                <c:pt idx="9">
                  <c:v>1.9000000000000001E-4</c:v>
                </c:pt>
                <c:pt idx="10">
                  <c:v>2.0000000000000001E-4</c:v>
                </c:pt>
                <c:pt idx="11">
                  <c:v>2.1000000000000001E-4</c:v>
                </c:pt>
                <c:pt idx="12">
                  <c:v>2.2000000000000001E-4</c:v>
                </c:pt>
                <c:pt idx="13">
                  <c:v>2.3000000000000001E-4</c:v>
                </c:pt>
                <c:pt idx="14">
                  <c:v>2.4000000000000001E-4</c:v>
                </c:pt>
                <c:pt idx="15">
                  <c:v>2.5000000000000001E-4</c:v>
                </c:pt>
                <c:pt idx="16">
                  <c:v>2.5999999999999998E-4</c:v>
                </c:pt>
                <c:pt idx="17">
                  <c:v>2.7E-4</c:v>
                </c:pt>
                <c:pt idx="18">
                  <c:v>2.7999999999999998E-4</c:v>
                </c:pt>
                <c:pt idx="19">
                  <c:v>2.9E-4</c:v>
                </c:pt>
                <c:pt idx="20">
                  <c:v>2.9999999999999997E-4</c:v>
                </c:pt>
                <c:pt idx="21">
                  <c:v>3.1E-4</c:v>
                </c:pt>
                <c:pt idx="22">
                  <c:v>3.2000000000000003E-4</c:v>
                </c:pt>
                <c:pt idx="23">
                  <c:v>3.3E-4</c:v>
                </c:pt>
                <c:pt idx="24">
                  <c:v>3.4000000000000002E-4</c:v>
                </c:pt>
                <c:pt idx="25">
                  <c:v>3.5E-4</c:v>
                </c:pt>
                <c:pt idx="26">
                  <c:v>3.6000000000000002E-4</c:v>
                </c:pt>
                <c:pt idx="27">
                  <c:v>3.6999999999999999E-4</c:v>
                </c:pt>
                <c:pt idx="28">
                  <c:v>3.8000000000000002E-4</c:v>
                </c:pt>
                <c:pt idx="29">
                  <c:v>3.8999999999999999E-4</c:v>
                </c:pt>
                <c:pt idx="30">
                  <c:v>4.0000000000000002E-4</c:v>
                </c:pt>
                <c:pt idx="31">
                  <c:v>4.0999999999999999E-4</c:v>
                </c:pt>
                <c:pt idx="32">
                  <c:v>4.2000000000000002E-4</c:v>
                </c:pt>
                <c:pt idx="33">
                  <c:v>4.2999999999999999E-4</c:v>
                </c:pt>
                <c:pt idx="34">
                  <c:v>4.4000000000000002E-4</c:v>
                </c:pt>
                <c:pt idx="35">
                  <c:v>4.4999999999999999E-4</c:v>
                </c:pt>
                <c:pt idx="36">
                  <c:v>4.6000000000000001E-4</c:v>
                </c:pt>
                <c:pt idx="37">
                  <c:v>4.6999999999999999E-4</c:v>
                </c:pt>
                <c:pt idx="38">
                  <c:v>4.8000000000000001E-4</c:v>
                </c:pt>
                <c:pt idx="39">
                  <c:v>4.8999999999999998E-4</c:v>
                </c:pt>
                <c:pt idx="40">
                  <c:v>5.0000000000000001E-4</c:v>
                </c:pt>
                <c:pt idx="41">
                  <c:v>5.1000000000000004E-4</c:v>
                </c:pt>
                <c:pt idx="42">
                  <c:v>5.1999999999999995E-4</c:v>
                </c:pt>
                <c:pt idx="43">
                  <c:v>5.2999999999999998E-4</c:v>
                </c:pt>
                <c:pt idx="44">
                  <c:v>5.4000000000000001E-4</c:v>
                </c:pt>
                <c:pt idx="45">
                  <c:v>5.5000000000000003E-4</c:v>
                </c:pt>
                <c:pt idx="46">
                  <c:v>5.5999999999999995E-4</c:v>
                </c:pt>
                <c:pt idx="47">
                  <c:v>5.6999999999999998E-4</c:v>
                </c:pt>
                <c:pt idx="48">
                  <c:v>5.8E-4</c:v>
                </c:pt>
                <c:pt idx="49">
                  <c:v>5.9000000000000003E-4</c:v>
                </c:pt>
                <c:pt idx="50">
                  <c:v>5.9999999999999995E-4</c:v>
                </c:pt>
                <c:pt idx="51">
                  <c:v>6.1000000000000095E-4</c:v>
                </c:pt>
                <c:pt idx="52">
                  <c:v>6.2000000000000098E-4</c:v>
                </c:pt>
                <c:pt idx="53">
                  <c:v>6.30000000000001E-4</c:v>
                </c:pt>
                <c:pt idx="54">
                  <c:v>6.4000000000000103E-4</c:v>
                </c:pt>
                <c:pt idx="55">
                  <c:v>6.5000000000000095E-4</c:v>
                </c:pt>
                <c:pt idx="56">
                  <c:v>6.6000000000000097E-4</c:v>
                </c:pt>
                <c:pt idx="57">
                  <c:v>6.70000000000001E-4</c:v>
                </c:pt>
                <c:pt idx="58">
                  <c:v>6.8000000000000102E-4</c:v>
                </c:pt>
                <c:pt idx="59">
                  <c:v>6.9000000000000105E-4</c:v>
                </c:pt>
                <c:pt idx="60">
                  <c:v>7.0000000000000097E-4</c:v>
                </c:pt>
                <c:pt idx="61">
                  <c:v>7.1000000000000099E-4</c:v>
                </c:pt>
                <c:pt idx="62">
                  <c:v>7.2000000000000102E-4</c:v>
                </c:pt>
                <c:pt idx="63">
                  <c:v>7.3000000000000105E-4</c:v>
                </c:pt>
                <c:pt idx="64">
                  <c:v>7.4000000000000097E-4</c:v>
                </c:pt>
                <c:pt idx="65">
                  <c:v>7.5000000000000099E-4</c:v>
                </c:pt>
                <c:pt idx="66">
                  <c:v>7.6000000000000102E-4</c:v>
                </c:pt>
                <c:pt idx="67">
                  <c:v>7.7000000000000104E-4</c:v>
                </c:pt>
                <c:pt idx="68">
                  <c:v>7.8000000000000096E-4</c:v>
                </c:pt>
                <c:pt idx="69">
                  <c:v>7.9000000000000099E-4</c:v>
                </c:pt>
                <c:pt idx="70">
                  <c:v>8.0000000000000101E-4</c:v>
                </c:pt>
                <c:pt idx="71">
                  <c:v>8.1000000000000104E-4</c:v>
                </c:pt>
                <c:pt idx="72">
                  <c:v>8.2000000000000096E-4</c:v>
                </c:pt>
                <c:pt idx="73">
                  <c:v>8.3000000000000098E-4</c:v>
                </c:pt>
                <c:pt idx="74">
                  <c:v>8.4000000000000101E-4</c:v>
                </c:pt>
                <c:pt idx="75">
                  <c:v>8.5000000000000104E-4</c:v>
                </c:pt>
                <c:pt idx="76">
                  <c:v>8.6000000000000095E-4</c:v>
                </c:pt>
                <c:pt idx="77">
                  <c:v>8.7000000000000098E-4</c:v>
                </c:pt>
                <c:pt idx="78">
                  <c:v>8.8000000000000101E-4</c:v>
                </c:pt>
                <c:pt idx="79">
                  <c:v>8.9000000000000103E-4</c:v>
                </c:pt>
                <c:pt idx="80">
                  <c:v>9.0000000000000095E-4</c:v>
                </c:pt>
                <c:pt idx="81">
                  <c:v>9.1000000000000098E-4</c:v>
                </c:pt>
                <c:pt idx="82">
                  <c:v>9.20000000000001E-4</c:v>
                </c:pt>
                <c:pt idx="83">
                  <c:v>9.3000000000000103E-4</c:v>
                </c:pt>
                <c:pt idx="84">
                  <c:v>9.4000000000000095E-4</c:v>
                </c:pt>
                <c:pt idx="85">
                  <c:v>9.5000000000000097E-4</c:v>
                </c:pt>
                <c:pt idx="86">
                  <c:v>9.60000000000001E-4</c:v>
                </c:pt>
                <c:pt idx="87">
                  <c:v>9.7000000000000103E-4</c:v>
                </c:pt>
                <c:pt idx="88">
                  <c:v>9.8000000000000105E-4</c:v>
                </c:pt>
                <c:pt idx="89">
                  <c:v>9.9000000000000195E-4</c:v>
                </c:pt>
                <c:pt idx="90">
                  <c:v>1E-3</c:v>
                </c:pt>
              </c:numCache>
            </c:numRef>
          </c:val>
          <c:smooth val="0"/>
          <c:extLst>
            <c:ext xmlns:c16="http://schemas.microsoft.com/office/drawing/2014/chart" uri="{C3380CC4-5D6E-409C-BE32-E72D297353CC}">
              <c16:uniqueId val="{00000000-74B1-A843-82F8-2BB6CBA14289}"/>
            </c:ext>
          </c:extLst>
        </c:ser>
        <c:ser>
          <c:idx val="1"/>
          <c:order val="1"/>
          <c:tx>
            <c:v>Io</c:v>
          </c:tx>
          <c:spPr>
            <a:ln w="19050" cap="rnd">
              <a:solidFill>
                <a:schemeClr val="accent2"/>
              </a:solidFill>
              <a:round/>
            </a:ln>
            <a:effectLst/>
          </c:spPr>
          <c:marker>
            <c:symbol val="none"/>
          </c:marker>
          <c:val>
            <c:numRef>
              <c:f>'Step 2.2'!$B$3:$B$93</c:f>
              <c:numCache>
                <c:formatCode>0.00E+00</c:formatCode>
                <c:ptCount val="91"/>
                <c:pt idx="0">
                  <c:v>1.038998E-4</c:v>
                </c:pt>
                <c:pt idx="1">
                  <c:v>1.142391E-4</c:v>
                </c:pt>
                <c:pt idx="2">
                  <c:v>1.245525E-4</c:v>
                </c:pt>
                <c:pt idx="3">
                  <c:v>1.348593E-4</c:v>
                </c:pt>
                <c:pt idx="4">
                  <c:v>1.451527E-4</c:v>
                </c:pt>
                <c:pt idx="5">
                  <c:v>1.5543290000000001E-4</c:v>
                </c:pt>
                <c:pt idx="6">
                  <c:v>1.656997E-4</c:v>
                </c:pt>
                <c:pt idx="7">
                  <c:v>1.7595299999999999E-4</c:v>
                </c:pt>
                <c:pt idx="8">
                  <c:v>1.8619289999999999E-4</c:v>
                </c:pt>
                <c:pt idx="9">
                  <c:v>1.9641919999999999E-4</c:v>
                </c:pt>
                <c:pt idx="10">
                  <c:v>2.0663189999999999E-4</c:v>
                </c:pt>
                <c:pt idx="11">
                  <c:v>2.1683109999999999E-4</c:v>
                </c:pt>
                <c:pt idx="12">
                  <c:v>2.2701660000000001E-4</c:v>
                </c:pt>
                <c:pt idx="13">
                  <c:v>2.371885E-4</c:v>
                </c:pt>
                <c:pt idx="14">
                  <c:v>2.4734680000000002E-4</c:v>
                </c:pt>
                <c:pt idx="15">
                  <c:v>2.574915E-4</c:v>
                </c:pt>
                <c:pt idx="16">
                  <c:v>2.6762249999999997E-4</c:v>
                </c:pt>
                <c:pt idx="17">
                  <c:v>2.7773989999999997E-4</c:v>
                </c:pt>
                <c:pt idx="18">
                  <c:v>2.878437E-4</c:v>
                </c:pt>
                <c:pt idx="19">
                  <c:v>2.9793380000000001E-4</c:v>
                </c:pt>
                <c:pt idx="20">
                  <c:v>3.0801029999999999E-4</c:v>
                </c:pt>
                <c:pt idx="21">
                  <c:v>3.1807310000000002E-4</c:v>
                </c:pt>
                <c:pt idx="22">
                  <c:v>3.2812230000000002E-4</c:v>
                </c:pt>
                <c:pt idx="23">
                  <c:v>3.3815800000000002E-4</c:v>
                </c:pt>
                <c:pt idx="24">
                  <c:v>3.4818000000000002E-4</c:v>
                </c:pt>
                <c:pt idx="25">
                  <c:v>3.5818839999999998E-4</c:v>
                </c:pt>
                <c:pt idx="26">
                  <c:v>3.681833E-4</c:v>
                </c:pt>
                <c:pt idx="27">
                  <c:v>3.7816459999999999E-4</c:v>
                </c:pt>
                <c:pt idx="28">
                  <c:v>3.8813239999999999E-4</c:v>
                </c:pt>
                <c:pt idx="29">
                  <c:v>3.9808660000000001E-4</c:v>
                </c:pt>
                <c:pt idx="30">
                  <c:v>4.0802729999999998E-4</c:v>
                </c:pt>
                <c:pt idx="31">
                  <c:v>4.1795450000000001E-4</c:v>
                </c:pt>
                <c:pt idx="32">
                  <c:v>4.2786819999999999E-4</c:v>
                </c:pt>
                <c:pt idx="33">
                  <c:v>4.3776839999999997E-4</c:v>
                </c:pt>
                <c:pt idx="34">
                  <c:v>4.476552E-4</c:v>
                </c:pt>
                <c:pt idx="35">
                  <c:v>4.575286E-4</c:v>
                </c:pt>
                <c:pt idx="36">
                  <c:v>4.6738850000000001E-4</c:v>
                </c:pt>
                <c:pt idx="37">
                  <c:v>4.7723509999999999E-4</c:v>
                </c:pt>
                <c:pt idx="38">
                  <c:v>4.870683E-4</c:v>
                </c:pt>
                <c:pt idx="39">
                  <c:v>4.9688810000000005E-4</c:v>
                </c:pt>
                <c:pt idx="40">
                  <c:v>5.0669449999999998E-4</c:v>
                </c:pt>
                <c:pt idx="41">
                  <c:v>5.1648769999999996E-4</c:v>
                </c:pt>
                <c:pt idx="42">
                  <c:v>5.2626759999999996E-4</c:v>
                </c:pt>
                <c:pt idx="43">
                  <c:v>5.3603419999999997E-4</c:v>
                </c:pt>
                <c:pt idx="44">
                  <c:v>5.4578750000000001E-4</c:v>
                </c:pt>
                <c:pt idx="45">
                  <c:v>5.5552759999999998E-4</c:v>
                </c:pt>
                <c:pt idx="46">
                  <c:v>5.6525439999999998E-4</c:v>
                </c:pt>
                <c:pt idx="47">
                  <c:v>5.7496809999999995E-4</c:v>
                </c:pt>
                <c:pt idx="48">
                  <c:v>5.8466859999999998E-4</c:v>
                </c:pt>
                <c:pt idx="49">
                  <c:v>5.9435589999999995E-4</c:v>
                </c:pt>
                <c:pt idx="50">
                  <c:v>6.0403010000000001E-4</c:v>
                </c:pt>
                <c:pt idx="51">
                  <c:v>6.1369120000000004E-4</c:v>
                </c:pt>
                <c:pt idx="52">
                  <c:v>6.2333919999999995E-4</c:v>
                </c:pt>
                <c:pt idx="53">
                  <c:v>6.3297410000000005E-4</c:v>
                </c:pt>
                <c:pt idx="54">
                  <c:v>6.4259600000000005E-4</c:v>
                </c:pt>
                <c:pt idx="55">
                  <c:v>6.5220489999999996E-4</c:v>
                </c:pt>
                <c:pt idx="56">
                  <c:v>6.6180079999999999E-4</c:v>
                </c:pt>
                <c:pt idx="57">
                  <c:v>6.7138359999999999E-4</c:v>
                </c:pt>
                <c:pt idx="58">
                  <c:v>6.8095359999999997E-4</c:v>
                </c:pt>
                <c:pt idx="59">
                  <c:v>6.9051059999999996E-4</c:v>
                </c:pt>
                <c:pt idx="60">
                  <c:v>7.0005459999999996E-4</c:v>
                </c:pt>
                <c:pt idx="61">
                  <c:v>7.0958580000000005E-4</c:v>
                </c:pt>
                <c:pt idx="62">
                  <c:v>7.1910409999999996E-4</c:v>
                </c:pt>
                <c:pt idx="63">
                  <c:v>7.2860959999999995E-4</c:v>
                </c:pt>
                <c:pt idx="64">
                  <c:v>7.3810219999999999E-4</c:v>
                </c:pt>
                <c:pt idx="65">
                  <c:v>7.4758210000000003E-4</c:v>
                </c:pt>
                <c:pt idx="66">
                  <c:v>7.5704920000000005E-4</c:v>
                </c:pt>
                <c:pt idx="67">
                  <c:v>7.665034E-4</c:v>
                </c:pt>
                <c:pt idx="68">
                  <c:v>7.75945E-4</c:v>
                </c:pt>
                <c:pt idx="69">
                  <c:v>7.853739E-4</c:v>
                </c:pt>
                <c:pt idx="70">
                  <c:v>7.9479010000000001E-4</c:v>
                </c:pt>
                <c:pt idx="71">
                  <c:v>8.0419360000000002E-4</c:v>
                </c:pt>
                <c:pt idx="72">
                  <c:v>8.1358449999999996E-4</c:v>
                </c:pt>
                <c:pt idx="73">
                  <c:v>8.2296270000000002E-4</c:v>
                </c:pt>
                <c:pt idx="74">
                  <c:v>8.3232830000000001E-4</c:v>
                </c:pt>
                <c:pt idx="75">
                  <c:v>8.4168139999999997E-4</c:v>
                </c:pt>
                <c:pt idx="76">
                  <c:v>8.51022E-4</c:v>
                </c:pt>
                <c:pt idx="77">
                  <c:v>8.6034990000000003E-4</c:v>
                </c:pt>
                <c:pt idx="78">
                  <c:v>8.6966539999999996E-4</c:v>
                </c:pt>
                <c:pt idx="79">
                  <c:v>8.7896839999999996E-4</c:v>
                </c:pt>
                <c:pt idx="80">
                  <c:v>8.8825890000000004E-4</c:v>
                </c:pt>
                <c:pt idx="81">
                  <c:v>8.9753700000000001E-4</c:v>
                </c:pt>
                <c:pt idx="82">
                  <c:v>9.0680269999999998E-4</c:v>
                </c:pt>
                <c:pt idx="83">
                  <c:v>9.1605590000000002E-4</c:v>
                </c:pt>
                <c:pt idx="84">
                  <c:v>9.2529660000000003E-4</c:v>
                </c:pt>
                <c:pt idx="85">
                  <c:v>9.3452379999999999E-4</c:v>
                </c:pt>
                <c:pt idx="86">
                  <c:v>9.4373079999999999E-4</c:v>
                </c:pt>
                <c:pt idx="87">
                  <c:v>9.528758E-4</c:v>
                </c:pt>
                <c:pt idx="88">
                  <c:v>9.6171699999999995E-4</c:v>
                </c:pt>
                <c:pt idx="89">
                  <c:v>9.6937469999999997E-4</c:v>
                </c:pt>
                <c:pt idx="90">
                  <c:v>9.7460739999999998E-4</c:v>
                </c:pt>
              </c:numCache>
            </c:numRef>
          </c:val>
          <c:smooth val="0"/>
          <c:extLst>
            <c:ext xmlns:c16="http://schemas.microsoft.com/office/drawing/2014/chart" uri="{C3380CC4-5D6E-409C-BE32-E72D297353CC}">
              <c16:uniqueId val="{00000001-74B1-A843-82F8-2BB6CBA14289}"/>
            </c:ext>
          </c:extLst>
        </c:ser>
        <c:dLbls>
          <c:showLegendKey val="0"/>
          <c:showVal val="0"/>
          <c:showCatName val="0"/>
          <c:showSerName val="0"/>
          <c:showPercent val="0"/>
          <c:showBubbleSize val="0"/>
        </c:dLbls>
        <c:smooth val="0"/>
        <c:axId val="485122575"/>
        <c:axId val="480859183"/>
      </c:lineChart>
      <c:catAx>
        <c:axId val="48512257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Data Point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0859183"/>
        <c:crosses val="autoZero"/>
        <c:auto val="1"/>
        <c:lblAlgn val="ctr"/>
        <c:lblOffset val="100"/>
        <c:noMultiLvlLbl val="0"/>
      </c:catAx>
      <c:valAx>
        <c:axId val="4808591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Current (A)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51225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5</Pages>
  <Words>400</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邱 瑞</dc:creator>
  <cp:keywords/>
  <dc:description/>
  <cp:lastModifiedBy>Rui Qiu</cp:lastModifiedBy>
  <cp:revision>20</cp:revision>
  <dcterms:created xsi:type="dcterms:W3CDTF">2022-10-25T01:42:00Z</dcterms:created>
  <dcterms:modified xsi:type="dcterms:W3CDTF">2022-10-30T21:36:00Z</dcterms:modified>
</cp:coreProperties>
</file>