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2FC0" w14:textId="32E00A0F" w:rsidR="002B40BF" w:rsidRDefault="0052713F">
      <w:pPr>
        <w:rPr>
          <w:sz w:val="40"/>
          <w:szCs w:val="40"/>
        </w:rPr>
      </w:pPr>
      <w:r w:rsidRPr="0052713F">
        <w:rPr>
          <w:rFonts w:ascii="Segoe UI Emoji" w:hAnsi="Segoe UI Emoji" w:cs="Segoe UI Emoji"/>
          <w:sz w:val="40"/>
          <w:szCs w:val="40"/>
        </w:rPr>
        <w:t>📘</w:t>
      </w:r>
      <w:r w:rsidRPr="0052713F">
        <w:rPr>
          <w:sz w:val="40"/>
          <w:szCs w:val="40"/>
        </w:rPr>
        <w:t xml:space="preserve"> Assignment: Reporting and Recommendations</w:t>
      </w:r>
    </w:p>
    <w:p w14:paraId="7CB36CA2" w14:textId="77777777" w:rsidR="0052713F" w:rsidRDefault="0052713F">
      <w:pPr>
        <w:rPr>
          <w:sz w:val="40"/>
          <w:szCs w:val="40"/>
        </w:rPr>
      </w:pPr>
    </w:p>
    <w:p w14:paraId="1BF04AB9" w14:textId="77777777" w:rsidR="0052713F" w:rsidRPr="0052713F" w:rsidRDefault="0052713F" w:rsidP="0052713F">
      <w:pPr>
        <w:rPr>
          <w:b/>
          <w:bCs/>
          <w:szCs w:val="24"/>
        </w:rPr>
      </w:pPr>
      <w:r w:rsidRPr="0052713F">
        <w:rPr>
          <w:rFonts w:ascii="Segoe UI Emoji" w:hAnsi="Segoe UI Emoji" w:cs="Segoe UI Emoji"/>
          <w:b/>
          <w:bCs/>
          <w:szCs w:val="24"/>
        </w:rPr>
        <w:t>🔹</w:t>
      </w:r>
      <w:r w:rsidRPr="0052713F">
        <w:rPr>
          <w:b/>
          <w:bCs/>
          <w:szCs w:val="24"/>
        </w:rPr>
        <w:t xml:space="preserve"> Task 1: Review a Vulnerability Report Template</w:t>
      </w:r>
    </w:p>
    <w:p w14:paraId="6C6F6083" w14:textId="77777777" w:rsidR="0052713F" w:rsidRPr="0052713F" w:rsidRDefault="0052713F" w:rsidP="0052713F">
      <w:pPr>
        <w:rPr>
          <w:szCs w:val="24"/>
        </w:rPr>
      </w:pPr>
      <w:r w:rsidRPr="0052713F">
        <w:rPr>
          <w:b/>
          <w:bCs/>
          <w:szCs w:val="24"/>
        </w:rPr>
        <w:t>Objective:</w:t>
      </w:r>
      <w:r w:rsidRPr="0052713F">
        <w:rPr>
          <w:szCs w:val="24"/>
        </w:rPr>
        <w:t xml:space="preserve"> Download and review a sample vulnerability assessment report template.</w:t>
      </w:r>
    </w:p>
    <w:p w14:paraId="07D68278" w14:textId="77777777" w:rsidR="0052713F" w:rsidRPr="0052713F" w:rsidRDefault="0052713F" w:rsidP="0052713F">
      <w:pPr>
        <w:rPr>
          <w:b/>
          <w:bCs/>
          <w:szCs w:val="24"/>
        </w:rPr>
      </w:pPr>
      <w:r w:rsidRPr="0052713F">
        <w:rPr>
          <w:b/>
          <w:bCs/>
          <w:szCs w:val="24"/>
        </w:rPr>
        <w:t>Recommended Resource</w:t>
      </w:r>
    </w:p>
    <w:p w14:paraId="4B57F941" w14:textId="77777777" w:rsidR="0052713F" w:rsidRPr="0052713F" w:rsidRDefault="0052713F" w:rsidP="0052713F">
      <w:pPr>
        <w:rPr>
          <w:szCs w:val="24"/>
        </w:rPr>
      </w:pPr>
      <w:hyperlink r:id="rId5" w:tgtFrame="_blank" w:history="1">
        <w:r w:rsidRPr="0052713F">
          <w:rPr>
            <w:rStyle w:val="Hyperlink"/>
            <w:b/>
            <w:bCs/>
            <w:szCs w:val="24"/>
          </w:rPr>
          <w:t>OWASP Testing Guide &amp; Resources</w:t>
        </w:r>
      </w:hyperlink>
    </w:p>
    <w:p w14:paraId="09020D48" w14:textId="77777777" w:rsidR="0052713F" w:rsidRPr="0052713F" w:rsidRDefault="0052713F" w:rsidP="0052713F">
      <w:pPr>
        <w:rPr>
          <w:b/>
          <w:bCs/>
          <w:szCs w:val="24"/>
        </w:rPr>
      </w:pPr>
      <w:r w:rsidRPr="0052713F">
        <w:rPr>
          <w:b/>
          <w:bCs/>
          <w:szCs w:val="24"/>
        </w:rPr>
        <w:t>Main Sections of a Vulnerability Assessment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821"/>
      </w:tblGrid>
      <w:tr w:rsidR="0052713F" w:rsidRPr="0052713F" w14:paraId="74D58C18" w14:textId="77777777">
        <w:trPr>
          <w:tblHeader/>
          <w:tblCellSpacing w:w="15" w:type="dxa"/>
        </w:trPr>
        <w:tc>
          <w:tcPr>
            <w:tcW w:w="0" w:type="auto"/>
            <w:vAlign w:val="center"/>
            <w:hideMark/>
          </w:tcPr>
          <w:p w14:paraId="2EC42E64" w14:textId="77777777" w:rsidR="0052713F" w:rsidRPr="0052713F" w:rsidRDefault="0052713F" w:rsidP="0052713F">
            <w:pPr>
              <w:rPr>
                <w:b/>
                <w:bCs/>
                <w:szCs w:val="24"/>
              </w:rPr>
            </w:pPr>
            <w:r w:rsidRPr="0052713F">
              <w:rPr>
                <w:b/>
                <w:bCs/>
                <w:szCs w:val="24"/>
              </w:rPr>
              <w:t>Section</w:t>
            </w:r>
          </w:p>
        </w:tc>
        <w:tc>
          <w:tcPr>
            <w:tcW w:w="0" w:type="auto"/>
            <w:vAlign w:val="center"/>
            <w:hideMark/>
          </w:tcPr>
          <w:p w14:paraId="373484C0" w14:textId="77777777" w:rsidR="0052713F" w:rsidRPr="0052713F" w:rsidRDefault="0052713F" w:rsidP="0052713F">
            <w:pPr>
              <w:rPr>
                <w:b/>
                <w:bCs/>
                <w:szCs w:val="24"/>
              </w:rPr>
            </w:pPr>
            <w:r w:rsidRPr="0052713F">
              <w:rPr>
                <w:b/>
                <w:bCs/>
                <w:szCs w:val="24"/>
              </w:rPr>
              <w:t>Purpose</w:t>
            </w:r>
          </w:p>
        </w:tc>
      </w:tr>
      <w:tr w:rsidR="0052713F" w:rsidRPr="0052713F" w14:paraId="69528103" w14:textId="77777777">
        <w:trPr>
          <w:tblCellSpacing w:w="15" w:type="dxa"/>
        </w:trPr>
        <w:tc>
          <w:tcPr>
            <w:tcW w:w="0" w:type="auto"/>
            <w:vAlign w:val="center"/>
            <w:hideMark/>
          </w:tcPr>
          <w:p w14:paraId="3F6C6676" w14:textId="77777777" w:rsidR="0052713F" w:rsidRPr="0052713F" w:rsidRDefault="0052713F" w:rsidP="0052713F">
            <w:pPr>
              <w:rPr>
                <w:szCs w:val="24"/>
              </w:rPr>
            </w:pPr>
            <w:r w:rsidRPr="0052713F">
              <w:rPr>
                <w:b/>
                <w:bCs/>
                <w:szCs w:val="24"/>
              </w:rPr>
              <w:t>Executive Summary</w:t>
            </w:r>
          </w:p>
        </w:tc>
        <w:tc>
          <w:tcPr>
            <w:tcW w:w="0" w:type="auto"/>
            <w:vAlign w:val="center"/>
            <w:hideMark/>
          </w:tcPr>
          <w:p w14:paraId="3CA38C84" w14:textId="77777777" w:rsidR="0052713F" w:rsidRPr="0052713F" w:rsidRDefault="0052713F" w:rsidP="0052713F">
            <w:pPr>
              <w:rPr>
                <w:szCs w:val="24"/>
              </w:rPr>
            </w:pPr>
            <w:r w:rsidRPr="0052713F">
              <w:rPr>
                <w:szCs w:val="24"/>
              </w:rPr>
              <w:t>High-level overview of the assessment, major findings, and overall business risk.</w:t>
            </w:r>
          </w:p>
        </w:tc>
      </w:tr>
      <w:tr w:rsidR="0052713F" w:rsidRPr="0052713F" w14:paraId="1732C149" w14:textId="77777777">
        <w:trPr>
          <w:tblCellSpacing w:w="15" w:type="dxa"/>
        </w:trPr>
        <w:tc>
          <w:tcPr>
            <w:tcW w:w="0" w:type="auto"/>
            <w:vAlign w:val="center"/>
            <w:hideMark/>
          </w:tcPr>
          <w:p w14:paraId="1D2C40DC" w14:textId="77777777" w:rsidR="0052713F" w:rsidRPr="0052713F" w:rsidRDefault="0052713F" w:rsidP="0052713F">
            <w:pPr>
              <w:rPr>
                <w:szCs w:val="24"/>
              </w:rPr>
            </w:pPr>
            <w:r w:rsidRPr="0052713F">
              <w:rPr>
                <w:b/>
                <w:bCs/>
                <w:szCs w:val="24"/>
              </w:rPr>
              <w:t>Findings</w:t>
            </w:r>
          </w:p>
        </w:tc>
        <w:tc>
          <w:tcPr>
            <w:tcW w:w="0" w:type="auto"/>
            <w:vAlign w:val="center"/>
            <w:hideMark/>
          </w:tcPr>
          <w:p w14:paraId="45C0F98F" w14:textId="77777777" w:rsidR="0052713F" w:rsidRPr="0052713F" w:rsidRDefault="0052713F" w:rsidP="0052713F">
            <w:pPr>
              <w:rPr>
                <w:szCs w:val="24"/>
              </w:rPr>
            </w:pPr>
            <w:r w:rsidRPr="0052713F">
              <w:rPr>
                <w:szCs w:val="24"/>
              </w:rPr>
              <w:t>Details of each identified vulnerability, including description, impact, and severity.</w:t>
            </w:r>
          </w:p>
        </w:tc>
      </w:tr>
      <w:tr w:rsidR="0052713F" w:rsidRPr="0052713F" w14:paraId="460987B6" w14:textId="77777777">
        <w:trPr>
          <w:tblCellSpacing w:w="15" w:type="dxa"/>
        </w:trPr>
        <w:tc>
          <w:tcPr>
            <w:tcW w:w="0" w:type="auto"/>
            <w:vAlign w:val="center"/>
            <w:hideMark/>
          </w:tcPr>
          <w:p w14:paraId="112DDB4C" w14:textId="77777777" w:rsidR="0052713F" w:rsidRPr="0052713F" w:rsidRDefault="0052713F" w:rsidP="0052713F">
            <w:pPr>
              <w:rPr>
                <w:szCs w:val="24"/>
              </w:rPr>
            </w:pPr>
            <w:r w:rsidRPr="0052713F">
              <w:rPr>
                <w:b/>
                <w:bCs/>
                <w:szCs w:val="24"/>
              </w:rPr>
              <w:t>Recommendations</w:t>
            </w:r>
          </w:p>
        </w:tc>
        <w:tc>
          <w:tcPr>
            <w:tcW w:w="0" w:type="auto"/>
            <w:vAlign w:val="center"/>
            <w:hideMark/>
          </w:tcPr>
          <w:p w14:paraId="2742BAEB" w14:textId="77777777" w:rsidR="0052713F" w:rsidRPr="0052713F" w:rsidRDefault="0052713F" w:rsidP="0052713F">
            <w:pPr>
              <w:rPr>
                <w:szCs w:val="24"/>
              </w:rPr>
            </w:pPr>
            <w:r w:rsidRPr="0052713F">
              <w:rPr>
                <w:szCs w:val="24"/>
              </w:rPr>
              <w:t>Practical remediation steps for developers and administrators.</w:t>
            </w:r>
          </w:p>
        </w:tc>
      </w:tr>
      <w:tr w:rsidR="0052713F" w:rsidRPr="0052713F" w14:paraId="0EFAA165" w14:textId="77777777">
        <w:trPr>
          <w:tblCellSpacing w:w="15" w:type="dxa"/>
        </w:trPr>
        <w:tc>
          <w:tcPr>
            <w:tcW w:w="0" w:type="auto"/>
            <w:vAlign w:val="center"/>
            <w:hideMark/>
          </w:tcPr>
          <w:p w14:paraId="76A82FC0" w14:textId="77777777" w:rsidR="0052713F" w:rsidRPr="0052713F" w:rsidRDefault="0052713F" w:rsidP="0052713F">
            <w:pPr>
              <w:rPr>
                <w:szCs w:val="24"/>
              </w:rPr>
            </w:pPr>
            <w:r w:rsidRPr="0052713F">
              <w:rPr>
                <w:b/>
                <w:bCs/>
                <w:szCs w:val="24"/>
              </w:rPr>
              <w:t>Appendix</w:t>
            </w:r>
          </w:p>
        </w:tc>
        <w:tc>
          <w:tcPr>
            <w:tcW w:w="0" w:type="auto"/>
            <w:vAlign w:val="center"/>
            <w:hideMark/>
          </w:tcPr>
          <w:p w14:paraId="2D3CC266" w14:textId="77777777" w:rsidR="0052713F" w:rsidRPr="0052713F" w:rsidRDefault="0052713F" w:rsidP="0052713F">
            <w:pPr>
              <w:rPr>
                <w:szCs w:val="24"/>
              </w:rPr>
            </w:pPr>
            <w:r w:rsidRPr="0052713F">
              <w:rPr>
                <w:szCs w:val="24"/>
              </w:rPr>
              <w:t>Supporting information such as screenshots, scan results, references, and technical details.</w:t>
            </w:r>
          </w:p>
        </w:tc>
      </w:tr>
    </w:tbl>
    <w:p w14:paraId="400E471B" w14:textId="77777777" w:rsidR="0052713F" w:rsidRPr="0052713F" w:rsidRDefault="0052713F" w:rsidP="0052713F">
      <w:pPr>
        <w:rPr>
          <w:szCs w:val="24"/>
        </w:rPr>
      </w:pPr>
      <w:r w:rsidRPr="0052713F">
        <w:rPr>
          <w:szCs w:val="24"/>
        </w:rPr>
        <w:pict w14:anchorId="56E4059A">
          <v:rect id="_x0000_i1061" style="width:0;height:1.5pt" o:hralign="center" o:hrstd="t" o:hr="t" fillcolor="#a0a0a0" stroked="f"/>
        </w:pict>
      </w:r>
    </w:p>
    <w:p w14:paraId="7ECA9F1C" w14:textId="77777777" w:rsidR="0052713F" w:rsidRPr="0052713F" w:rsidRDefault="0052713F" w:rsidP="0052713F">
      <w:pPr>
        <w:rPr>
          <w:b/>
          <w:bCs/>
          <w:szCs w:val="24"/>
        </w:rPr>
      </w:pPr>
      <w:r w:rsidRPr="0052713F">
        <w:rPr>
          <w:rFonts w:ascii="Segoe UI Emoji" w:hAnsi="Segoe UI Emoji" w:cs="Segoe UI Emoji"/>
          <w:b/>
          <w:bCs/>
          <w:szCs w:val="24"/>
        </w:rPr>
        <w:t>🔹</w:t>
      </w:r>
      <w:r w:rsidRPr="0052713F">
        <w:rPr>
          <w:b/>
          <w:bCs/>
          <w:szCs w:val="24"/>
        </w:rPr>
        <w:t xml:space="preserve"> Task 2: Executive Summary</w:t>
      </w:r>
    </w:p>
    <w:p w14:paraId="3E47003D" w14:textId="77777777" w:rsidR="0052713F" w:rsidRPr="0052713F" w:rsidRDefault="0052713F" w:rsidP="0052713F">
      <w:pPr>
        <w:rPr>
          <w:szCs w:val="24"/>
        </w:rPr>
      </w:pPr>
      <w:r w:rsidRPr="0052713F">
        <w:rPr>
          <w:b/>
          <w:bCs/>
          <w:szCs w:val="24"/>
        </w:rPr>
        <w:t>Scenario:</w:t>
      </w:r>
      <w:r w:rsidRPr="0052713F">
        <w:rPr>
          <w:szCs w:val="24"/>
        </w:rPr>
        <w:t xml:space="preserve"> Vulnerability assessment of a fictional food delivery application similar to Zomato.</w:t>
      </w:r>
    </w:p>
    <w:p w14:paraId="44E102CB" w14:textId="77777777" w:rsidR="0052713F" w:rsidRPr="0052713F" w:rsidRDefault="0052713F" w:rsidP="0052713F">
      <w:pPr>
        <w:rPr>
          <w:b/>
          <w:bCs/>
          <w:szCs w:val="24"/>
        </w:rPr>
      </w:pPr>
      <w:r w:rsidRPr="0052713F">
        <w:rPr>
          <w:b/>
          <w:bCs/>
          <w:szCs w:val="24"/>
        </w:rPr>
        <w:t>Executive Summary</w:t>
      </w:r>
    </w:p>
    <w:p w14:paraId="07350F66" w14:textId="77777777" w:rsidR="0052713F" w:rsidRPr="0052713F" w:rsidRDefault="0052713F" w:rsidP="0052713F">
      <w:pPr>
        <w:rPr>
          <w:szCs w:val="24"/>
        </w:rPr>
      </w:pPr>
      <w:r w:rsidRPr="0052713F">
        <w:rPr>
          <w:szCs w:val="24"/>
        </w:rPr>
        <w:t>A vulnerability assessment was conducted on a fictional food delivery application to evaluate its security posture. The assessment identified several security weaknesses that could potentially expose sensitive customer information and affect the application's availability if left unaddressed. The most significant findings included a possible SQL Injection vulnerability and an Insecure Direct Object Reference (IDOR) issue. Although no evidence of active exploitation was observed during testing, these vulnerabilities present a moderate to high business risk. It is recommended that the identified issues be remediated promptly and that regular security assessments be incorporated into the application's development lifecycle.</w:t>
      </w:r>
    </w:p>
    <w:p w14:paraId="199C73E1" w14:textId="77777777" w:rsidR="0052713F" w:rsidRPr="0052713F" w:rsidRDefault="0052713F" w:rsidP="0052713F">
      <w:pPr>
        <w:rPr>
          <w:szCs w:val="24"/>
        </w:rPr>
      </w:pPr>
      <w:r w:rsidRPr="0052713F">
        <w:rPr>
          <w:szCs w:val="24"/>
        </w:rPr>
        <w:pict w14:anchorId="04B7D844">
          <v:rect id="_x0000_i1062" style="width:0;height:1.5pt" o:hralign="center" o:hrstd="t" o:hr="t" fillcolor="#a0a0a0" stroked="f"/>
        </w:pict>
      </w:r>
    </w:p>
    <w:p w14:paraId="22163E94" w14:textId="77777777" w:rsidR="0052713F" w:rsidRPr="0052713F" w:rsidRDefault="0052713F" w:rsidP="0052713F">
      <w:pPr>
        <w:rPr>
          <w:b/>
          <w:bCs/>
          <w:szCs w:val="24"/>
        </w:rPr>
      </w:pPr>
      <w:r w:rsidRPr="0052713F">
        <w:rPr>
          <w:rFonts w:ascii="Segoe UI Emoji" w:hAnsi="Segoe UI Emoji" w:cs="Segoe UI Emoji"/>
          <w:b/>
          <w:bCs/>
          <w:szCs w:val="24"/>
        </w:rPr>
        <w:lastRenderedPageBreak/>
        <w:t>🔹</w:t>
      </w:r>
      <w:r w:rsidRPr="0052713F">
        <w:rPr>
          <w:b/>
          <w:bCs/>
          <w:szCs w:val="24"/>
        </w:rPr>
        <w:t xml:space="preserve"> Task 3: Sample Vulnerabilities</w:t>
      </w:r>
    </w:p>
    <w:p w14:paraId="4A6B8450" w14:textId="77777777" w:rsidR="0052713F" w:rsidRPr="0052713F" w:rsidRDefault="0052713F" w:rsidP="0052713F">
      <w:pPr>
        <w:rPr>
          <w:b/>
          <w:bCs/>
          <w:szCs w:val="24"/>
        </w:rPr>
      </w:pPr>
      <w:r w:rsidRPr="0052713F">
        <w:rPr>
          <w:b/>
          <w:bCs/>
          <w:szCs w:val="24"/>
        </w:rPr>
        <w:t>Vulnerability 1 – SQL Injection (SQLi)</w:t>
      </w:r>
    </w:p>
    <w:p w14:paraId="19BFD505" w14:textId="77777777" w:rsidR="0052713F" w:rsidRPr="0052713F" w:rsidRDefault="0052713F" w:rsidP="0052713F">
      <w:pPr>
        <w:rPr>
          <w:szCs w:val="24"/>
        </w:rPr>
      </w:pPr>
      <w:r w:rsidRPr="0052713F">
        <w:rPr>
          <w:b/>
          <w:bCs/>
          <w:szCs w:val="24"/>
        </w:rPr>
        <w:t>Risk Rating:</w:t>
      </w:r>
      <w:r w:rsidRPr="0052713F">
        <w:rPr>
          <w:szCs w:val="24"/>
        </w:rPr>
        <w:t xml:space="preserve"> </w:t>
      </w:r>
      <w:r w:rsidRPr="0052713F">
        <w:rPr>
          <w:rFonts w:ascii="Segoe UI Emoji" w:hAnsi="Segoe UI Emoji" w:cs="Segoe UI Emoji"/>
          <w:szCs w:val="24"/>
        </w:rPr>
        <w:t>🔴</w:t>
      </w:r>
      <w:r w:rsidRPr="0052713F">
        <w:rPr>
          <w:szCs w:val="24"/>
        </w:rPr>
        <w:t xml:space="preserve"> </w:t>
      </w:r>
      <w:r w:rsidRPr="0052713F">
        <w:rPr>
          <w:b/>
          <w:bCs/>
          <w:szCs w:val="24"/>
        </w:rPr>
        <w:t>High</w:t>
      </w:r>
    </w:p>
    <w:p w14:paraId="6F5BE021" w14:textId="77777777" w:rsidR="0052713F" w:rsidRPr="0052713F" w:rsidRDefault="0052713F" w:rsidP="0052713F">
      <w:pPr>
        <w:rPr>
          <w:szCs w:val="24"/>
        </w:rPr>
      </w:pPr>
      <w:r w:rsidRPr="0052713F">
        <w:rPr>
          <w:b/>
          <w:bCs/>
          <w:szCs w:val="24"/>
        </w:rPr>
        <w:t>Description:</w:t>
      </w:r>
      <w:r w:rsidRPr="0052713F">
        <w:rPr>
          <w:szCs w:val="24"/>
        </w:rPr>
        <w:br/>
        <w:t>The application accepts user input without sufficient validation or parameterization. An attacker could attempt to manipulate database queries through specially crafted input, potentially exposing or modifying sensitive information.</w:t>
      </w:r>
    </w:p>
    <w:p w14:paraId="32B23E7C" w14:textId="77777777" w:rsidR="0052713F" w:rsidRPr="0052713F" w:rsidRDefault="0052713F" w:rsidP="0052713F">
      <w:pPr>
        <w:rPr>
          <w:szCs w:val="24"/>
        </w:rPr>
      </w:pPr>
      <w:r w:rsidRPr="0052713F">
        <w:rPr>
          <w:b/>
          <w:bCs/>
          <w:szCs w:val="24"/>
        </w:rPr>
        <w:t>Business Impact:</w:t>
      </w:r>
    </w:p>
    <w:p w14:paraId="7B13F57B" w14:textId="77777777" w:rsidR="0052713F" w:rsidRPr="0052713F" w:rsidRDefault="0052713F" w:rsidP="0052713F">
      <w:pPr>
        <w:numPr>
          <w:ilvl w:val="0"/>
          <w:numId w:val="2"/>
        </w:numPr>
        <w:rPr>
          <w:szCs w:val="24"/>
        </w:rPr>
      </w:pPr>
      <w:r w:rsidRPr="0052713F">
        <w:rPr>
          <w:szCs w:val="24"/>
        </w:rPr>
        <w:t xml:space="preserve">Unauthorized access to customer records </w:t>
      </w:r>
    </w:p>
    <w:p w14:paraId="47BD791A" w14:textId="77777777" w:rsidR="0052713F" w:rsidRPr="0052713F" w:rsidRDefault="0052713F" w:rsidP="0052713F">
      <w:pPr>
        <w:numPr>
          <w:ilvl w:val="0"/>
          <w:numId w:val="2"/>
        </w:numPr>
        <w:rPr>
          <w:szCs w:val="24"/>
        </w:rPr>
      </w:pPr>
      <w:r w:rsidRPr="0052713F">
        <w:rPr>
          <w:szCs w:val="24"/>
        </w:rPr>
        <w:t xml:space="preserve">Exposure of payment-related information </w:t>
      </w:r>
    </w:p>
    <w:p w14:paraId="4ADBB961" w14:textId="77777777" w:rsidR="0052713F" w:rsidRDefault="0052713F" w:rsidP="0052713F">
      <w:pPr>
        <w:numPr>
          <w:ilvl w:val="0"/>
          <w:numId w:val="2"/>
        </w:numPr>
        <w:rPr>
          <w:szCs w:val="24"/>
        </w:rPr>
      </w:pPr>
      <w:r w:rsidRPr="0052713F">
        <w:rPr>
          <w:szCs w:val="24"/>
        </w:rPr>
        <w:t>Potential compromise of the application database</w:t>
      </w:r>
    </w:p>
    <w:p w14:paraId="712752DE" w14:textId="6CCF33D7" w:rsidR="0052713F" w:rsidRPr="0052713F" w:rsidRDefault="0052713F" w:rsidP="0052713F">
      <w:pPr>
        <w:ind w:left="360"/>
        <w:rPr>
          <w:szCs w:val="24"/>
        </w:rPr>
      </w:pPr>
      <w:r>
        <w:rPr>
          <w:noProof/>
        </w:rPr>
        <w:drawing>
          <wp:inline distT="0" distB="0" distL="0" distR="0" wp14:anchorId="6404B411" wp14:editId="23A6B88C">
            <wp:extent cx="5731510" cy="3816985"/>
            <wp:effectExtent l="0" t="0" r="2540" b="0"/>
            <wp:docPr id="6831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73D680CC" w14:textId="4D3E4D43" w:rsidR="0052713F" w:rsidRDefault="0052713F">
      <w:pPr>
        <w:rPr>
          <w:szCs w:val="24"/>
        </w:rPr>
      </w:pPr>
      <w:r>
        <w:rPr>
          <w:noProof/>
        </w:rPr>
        <w:lastRenderedPageBreak/>
        <w:drawing>
          <wp:inline distT="0" distB="0" distL="0" distR="0" wp14:anchorId="3389153E" wp14:editId="09FF9A51">
            <wp:extent cx="5731510" cy="2353310"/>
            <wp:effectExtent l="0" t="0" r="2540" b="8890"/>
            <wp:docPr id="506125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53310"/>
                    </a:xfrm>
                    <a:prstGeom prst="rect">
                      <a:avLst/>
                    </a:prstGeom>
                    <a:noFill/>
                    <a:ln>
                      <a:noFill/>
                    </a:ln>
                  </pic:spPr>
                </pic:pic>
              </a:graphicData>
            </a:graphic>
          </wp:inline>
        </w:drawing>
      </w:r>
    </w:p>
    <w:p w14:paraId="3F88CE34" w14:textId="77777777" w:rsidR="0052713F" w:rsidRPr="0052713F" w:rsidRDefault="0052713F" w:rsidP="0052713F">
      <w:pPr>
        <w:rPr>
          <w:b/>
          <w:bCs/>
          <w:szCs w:val="24"/>
        </w:rPr>
      </w:pPr>
      <w:r w:rsidRPr="0052713F">
        <w:rPr>
          <w:b/>
          <w:bCs/>
          <w:szCs w:val="24"/>
        </w:rPr>
        <w:t>Vulnerability 2 – Insecure Direct Object Reference (IDOR)</w:t>
      </w:r>
    </w:p>
    <w:p w14:paraId="7E5B7721" w14:textId="77777777" w:rsidR="0052713F" w:rsidRPr="0052713F" w:rsidRDefault="0052713F" w:rsidP="0052713F">
      <w:pPr>
        <w:rPr>
          <w:szCs w:val="24"/>
        </w:rPr>
      </w:pPr>
      <w:r w:rsidRPr="0052713F">
        <w:rPr>
          <w:b/>
          <w:bCs/>
          <w:szCs w:val="24"/>
        </w:rPr>
        <w:t>Risk Rating:</w:t>
      </w:r>
      <w:r w:rsidRPr="0052713F">
        <w:rPr>
          <w:szCs w:val="24"/>
        </w:rPr>
        <w:t xml:space="preserve"> </w:t>
      </w:r>
      <w:r w:rsidRPr="0052713F">
        <w:rPr>
          <w:rFonts w:ascii="Segoe UI Emoji" w:hAnsi="Segoe UI Emoji" w:cs="Segoe UI Emoji"/>
          <w:szCs w:val="24"/>
        </w:rPr>
        <w:t>🟠</w:t>
      </w:r>
      <w:r w:rsidRPr="0052713F">
        <w:rPr>
          <w:szCs w:val="24"/>
        </w:rPr>
        <w:t xml:space="preserve"> </w:t>
      </w:r>
      <w:r w:rsidRPr="0052713F">
        <w:rPr>
          <w:b/>
          <w:bCs/>
          <w:szCs w:val="24"/>
        </w:rPr>
        <w:t>Medium</w:t>
      </w:r>
    </w:p>
    <w:p w14:paraId="15F62FD1" w14:textId="77777777" w:rsidR="0052713F" w:rsidRPr="0052713F" w:rsidRDefault="0052713F" w:rsidP="0052713F">
      <w:pPr>
        <w:rPr>
          <w:szCs w:val="24"/>
        </w:rPr>
      </w:pPr>
      <w:r w:rsidRPr="0052713F">
        <w:rPr>
          <w:b/>
          <w:bCs/>
          <w:szCs w:val="24"/>
        </w:rPr>
        <w:t>Description:</w:t>
      </w:r>
      <w:r w:rsidRPr="0052713F">
        <w:rPr>
          <w:szCs w:val="24"/>
        </w:rPr>
        <w:br/>
        <w:t>The application may expose internal object identifiers without verifying whether the requesting user is authorized to access the referenced resource.</w:t>
      </w:r>
    </w:p>
    <w:p w14:paraId="20951E19" w14:textId="77777777" w:rsidR="0052713F" w:rsidRPr="0052713F" w:rsidRDefault="0052713F" w:rsidP="0052713F">
      <w:pPr>
        <w:rPr>
          <w:szCs w:val="24"/>
        </w:rPr>
      </w:pPr>
      <w:r w:rsidRPr="0052713F">
        <w:rPr>
          <w:b/>
          <w:bCs/>
          <w:szCs w:val="24"/>
        </w:rPr>
        <w:t>Business Impact:</w:t>
      </w:r>
    </w:p>
    <w:p w14:paraId="13B06F44" w14:textId="77777777" w:rsidR="0052713F" w:rsidRPr="0052713F" w:rsidRDefault="0052713F" w:rsidP="0052713F">
      <w:pPr>
        <w:numPr>
          <w:ilvl w:val="0"/>
          <w:numId w:val="3"/>
        </w:numPr>
        <w:rPr>
          <w:szCs w:val="24"/>
        </w:rPr>
      </w:pPr>
      <w:r w:rsidRPr="0052713F">
        <w:rPr>
          <w:szCs w:val="24"/>
        </w:rPr>
        <w:t xml:space="preserve">Unauthorized viewing of another user's information </w:t>
      </w:r>
    </w:p>
    <w:p w14:paraId="72A9306F" w14:textId="77777777" w:rsidR="0052713F" w:rsidRPr="0052713F" w:rsidRDefault="0052713F" w:rsidP="0052713F">
      <w:pPr>
        <w:numPr>
          <w:ilvl w:val="0"/>
          <w:numId w:val="3"/>
        </w:numPr>
        <w:rPr>
          <w:szCs w:val="24"/>
        </w:rPr>
      </w:pPr>
      <w:r w:rsidRPr="0052713F">
        <w:rPr>
          <w:szCs w:val="24"/>
        </w:rPr>
        <w:t xml:space="preserve">Privacy violations </w:t>
      </w:r>
    </w:p>
    <w:p w14:paraId="5FB3FD05" w14:textId="77777777" w:rsidR="0052713F" w:rsidRDefault="0052713F" w:rsidP="0052713F">
      <w:pPr>
        <w:numPr>
          <w:ilvl w:val="0"/>
          <w:numId w:val="3"/>
        </w:numPr>
        <w:rPr>
          <w:szCs w:val="24"/>
        </w:rPr>
      </w:pPr>
      <w:r w:rsidRPr="0052713F">
        <w:rPr>
          <w:szCs w:val="24"/>
        </w:rPr>
        <w:t>Possible exposure of order history or account details</w:t>
      </w:r>
    </w:p>
    <w:p w14:paraId="700339AD" w14:textId="414F8161" w:rsidR="0052713F" w:rsidRDefault="0052713F" w:rsidP="0052713F">
      <w:pPr>
        <w:ind w:left="360"/>
        <w:rPr>
          <w:szCs w:val="24"/>
        </w:rPr>
      </w:pPr>
      <w:r>
        <w:rPr>
          <w:noProof/>
        </w:rPr>
        <w:drawing>
          <wp:inline distT="0" distB="0" distL="0" distR="0" wp14:anchorId="6DBAC980" wp14:editId="638712B2">
            <wp:extent cx="5731510" cy="3596640"/>
            <wp:effectExtent l="0" t="0" r="2540" b="3810"/>
            <wp:docPr id="1607544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p>
    <w:p w14:paraId="10CC0815" w14:textId="77777777" w:rsidR="0052713F" w:rsidRPr="0052713F" w:rsidRDefault="0052713F" w:rsidP="0052713F">
      <w:pPr>
        <w:rPr>
          <w:b/>
          <w:bCs/>
          <w:szCs w:val="24"/>
        </w:rPr>
      </w:pPr>
      <w:r w:rsidRPr="0052713F">
        <w:rPr>
          <w:rFonts w:ascii="Segoe UI Emoji" w:hAnsi="Segoe UI Emoji" w:cs="Segoe UI Emoji"/>
          <w:b/>
          <w:bCs/>
          <w:szCs w:val="24"/>
        </w:rPr>
        <w:lastRenderedPageBreak/>
        <w:t>🔹</w:t>
      </w:r>
      <w:r w:rsidRPr="0052713F">
        <w:rPr>
          <w:b/>
          <w:bCs/>
          <w:szCs w:val="24"/>
        </w:rPr>
        <w:t xml:space="preserve"> Task 4: Recommendations</w:t>
      </w:r>
    </w:p>
    <w:p w14:paraId="7E5EBBDB" w14:textId="77777777" w:rsidR="0052713F" w:rsidRPr="0052713F" w:rsidRDefault="0052713F" w:rsidP="0052713F">
      <w:pPr>
        <w:rPr>
          <w:b/>
          <w:bCs/>
          <w:szCs w:val="24"/>
        </w:rPr>
      </w:pPr>
      <w:r w:rsidRPr="0052713F">
        <w:rPr>
          <w:b/>
          <w:bCs/>
          <w:szCs w:val="24"/>
        </w:rPr>
        <w:t>SQL Injection</w:t>
      </w:r>
    </w:p>
    <w:p w14:paraId="1359CF0A" w14:textId="77777777" w:rsidR="0052713F" w:rsidRPr="0052713F" w:rsidRDefault="0052713F" w:rsidP="0052713F">
      <w:pPr>
        <w:rPr>
          <w:szCs w:val="24"/>
        </w:rPr>
      </w:pPr>
      <w:r w:rsidRPr="0052713F">
        <w:rPr>
          <w:b/>
          <w:bCs/>
          <w:szCs w:val="24"/>
        </w:rPr>
        <w:t>Recommendation:</w:t>
      </w:r>
    </w:p>
    <w:p w14:paraId="776861E9" w14:textId="77777777" w:rsidR="0052713F" w:rsidRPr="0052713F" w:rsidRDefault="0052713F" w:rsidP="0052713F">
      <w:pPr>
        <w:numPr>
          <w:ilvl w:val="0"/>
          <w:numId w:val="4"/>
        </w:numPr>
        <w:rPr>
          <w:szCs w:val="24"/>
        </w:rPr>
      </w:pPr>
      <w:r w:rsidRPr="0052713F">
        <w:rPr>
          <w:szCs w:val="24"/>
        </w:rPr>
        <w:t xml:space="preserve">Use parameterized queries (prepared statements). </w:t>
      </w:r>
    </w:p>
    <w:p w14:paraId="7A811915" w14:textId="77777777" w:rsidR="0052713F" w:rsidRPr="0052713F" w:rsidRDefault="0052713F" w:rsidP="0052713F">
      <w:pPr>
        <w:numPr>
          <w:ilvl w:val="0"/>
          <w:numId w:val="4"/>
        </w:numPr>
        <w:rPr>
          <w:szCs w:val="24"/>
        </w:rPr>
      </w:pPr>
      <w:r w:rsidRPr="0052713F">
        <w:rPr>
          <w:szCs w:val="24"/>
        </w:rPr>
        <w:t xml:space="preserve">Validate and sanitize all user input. </w:t>
      </w:r>
    </w:p>
    <w:p w14:paraId="45AC3B22" w14:textId="77777777" w:rsidR="0052713F" w:rsidRPr="0052713F" w:rsidRDefault="0052713F" w:rsidP="0052713F">
      <w:pPr>
        <w:numPr>
          <w:ilvl w:val="0"/>
          <w:numId w:val="4"/>
        </w:numPr>
        <w:rPr>
          <w:szCs w:val="24"/>
        </w:rPr>
      </w:pPr>
      <w:r w:rsidRPr="0052713F">
        <w:rPr>
          <w:szCs w:val="24"/>
        </w:rPr>
        <w:t xml:space="preserve">Apply the principle of least privilege to database accounts. </w:t>
      </w:r>
    </w:p>
    <w:p w14:paraId="7B654E9B" w14:textId="77777777" w:rsidR="0052713F" w:rsidRPr="0052713F" w:rsidRDefault="0052713F" w:rsidP="0052713F">
      <w:pPr>
        <w:numPr>
          <w:ilvl w:val="0"/>
          <w:numId w:val="4"/>
        </w:numPr>
        <w:rPr>
          <w:szCs w:val="24"/>
        </w:rPr>
      </w:pPr>
      <w:r w:rsidRPr="0052713F">
        <w:rPr>
          <w:szCs w:val="24"/>
        </w:rPr>
        <w:t xml:space="preserve">Perform regular code reviews and security testing. </w:t>
      </w:r>
    </w:p>
    <w:p w14:paraId="7885868B" w14:textId="77777777" w:rsidR="0052713F" w:rsidRPr="0052713F" w:rsidRDefault="0052713F" w:rsidP="0052713F">
      <w:pPr>
        <w:rPr>
          <w:szCs w:val="24"/>
        </w:rPr>
      </w:pPr>
      <w:r w:rsidRPr="0052713F">
        <w:rPr>
          <w:szCs w:val="24"/>
        </w:rPr>
        <w:pict w14:anchorId="0CE323D7">
          <v:rect id="_x0000_i1083" style="width:0;height:1.5pt" o:hralign="center" o:hrstd="t" o:hr="t" fillcolor="#a0a0a0" stroked="f"/>
        </w:pict>
      </w:r>
    </w:p>
    <w:p w14:paraId="3587749D" w14:textId="77777777" w:rsidR="0052713F" w:rsidRPr="0052713F" w:rsidRDefault="0052713F" w:rsidP="0052713F">
      <w:pPr>
        <w:rPr>
          <w:b/>
          <w:bCs/>
          <w:szCs w:val="24"/>
        </w:rPr>
      </w:pPr>
      <w:r w:rsidRPr="0052713F">
        <w:rPr>
          <w:b/>
          <w:bCs/>
          <w:szCs w:val="24"/>
        </w:rPr>
        <w:t>Insecure Direct Object Reference (IDOR)</w:t>
      </w:r>
    </w:p>
    <w:p w14:paraId="28917717" w14:textId="77777777" w:rsidR="0052713F" w:rsidRPr="0052713F" w:rsidRDefault="0052713F" w:rsidP="0052713F">
      <w:pPr>
        <w:rPr>
          <w:szCs w:val="24"/>
        </w:rPr>
      </w:pPr>
      <w:r w:rsidRPr="0052713F">
        <w:rPr>
          <w:b/>
          <w:bCs/>
          <w:szCs w:val="24"/>
        </w:rPr>
        <w:t>Recommendation:</w:t>
      </w:r>
    </w:p>
    <w:p w14:paraId="6F926ED7" w14:textId="77777777" w:rsidR="0052713F" w:rsidRPr="0052713F" w:rsidRDefault="0052713F" w:rsidP="0052713F">
      <w:pPr>
        <w:numPr>
          <w:ilvl w:val="0"/>
          <w:numId w:val="5"/>
        </w:numPr>
        <w:rPr>
          <w:szCs w:val="24"/>
        </w:rPr>
      </w:pPr>
      <w:r w:rsidRPr="0052713F">
        <w:rPr>
          <w:szCs w:val="24"/>
        </w:rPr>
        <w:t xml:space="preserve">Perform server-side authorization checks for every request. </w:t>
      </w:r>
    </w:p>
    <w:p w14:paraId="5FB324DD" w14:textId="77777777" w:rsidR="0052713F" w:rsidRPr="0052713F" w:rsidRDefault="0052713F" w:rsidP="0052713F">
      <w:pPr>
        <w:numPr>
          <w:ilvl w:val="0"/>
          <w:numId w:val="5"/>
        </w:numPr>
        <w:rPr>
          <w:szCs w:val="24"/>
        </w:rPr>
      </w:pPr>
      <w:r w:rsidRPr="0052713F">
        <w:rPr>
          <w:szCs w:val="24"/>
        </w:rPr>
        <w:t xml:space="preserve">Verify that users can only access their own resources. </w:t>
      </w:r>
    </w:p>
    <w:p w14:paraId="769A2EBD" w14:textId="77777777" w:rsidR="0052713F" w:rsidRPr="0052713F" w:rsidRDefault="0052713F" w:rsidP="0052713F">
      <w:pPr>
        <w:numPr>
          <w:ilvl w:val="0"/>
          <w:numId w:val="5"/>
        </w:numPr>
        <w:rPr>
          <w:szCs w:val="24"/>
        </w:rPr>
      </w:pPr>
      <w:r w:rsidRPr="0052713F">
        <w:rPr>
          <w:szCs w:val="24"/>
        </w:rPr>
        <w:t xml:space="preserve">Avoid exposing predictable object identifiers where possible. </w:t>
      </w:r>
    </w:p>
    <w:p w14:paraId="13FFFD8D" w14:textId="77777777" w:rsidR="0052713F" w:rsidRPr="0052713F" w:rsidRDefault="0052713F" w:rsidP="0052713F">
      <w:pPr>
        <w:numPr>
          <w:ilvl w:val="0"/>
          <w:numId w:val="5"/>
        </w:numPr>
        <w:rPr>
          <w:szCs w:val="24"/>
        </w:rPr>
      </w:pPr>
      <w:r w:rsidRPr="0052713F">
        <w:rPr>
          <w:szCs w:val="24"/>
        </w:rPr>
        <w:t xml:space="preserve">Implement role-based access control (RBAC). </w:t>
      </w:r>
    </w:p>
    <w:p w14:paraId="5EAECB7C" w14:textId="77777777" w:rsidR="0052713F" w:rsidRPr="0052713F" w:rsidRDefault="0052713F" w:rsidP="0052713F">
      <w:pPr>
        <w:rPr>
          <w:szCs w:val="24"/>
        </w:rPr>
      </w:pPr>
      <w:r w:rsidRPr="0052713F">
        <w:rPr>
          <w:szCs w:val="24"/>
        </w:rPr>
        <w:pict w14:anchorId="00E29DCA">
          <v:rect id="_x0000_i1084" style="width:0;height:1.5pt" o:hralign="center" o:hrstd="t" o:hr="t" fillcolor="#a0a0a0" stroked="f"/>
        </w:pict>
      </w:r>
    </w:p>
    <w:p w14:paraId="72C135E7" w14:textId="77777777" w:rsidR="0052713F" w:rsidRPr="0052713F" w:rsidRDefault="0052713F" w:rsidP="0052713F">
      <w:pPr>
        <w:rPr>
          <w:b/>
          <w:bCs/>
          <w:szCs w:val="24"/>
        </w:rPr>
      </w:pPr>
      <w:r w:rsidRPr="0052713F">
        <w:rPr>
          <w:rFonts w:ascii="Segoe UI Emoji" w:hAnsi="Segoe UI Emoji" w:cs="Segoe UI Emoji"/>
          <w:b/>
          <w:bCs/>
          <w:szCs w:val="24"/>
        </w:rPr>
        <w:t>🔹</w:t>
      </w:r>
      <w:r w:rsidRPr="0052713F">
        <w:rPr>
          <w:b/>
          <w:bCs/>
          <w:szCs w:val="24"/>
        </w:rPr>
        <w:t xml:space="preserve"> Task 5: PDF Report</w:t>
      </w:r>
    </w:p>
    <w:p w14:paraId="65EB55E1" w14:textId="77777777" w:rsidR="0052713F" w:rsidRDefault="0052713F">
      <w:pPr>
        <w:rPr>
          <w:szCs w:val="24"/>
        </w:rPr>
      </w:pPr>
      <w:r w:rsidRPr="0052713F">
        <w:rPr>
          <w:szCs w:val="24"/>
        </w:rPr>
        <w:t xml:space="preserve">Executive Summary </w:t>
      </w:r>
    </w:p>
    <w:p w14:paraId="187B4B7E" w14:textId="77777777" w:rsidR="0052713F" w:rsidRDefault="0052713F">
      <w:pPr>
        <w:rPr>
          <w:szCs w:val="24"/>
        </w:rPr>
      </w:pPr>
      <w:r w:rsidRPr="0052713F">
        <w:rPr>
          <w:szCs w:val="24"/>
        </w:rPr>
        <w:t xml:space="preserve">A vulnerability assessment was performed on a fictional food delivery application similar to Zomato. The assessment identified a small number of high-risk security weaknesses that could affect customer data confidentiality and application integrity if left unresolved. The most significant findings were a potential SQL Injection vulnerability and an Insecure Direct Object Reference (IDOR) issue. No evidence of active exploitation was observed during the assessment. Prompt remediation is recommended to reduce business risk and improve the application's security posture. </w:t>
      </w:r>
    </w:p>
    <w:p w14:paraId="5CEB299D" w14:textId="77777777" w:rsidR="0052713F" w:rsidRDefault="0052713F">
      <w:pPr>
        <w:rPr>
          <w:szCs w:val="24"/>
        </w:rPr>
      </w:pPr>
      <w:r w:rsidRPr="0052713F">
        <w:rPr>
          <w:szCs w:val="24"/>
        </w:rPr>
        <w:t xml:space="preserve">Finding 1: SQL Injection (High) </w:t>
      </w:r>
    </w:p>
    <w:p w14:paraId="5D810225" w14:textId="77777777" w:rsidR="0052713F" w:rsidRDefault="0052713F">
      <w:pPr>
        <w:rPr>
          <w:szCs w:val="24"/>
        </w:rPr>
      </w:pPr>
      <w:r w:rsidRPr="0052713F">
        <w:rPr>
          <w:szCs w:val="24"/>
        </w:rPr>
        <w:t xml:space="preserve">Description: </w:t>
      </w:r>
      <w:proofErr w:type="spellStart"/>
      <w:r w:rsidRPr="0052713F">
        <w:rPr>
          <w:szCs w:val="24"/>
        </w:rPr>
        <w:t>Unsanitized</w:t>
      </w:r>
      <w:proofErr w:type="spellEnd"/>
      <w:r w:rsidRPr="0052713F">
        <w:rPr>
          <w:szCs w:val="24"/>
        </w:rPr>
        <w:t xml:space="preserve"> user input could allow malicious SQL queries to interact with the database. Recommendation: Use parameterized queries (prepared statements), validate input, and apply least-privilege database accounts.</w:t>
      </w:r>
    </w:p>
    <w:p w14:paraId="55577E7F" w14:textId="77777777" w:rsidR="0052713F" w:rsidRDefault="0052713F">
      <w:pPr>
        <w:rPr>
          <w:szCs w:val="24"/>
        </w:rPr>
      </w:pPr>
    </w:p>
    <w:p w14:paraId="0A5BE835" w14:textId="393C3203" w:rsidR="0052713F" w:rsidRDefault="0052713F">
      <w:pPr>
        <w:rPr>
          <w:szCs w:val="24"/>
        </w:rPr>
      </w:pPr>
      <w:r w:rsidRPr="0052713F">
        <w:rPr>
          <w:szCs w:val="24"/>
        </w:rPr>
        <w:t xml:space="preserve"> </w:t>
      </w:r>
    </w:p>
    <w:p w14:paraId="19BBCDB7" w14:textId="77777777" w:rsidR="0052713F" w:rsidRDefault="0052713F">
      <w:pPr>
        <w:rPr>
          <w:szCs w:val="24"/>
        </w:rPr>
      </w:pPr>
      <w:r w:rsidRPr="0052713F">
        <w:rPr>
          <w:szCs w:val="24"/>
        </w:rPr>
        <w:lastRenderedPageBreak/>
        <w:t>Finding 2: Insecure Direct Object Reference (Medium)</w:t>
      </w:r>
    </w:p>
    <w:p w14:paraId="3E1FD5AB" w14:textId="77777777" w:rsidR="0052713F" w:rsidRDefault="0052713F">
      <w:pPr>
        <w:rPr>
          <w:szCs w:val="24"/>
        </w:rPr>
      </w:pPr>
      <w:r w:rsidRPr="0052713F">
        <w:rPr>
          <w:szCs w:val="24"/>
        </w:rPr>
        <w:t xml:space="preserve"> Description: Object identifiers could be manipulated to access resources belonging to other users. Recommendation: Enforce server-side authorization checks for every request and use indirect object references where appropriate. </w:t>
      </w:r>
    </w:p>
    <w:p w14:paraId="22233EBB" w14:textId="54CFACAA" w:rsidR="0052713F" w:rsidRDefault="0052713F">
      <w:pPr>
        <w:rPr>
          <w:szCs w:val="24"/>
        </w:rPr>
      </w:pPr>
      <w:r w:rsidRPr="0052713F">
        <w:rPr>
          <w:szCs w:val="24"/>
        </w:rPr>
        <w:t>Conclusion Regular vulnerability scanning, secure coding practices, patch management, and periodic security testing are recommended to reduce future risk.</w:t>
      </w:r>
      <w:r>
        <w:rPr>
          <w:szCs w:val="24"/>
        </w:rPr>
        <w:br w:type="page"/>
      </w:r>
    </w:p>
    <w:p w14:paraId="269F1E06" w14:textId="77777777" w:rsidR="0052713F" w:rsidRPr="0052713F" w:rsidRDefault="0052713F" w:rsidP="0052713F">
      <w:pPr>
        <w:ind w:left="360"/>
        <w:rPr>
          <w:szCs w:val="24"/>
        </w:rPr>
      </w:pPr>
    </w:p>
    <w:p w14:paraId="022C7F9C" w14:textId="2A9DB6BC" w:rsidR="0052713F" w:rsidRPr="0052713F" w:rsidRDefault="0052713F">
      <w:pPr>
        <w:rPr>
          <w:szCs w:val="24"/>
        </w:rPr>
      </w:pPr>
    </w:p>
    <w:sectPr w:rsidR="0052713F" w:rsidRPr="00527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67F2D"/>
    <w:multiLevelType w:val="multilevel"/>
    <w:tmpl w:val="713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43973"/>
    <w:multiLevelType w:val="multilevel"/>
    <w:tmpl w:val="406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F077D"/>
    <w:multiLevelType w:val="multilevel"/>
    <w:tmpl w:val="F28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43DFF"/>
    <w:multiLevelType w:val="multilevel"/>
    <w:tmpl w:val="5DA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874E5"/>
    <w:multiLevelType w:val="multilevel"/>
    <w:tmpl w:val="707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04ADD"/>
    <w:multiLevelType w:val="multilevel"/>
    <w:tmpl w:val="99A0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327968">
    <w:abstractNumId w:val="2"/>
  </w:num>
  <w:num w:numId="2" w16cid:durableId="1021202474">
    <w:abstractNumId w:val="1"/>
  </w:num>
  <w:num w:numId="3" w16cid:durableId="425539433">
    <w:abstractNumId w:val="3"/>
  </w:num>
  <w:num w:numId="4" w16cid:durableId="1843004632">
    <w:abstractNumId w:val="4"/>
  </w:num>
  <w:num w:numId="5" w16cid:durableId="112214494">
    <w:abstractNumId w:val="5"/>
  </w:num>
  <w:num w:numId="6" w16cid:durableId="898058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3F"/>
    <w:rsid w:val="00026F28"/>
    <w:rsid w:val="00097081"/>
    <w:rsid w:val="002261CE"/>
    <w:rsid w:val="002B40BF"/>
    <w:rsid w:val="005271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CCD8"/>
  <w15:chartTrackingRefBased/>
  <w15:docId w15:val="{40D4FC59-D35F-429E-904B-F7BF9F03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1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271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2713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27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271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271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27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3F"/>
    <w:rPr>
      <w:rFonts w:eastAsiaTheme="majorEastAsia" w:cstheme="majorBidi"/>
      <w:color w:val="272727" w:themeColor="text1" w:themeTint="D8"/>
    </w:rPr>
  </w:style>
  <w:style w:type="paragraph" w:styleId="Title">
    <w:name w:val="Title"/>
    <w:basedOn w:val="Normal"/>
    <w:next w:val="Normal"/>
    <w:link w:val="TitleChar"/>
    <w:uiPriority w:val="10"/>
    <w:qFormat/>
    <w:rsid w:val="005271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71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71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71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713F"/>
    <w:pPr>
      <w:spacing w:before="160"/>
      <w:jc w:val="center"/>
    </w:pPr>
    <w:rPr>
      <w:i/>
      <w:iCs/>
      <w:color w:val="404040" w:themeColor="text1" w:themeTint="BF"/>
    </w:rPr>
  </w:style>
  <w:style w:type="character" w:customStyle="1" w:styleId="QuoteChar">
    <w:name w:val="Quote Char"/>
    <w:basedOn w:val="DefaultParagraphFont"/>
    <w:link w:val="Quote"/>
    <w:uiPriority w:val="29"/>
    <w:rsid w:val="0052713F"/>
    <w:rPr>
      <w:i/>
      <w:iCs/>
      <w:color w:val="404040" w:themeColor="text1" w:themeTint="BF"/>
    </w:rPr>
  </w:style>
  <w:style w:type="paragraph" w:styleId="ListParagraph">
    <w:name w:val="List Paragraph"/>
    <w:basedOn w:val="Normal"/>
    <w:uiPriority w:val="34"/>
    <w:qFormat/>
    <w:rsid w:val="0052713F"/>
    <w:pPr>
      <w:ind w:left="720"/>
      <w:contextualSpacing/>
    </w:pPr>
  </w:style>
  <w:style w:type="character" w:styleId="IntenseEmphasis">
    <w:name w:val="Intense Emphasis"/>
    <w:basedOn w:val="DefaultParagraphFont"/>
    <w:uiPriority w:val="21"/>
    <w:qFormat/>
    <w:rsid w:val="0052713F"/>
    <w:rPr>
      <w:i/>
      <w:iCs/>
      <w:color w:val="0F4761" w:themeColor="accent1" w:themeShade="BF"/>
    </w:rPr>
  </w:style>
  <w:style w:type="paragraph" w:styleId="IntenseQuote">
    <w:name w:val="Intense Quote"/>
    <w:basedOn w:val="Normal"/>
    <w:next w:val="Normal"/>
    <w:link w:val="IntenseQuoteChar"/>
    <w:uiPriority w:val="30"/>
    <w:qFormat/>
    <w:rsid w:val="00527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13F"/>
    <w:rPr>
      <w:i/>
      <w:iCs/>
      <w:color w:val="0F4761" w:themeColor="accent1" w:themeShade="BF"/>
    </w:rPr>
  </w:style>
  <w:style w:type="character" w:styleId="IntenseReference">
    <w:name w:val="Intense Reference"/>
    <w:basedOn w:val="DefaultParagraphFont"/>
    <w:uiPriority w:val="32"/>
    <w:qFormat/>
    <w:rsid w:val="0052713F"/>
    <w:rPr>
      <w:b/>
      <w:bCs/>
      <w:smallCaps/>
      <w:color w:val="0F4761" w:themeColor="accent1" w:themeShade="BF"/>
      <w:spacing w:val="5"/>
    </w:rPr>
  </w:style>
  <w:style w:type="character" w:styleId="Hyperlink">
    <w:name w:val="Hyperlink"/>
    <w:basedOn w:val="DefaultParagraphFont"/>
    <w:uiPriority w:val="99"/>
    <w:unhideWhenUsed/>
    <w:rsid w:val="0052713F"/>
    <w:rPr>
      <w:color w:val="467886" w:themeColor="hyperlink"/>
      <w:u w:val="single"/>
    </w:rPr>
  </w:style>
  <w:style w:type="character" w:styleId="UnresolvedMention">
    <w:name w:val="Unresolved Mention"/>
    <w:basedOn w:val="DefaultParagraphFont"/>
    <w:uiPriority w:val="99"/>
    <w:semiHidden/>
    <w:unhideWhenUsed/>
    <w:rsid w:val="0052713F"/>
    <w:rPr>
      <w:color w:val="605E5C"/>
      <w:shd w:val="clear" w:color="auto" w:fill="E1DFDD"/>
    </w:rPr>
  </w:style>
  <w:style w:type="character" w:styleId="CommentReference">
    <w:name w:val="annotation reference"/>
    <w:basedOn w:val="DefaultParagraphFont"/>
    <w:uiPriority w:val="99"/>
    <w:semiHidden/>
    <w:unhideWhenUsed/>
    <w:rsid w:val="0052713F"/>
    <w:rPr>
      <w:sz w:val="16"/>
      <w:szCs w:val="16"/>
    </w:rPr>
  </w:style>
  <w:style w:type="paragraph" w:styleId="CommentText">
    <w:name w:val="annotation text"/>
    <w:basedOn w:val="Normal"/>
    <w:link w:val="CommentTextChar"/>
    <w:uiPriority w:val="99"/>
    <w:unhideWhenUsed/>
    <w:rsid w:val="0052713F"/>
    <w:pPr>
      <w:spacing w:line="240" w:lineRule="auto"/>
    </w:pPr>
    <w:rPr>
      <w:sz w:val="20"/>
      <w:szCs w:val="25"/>
    </w:rPr>
  </w:style>
  <w:style w:type="character" w:customStyle="1" w:styleId="CommentTextChar">
    <w:name w:val="Comment Text Char"/>
    <w:basedOn w:val="DefaultParagraphFont"/>
    <w:link w:val="CommentText"/>
    <w:uiPriority w:val="99"/>
    <w:rsid w:val="0052713F"/>
    <w:rPr>
      <w:sz w:val="20"/>
      <w:szCs w:val="25"/>
    </w:rPr>
  </w:style>
  <w:style w:type="paragraph" w:styleId="CommentSubject">
    <w:name w:val="annotation subject"/>
    <w:basedOn w:val="CommentText"/>
    <w:next w:val="CommentText"/>
    <w:link w:val="CommentSubjectChar"/>
    <w:uiPriority w:val="99"/>
    <w:semiHidden/>
    <w:unhideWhenUsed/>
    <w:rsid w:val="0052713F"/>
    <w:rPr>
      <w:b/>
      <w:bCs/>
    </w:rPr>
  </w:style>
  <w:style w:type="character" w:customStyle="1" w:styleId="CommentSubjectChar">
    <w:name w:val="Comment Subject Char"/>
    <w:basedOn w:val="CommentTextChar"/>
    <w:link w:val="CommentSubject"/>
    <w:uiPriority w:val="99"/>
    <w:semiHidden/>
    <w:rsid w:val="0052713F"/>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owasp.org/www-project-web-security-testing-guide/?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Gupta</dc:creator>
  <cp:keywords/>
  <dc:description/>
  <cp:lastModifiedBy>Rushabh Gupta</cp:lastModifiedBy>
  <cp:revision>1</cp:revision>
  <dcterms:created xsi:type="dcterms:W3CDTF">2026-08-05T17:29:00Z</dcterms:created>
  <dcterms:modified xsi:type="dcterms:W3CDTF">2026-08-05T17:39:00Z</dcterms:modified>
</cp:coreProperties>
</file>