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432B0" w:rsidRPr="004C05F7" w:rsidRDefault="00833407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ПРОЕКТИРОВАНИЕ ХРАНИЛИЩЕ ДАННЫХ КИС</w:t>
      </w:r>
    </w:p>
    <w:p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265F15">
      <w:pPr>
        <w:suppressAutoHyphens/>
        <w:spacing w:after="0" w:line="360" w:lineRule="auto"/>
        <w:ind w:left="6663" w:right="141" w:hanging="284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8432B0" w:rsidRDefault="008432B0" w:rsidP="00265F15">
      <w:pPr>
        <w:suppressAutoHyphens/>
        <w:spacing w:after="0" w:line="360" w:lineRule="auto"/>
        <w:ind w:left="6663" w:right="141" w:hanging="284"/>
        <w:rPr>
          <w:szCs w:val="20"/>
          <w:lang w:eastAsia="ru-RU"/>
        </w:rPr>
      </w:pPr>
      <w:r>
        <w:rPr>
          <w:szCs w:val="20"/>
          <w:lang w:eastAsia="ru-RU"/>
        </w:rPr>
        <w:t>студент гр.</w:t>
      </w:r>
      <w:r w:rsidR="00265F15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ИСТ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:rsidR="008432B0" w:rsidRPr="007266B5" w:rsidRDefault="008A0E59" w:rsidP="00265F15">
      <w:pPr>
        <w:suppressAutoHyphens/>
        <w:spacing w:after="0" w:line="360" w:lineRule="auto"/>
        <w:ind w:left="6663" w:right="141" w:hanging="284"/>
        <w:rPr>
          <w:sz w:val="20"/>
          <w:szCs w:val="20"/>
          <w:lang w:eastAsia="ru-RU"/>
        </w:rPr>
      </w:pPr>
      <w:r>
        <w:rPr>
          <w:szCs w:val="20"/>
          <w:lang w:eastAsia="ru-RU"/>
        </w:rPr>
        <w:t>Рачев Р.И.</w:t>
      </w:r>
    </w:p>
    <w:p w:rsidR="008432B0" w:rsidRPr="00265F15" w:rsidRDefault="008432B0" w:rsidP="008432B0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</w:p>
    <w:p w:rsidR="00265F15" w:rsidRPr="00265F15" w:rsidRDefault="00265F15" w:rsidP="008432B0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8432B0" w:rsidRPr="00C7071F" w:rsidRDefault="008432B0" w:rsidP="008432B0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432B0" w:rsidRPr="003A035D" w:rsidRDefault="008432B0" w:rsidP="008432B0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432B0" w:rsidRPr="007266B5" w:rsidRDefault="008432B0" w:rsidP="008432B0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P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6C3419" w:rsidRDefault="00CF0E42" w:rsidP="006F4C4A">
      <w:pPr>
        <w:pStyle w:val="11"/>
        <w:numPr>
          <w:ilvl w:val="0"/>
          <w:numId w:val="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БАЗА</w:t>
      </w:r>
      <w:r w:rsidR="006C3419" w:rsidRPr="00854FE3">
        <w:rPr>
          <w:rFonts w:eastAsia="Times New Roman"/>
          <w:lang w:eastAsia="ru-RU"/>
        </w:rPr>
        <w:t xml:space="preserve"> ДАННЫХ</w:t>
      </w:r>
      <w:bookmarkEnd w:id="0"/>
      <w:bookmarkEnd w:id="1"/>
      <w:bookmarkEnd w:id="2"/>
    </w:p>
    <w:p w:rsidR="006C3419" w:rsidRDefault="006C3419" w:rsidP="006F4C4A">
      <w:pPr>
        <w:pStyle w:val="aa"/>
        <w:rPr>
          <w:lang w:eastAsia="ru-RU"/>
        </w:rPr>
      </w:pPr>
      <w:r>
        <w:rPr>
          <w:b/>
          <w:bCs/>
          <w:lang w:eastAsia="ru-RU"/>
        </w:rPr>
        <w:t xml:space="preserve">Цель работы: </w:t>
      </w:r>
      <w:r>
        <w:rPr>
          <w:lang w:eastAsia="ru-RU"/>
        </w:rPr>
        <w:t>спроектировать хранилище данных корпоративной информационной системы магазина</w:t>
      </w:r>
      <w:r w:rsidR="006E0C89">
        <w:rPr>
          <w:lang w:eastAsia="ru-RU"/>
        </w:rPr>
        <w:t xml:space="preserve"> компьютерных комплектующих</w:t>
      </w:r>
      <w:r>
        <w:rPr>
          <w:lang w:eastAsia="ru-RU"/>
        </w:rPr>
        <w:t xml:space="preserve"> «</w:t>
      </w:r>
      <w:r>
        <w:rPr>
          <w:lang w:val="en-US" w:eastAsia="ru-RU"/>
        </w:rPr>
        <w:t>P</w:t>
      </w:r>
      <w:r w:rsidR="008A0E59">
        <w:rPr>
          <w:lang w:val="en-US" w:eastAsia="ru-RU"/>
        </w:rPr>
        <w:t>C</w:t>
      </w:r>
      <w:r w:rsidR="008A0E59" w:rsidRPr="008A0E59">
        <w:rPr>
          <w:lang w:eastAsia="ru-RU"/>
        </w:rPr>
        <w:t>-</w:t>
      </w:r>
      <w:r w:rsidR="008A0E59">
        <w:rPr>
          <w:lang w:val="en-US" w:eastAsia="ru-RU"/>
        </w:rPr>
        <w:t>Master</w:t>
      </w:r>
      <w:r>
        <w:rPr>
          <w:lang w:eastAsia="ru-RU"/>
        </w:rPr>
        <w:t>» в рамках технического задания.</w:t>
      </w:r>
    </w:p>
    <w:p w:rsidR="006C3419" w:rsidRDefault="006C3419" w:rsidP="006F4C4A">
      <w:pPr>
        <w:pStyle w:val="aa"/>
        <w:rPr>
          <w:b/>
          <w:bCs/>
          <w:lang w:eastAsia="ru-RU"/>
        </w:rPr>
      </w:pPr>
      <w:r w:rsidRPr="00781D84">
        <w:rPr>
          <w:b/>
          <w:bCs/>
          <w:lang w:eastAsia="ru-RU"/>
        </w:rPr>
        <w:t>Задачи</w:t>
      </w:r>
      <w:r>
        <w:rPr>
          <w:b/>
          <w:bCs/>
          <w:lang w:eastAsia="ru-RU"/>
        </w:rPr>
        <w:t>:</w:t>
      </w:r>
    </w:p>
    <w:p w:rsidR="006C3419" w:rsidRDefault="006C3419" w:rsidP="006F4C4A">
      <w:pPr>
        <w:pStyle w:val="aa"/>
        <w:numPr>
          <w:ilvl w:val="0"/>
          <w:numId w:val="13"/>
        </w:numPr>
        <w:ind w:left="851" w:hanging="284"/>
        <w:rPr>
          <w:lang w:eastAsia="ru-RU"/>
        </w:rPr>
      </w:pPr>
      <w:r>
        <w:rPr>
          <w:lang w:eastAsia="ru-RU"/>
        </w:rPr>
        <w:t>Выделить предметную область проектируемой базы данных</w:t>
      </w:r>
      <w:r w:rsidRPr="00DA77FA">
        <w:rPr>
          <w:lang w:eastAsia="ru-RU"/>
        </w:rPr>
        <w:t>;</w:t>
      </w:r>
    </w:p>
    <w:p w:rsidR="006C3419" w:rsidRPr="00DA77FA" w:rsidRDefault="006C3419" w:rsidP="006F4C4A">
      <w:pPr>
        <w:pStyle w:val="aa"/>
        <w:numPr>
          <w:ilvl w:val="0"/>
          <w:numId w:val="13"/>
        </w:numPr>
        <w:ind w:left="851" w:hanging="284"/>
        <w:rPr>
          <w:lang w:eastAsia="ru-RU"/>
        </w:rPr>
      </w:pPr>
      <w:r>
        <w:rPr>
          <w:lang w:eastAsia="ru-RU"/>
        </w:rPr>
        <w:t>Спроектировать физическую и логическую модель базы данных</w:t>
      </w:r>
      <w:r w:rsidRPr="00DA77FA">
        <w:rPr>
          <w:lang w:eastAsia="ru-RU"/>
        </w:rPr>
        <w:t>;</w:t>
      </w:r>
    </w:p>
    <w:p w:rsidR="006C3419" w:rsidRPr="00DA77FA" w:rsidRDefault="006C3419" w:rsidP="006F4C4A">
      <w:pPr>
        <w:pStyle w:val="aa"/>
        <w:numPr>
          <w:ilvl w:val="0"/>
          <w:numId w:val="13"/>
        </w:numPr>
        <w:ind w:left="851" w:hanging="284"/>
        <w:rPr>
          <w:lang w:eastAsia="ru-RU"/>
        </w:rPr>
      </w:pPr>
      <w:r>
        <w:rPr>
          <w:lang w:eastAsia="ru-RU"/>
        </w:rPr>
        <w:t>Обосновать выбор типов полей</w:t>
      </w:r>
      <w:r>
        <w:rPr>
          <w:lang w:val="en-US" w:eastAsia="ru-RU"/>
        </w:rPr>
        <w:t>;</w:t>
      </w:r>
    </w:p>
    <w:p w:rsidR="006C3419" w:rsidRPr="00DA77FA" w:rsidRDefault="006C3419" w:rsidP="006F4C4A">
      <w:pPr>
        <w:pStyle w:val="aa"/>
        <w:numPr>
          <w:ilvl w:val="0"/>
          <w:numId w:val="13"/>
        </w:numPr>
        <w:ind w:left="851" w:hanging="284"/>
        <w:rPr>
          <w:bCs/>
          <w:szCs w:val="20"/>
          <w:lang w:eastAsia="ru-RU"/>
        </w:rPr>
      </w:pPr>
      <w:r>
        <w:rPr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6E0C89" w:rsidRPr="00067612" w:rsidRDefault="002A4C2D" w:rsidP="00C71B45">
      <w:pPr>
        <w:pStyle w:val="11"/>
        <w:rPr>
          <w:rFonts w:eastAsia="Times New Roman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eastAsia="Times New Roman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Default="006E0C89" w:rsidP="00067612">
      <w:pPr>
        <w:pStyle w:val="aa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="002A4C2D" w:rsidRPr="00DA77FA">
        <w:rPr>
          <w:lang w:eastAsia="ru-RU"/>
        </w:rPr>
        <w:t xml:space="preserve"> необходима информационно-справочная система, </w:t>
      </w:r>
      <w:r w:rsidR="00B72905">
        <w:rPr>
          <w:lang w:eastAsia="ru-RU"/>
        </w:rPr>
        <w:t xml:space="preserve">содержащая полную </w:t>
      </w:r>
      <w:r>
        <w:rPr>
          <w:lang w:eastAsia="ru-RU"/>
        </w:rPr>
        <w:t>информацию</w:t>
      </w:r>
      <w:r w:rsidR="00B72905">
        <w:rPr>
          <w:lang w:eastAsia="ru-RU"/>
        </w:rPr>
        <w:t xml:space="preserve"> о сотрудниках, товарах, а также его поставках и продажах</w:t>
      </w:r>
      <w:r w:rsidR="002A4C2D" w:rsidRPr="00DA77FA">
        <w:rPr>
          <w:lang w:eastAsia="ru-RU"/>
        </w:rPr>
        <w:t>.</w:t>
      </w:r>
    </w:p>
    <w:p w:rsidR="00067612" w:rsidRPr="00265F15" w:rsidRDefault="00B72905" w:rsidP="00067612">
      <w:pPr>
        <w:pStyle w:val="aa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="002A4C2D" w:rsidRPr="00DA77FA">
        <w:rPr>
          <w:lang w:eastAsia="ru-RU"/>
        </w:rPr>
        <w:t xml:space="preserve">. </w:t>
      </w:r>
      <w:r>
        <w:rPr>
          <w:lang w:eastAsia="ru-RU"/>
        </w:rPr>
        <w:t>Также</w:t>
      </w:r>
      <w:r w:rsidR="00067612">
        <w:rPr>
          <w:lang w:eastAsia="ru-RU"/>
        </w:rPr>
        <w:t xml:space="preserve"> для администраторов системы</w:t>
      </w:r>
      <w:r>
        <w:rPr>
          <w:lang w:eastAsia="ru-RU"/>
        </w:rPr>
        <w:t xml:space="preserve"> необходима функция формирования </w:t>
      </w:r>
      <w:r w:rsidR="00067612">
        <w:rPr>
          <w:lang w:eastAsia="ru-RU"/>
        </w:rPr>
        <w:t xml:space="preserve">следующих </w:t>
      </w:r>
      <w:r>
        <w:rPr>
          <w:lang w:eastAsia="ru-RU"/>
        </w:rPr>
        <w:t>итоговых отчетов</w:t>
      </w:r>
      <w:r w:rsidR="00067612"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 xml:space="preserve">Отчет </w:t>
      </w:r>
      <w:r w:rsidR="00B72905" w:rsidRPr="00067612">
        <w:rPr>
          <w:lang w:eastAsia="ru-RU"/>
        </w:rPr>
        <w:t>по продажам</w:t>
      </w:r>
      <w:r w:rsidRPr="00067612">
        <w:rPr>
          <w:lang w:eastAsia="ru-RU"/>
        </w:rPr>
        <w:t>;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</w:t>
      </w:r>
      <w:r w:rsidR="002A4C2D" w:rsidRPr="00067612">
        <w:rPr>
          <w:lang w:eastAsia="ru-RU"/>
        </w:rPr>
        <w:t xml:space="preserve">тчет по </w:t>
      </w:r>
      <w:r w:rsidR="00B72905" w:rsidRPr="00067612">
        <w:rPr>
          <w:lang w:eastAsia="ru-RU"/>
        </w:rPr>
        <w:t>закупкам</w:t>
      </w:r>
      <w:r w:rsidRPr="00067612">
        <w:rPr>
          <w:lang w:eastAsia="ru-RU"/>
        </w:rPr>
        <w:t>;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Отчет по</w:t>
      </w:r>
      <w:r w:rsidR="002A4C2D" w:rsidRPr="00067612">
        <w:rPr>
          <w:lang w:eastAsia="ru-RU"/>
        </w:rPr>
        <w:t xml:space="preserve"> </w:t>
      </w:r>
      <w:r w:rsidR="00B72905" w:rsidRPr="00067612">
        <w:rPr>
          <w:lang w:eastAsia="ru-RU"/>
        </w:rPr>
        <w:t>остатка</w:t>
      </w:r>
      <w:r w:rsidRPr="00067612">
        <w:rPr>
          <w:lang w:eastAsia="ru-RU"/>
        </w:rPr>
        <w:t>м</w:t>
      </w:r>
      <w:r w:rsidR="00B72905" w:rsidRPr="00067612">
        <w:rPr>
          <w:lang w:eastAsia="ru-RU"/>
        </w:rPr>
        <w:t xml:space="preserve"> товаров</w:t>
      </w:r>
      <w:r w:rsidRPr="00067612">
        <w:rPr>
          <w:lang w:eastAsia="ru-RU"/>
        </w:rPr>
        <w:t>;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</w:t>
      </w:r>
      <w:r w:rsidR="002A4C2D" w:rsidRPr="00067612">
        <w:rPr>
          <w:lang w:eastAsia="ru-RU"/>
        </w:rPr>
        <w:t xml:space="preserve">тчет по продажам </w:t>
      </w:r>
      <w:r w:rsidR="00B72905" w:rsidRPr="00067612">
        <w:rPr>
          <w:lang w:eastAsia="ru-RU"/>
        </w:rPr>
        <w:t>сотрудников</w:t>
      </w:r>
      <w:r w:rsidRPr="00067612">
        <w:rPr>
          <w:lang w:eastAsia="ru-RU"/>
        </w:rPr>
        <w:t>;</w:t>
      </w:r>
    </w:p>
    <w:p w:rsidR="002A4C2D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</w:t>
      </w:r>
      <w:r w:rsidR="00B72905" w:rsidRPr="00067612">
        <w:rPr>
          <w:lang w:eastAsia="ru-RU"/>
        </w:rPr>
        <w:t>тчет по прибыли</w:t>
      </w:r>
      <w:r w:rsidR="006B18CE" w:rsidRPr="00067612">
        <w:rPr>
          <w:lang w:eastAsia="ru-RU"/>
        </w:rPr>
        <w:t>.</w:t>
      </w:r>
    </w:p>
    <w:p w:rsidR="00EC401D" w:rsidRPr="000E56D9" w:rsidRDefault="002A4C2D" w:rsidP="00067612">
      <w:pPr>
        <w:pStyle w:val="aa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 w:rsidR="006B18CE">
        <w:rPr>
          <w:lang w:eastAsia="ru-RU"/>
        </w:rPr>
        <w:t xml:space="preserve">магазина </w:t>
      </w:r>
      <w:r w:rsidR="006E0C89">
        <w:rPr>
          <w:lang w:val="en-US" w:eastAsia="ru-RU"/>
        </w:rPr>
        <w:t>PC</w:t>
      </w:r>
      <w:r w:rsidR="006E0C89" w:rsidRPr="006E0C89">
        <w:rPr>
          <w:lang w:eastAsia="ru-RU"/>
        </w:rPr>
        <w:t>-</w:t>
      </w:r>
      <w:r w:rsidR="006E0C89"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 w:rsidR="000F2D2A"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 w:rsidR="000F2D2A">
        <w:rPr>
          <w:lang w:eastAsia="ru-RU"/>
        </w:rPr>
        <w:t xml:space="preserve">магазине </w:t>
      </w:r>
      <w:r w:rsidR="006E0C89">
        <w:rPr>
          <w:lang w:val="en-US" w:eastAsia="ru-RU"/>
        </w:rPr>
        <w:t>PC</w:t>
      </w:r>
      <w:r w:rsidR="006E0C89" w:rsidRPr="006E0C89">
        <w:rPr>
          <w:lang w:eastAsia="ru-RU"/>
        </w:rPr>
        <w:t>-</w:t>
      </w:r>
      <w:r w:rsidR="006E0C89"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 w:rsidR="00F0353B"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 w:rsidR="00F0353B"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 w:rsidR="00F0353B"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информации и работу с документацией.</w:t>
      </w:r>
      <w:r w:rsidR="00EC401D">
        <w:br w:type="page"/>
      </w:r>
    </w:p>
    <w:p w:rsidR="00EC401D" w:rsidRPr="00DA77FA" w:rsidRDefault="00EC401D" w:rsidP="00C71B45">
      <w:pPr>
        <w:pStyle w:val="11"/>
        <w:rPr>
          <w:rFonts w:eastAsia="Times New Roman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eastAsia="Times New Roman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8A0E59" w:rsidRDefault="00EC401D" w:rsidP="00067612">
      <w:pPr>
        <w:pStyle w:val="aa"/>
        <w:rPr>
          <w:lang w:eastAsia="ru-RU"/>
        </w:rPr>
      </w:pPr>
      <w:r>
        <w:rPr>
          <w:lang w:eastAsia="ru-RU"/>
        </w:rPr>
        <w:t xml:space="preserve">На основе </w:t>
      </w:r>
      <w:r w:rsidR="0022078A">
        <w:rPr>
          <w:lang w:eastAsia="ru-RU"/>
        </w:rPr>
        <w:t>данной</w:t>
      </w:r>
      <w:r>
        <w:rPr>
          <w:lang w:eastAsia="ru-RU"/>
        </w:rPr>
        <w:t xml:space="preserve"> предметной области было составлен</w:t>
      </w:r>
      <w:r w:rsidR="008A0E59">
        <w:rPr>
          <w:lang w:eastAsia="ru-RU"/>
        </w:rPr>
        <w:t xml:space="preserve">а логическая модель со связями </w:t>
      </w:r>
      <w:r w:rsidR="008A0E59" w:rsidRPr="008A0E59">
        <w:rPr>
          <w:lang w:eastAsia="ru-RU"/>
        </w:rPr>
        <w:t>(</w:t>
      </w:r>
      <w:r w:rsidR="008A0E59">
        <w:rPr>
          <w:lang w:eastAsia="ru-RU"/>
        </w:rPr>
        <w:t>рис.1).</w:t>
      </w:r>
    </w:p>
    <w:p w:rsidR="000E56D9" w:rsidRDefault="004747C9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</w:r>
      <w:r>
        <w:rPr>
          <w:noProof/>
          <w:szCs w:val="28"/>
        </w:rPr>
        <w:pict>
          <v:group id="_x0000_s1031" editas="canvas" style="width:366.75pt;height:265.95pt;mso-position-horizontal-relative:char;mso-position-vertical-relative:line" coordorigin="3137,2699" coordsize="5646,4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137;top:2699;width:5646;height:4094" o:preferrelative="f">
              <v:fill o:detectmouseclick="t"/>
              <v:path o:extrusionok="t" o:connecttype="none"/>
              <o:lock v:ext="edit" text="t"/>
            </v:shape>
            <v:shape id="_x0000_s1052" type="#_x0000_t75" style="position:absolute;left:3137;top:2699;width:5646;height:4094">
              <v:imagedata r:id="rId7" o:title="Untitled Diagram"/>
            </v:shape>
            <w10:wrap type="none"/>
            <w10:anchorlock/>
          </v:group>
        </w:pict>
      </w:r>
    </w:p>
    <w:p w:rsidR="00CC59DC" w:rsidRDefault="00DC00D4" w:rsidP="00067612">
      <w:pPr>
        <w:pStyle w:val="aa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8A0E59" w:rsidRDefault="000E56D9" w:rsidP="00C71B45">
      <w:pPr>
        <w:pStyle w:val="11"/>
        <w:rPr>
          <w:rFonts w:eastAsia="Times New Roman"/>
          <w:szCs w:val="20"/>
          <w:lang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noProof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1B5833">
      <w:pPr>
        <w:pStyle w:val="aa"/>
        <w:rPr>
          <w:lang w:eastAsia="ru-RU"/>
        </w:rPr>
      </w:pPr>
      <w:r w:rsidRPr="00DA77FA">
        <w:rPr>
          <w:lang w:eastAsia="ru-RU"/>
        </w:rPr>
        <w:t xml:space="preserve">Для разработки программного продукта была выбрана СУБД </w:t>
      </w: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="00085546">
        <w:rPr>
          <w:lang w:eastAsia="ru-RU"/>
        </w:rPr>
        <w:t>. Ее ф</w:t>
      </w:r>
      <w:r w:rsidR="00774DB0">
        <w:rPr>
          <w:lang w:eastAsia="ru-RU"/>
        </w:rPr>
        <w:t xml:space="preserve">ункциональные возможности </w:t>
      </w:r>
      <w:r w:rsidR="00085546">
        <w:rPr>
          <w:lang w:eastAsia="ru-RU"/>
        </w:rPr>
        <w:t>определены следующим образом:</w:t>
      </w:r>
    </w:p>
    <w:p w:rsidR="00085546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D1148D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D1148D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D1148D" w:rsidRPr="00D1148D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скриптов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0E56D9" w:rsidRPr="00DA77FA" w:rsidRDefault="00943284" w:rsidP="006F4C4A">
      <w:pPr>
        <w:pStyle w:val="aa"/>
        <w:ind w:firstLine="0"/>
        <w:rPr>
          <w:lang w:eastAsia="ru-RU"/>
        </w:rPr>
      </w:pP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="000E56D9" w:rsidRPr="00DA77FA">
        <w:rPr>
          <w:lang w:eastAsia="ru-RU"/>
        </w:rPr>
        <w:t xml:space="preserve"> позволяет выполнять простейшие операции с данными: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="000E56D9" w:rsidRPr="00DA77FA">
        <w:rPr>
          <w:lang w:eastAsia="ru-RU"/>
        </w:rPr>
        <w:t>обавить в таблицу одну или несколько записей;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="000E56D9" w:rsidRPr="00DA77FA">
        <w:rPr>
          <w:lang w:eastAsia="ru-RU"/>
        </w:rPr>
        <w:t>далить из таблицы одну или несколько записей;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="000E56D9" w:rsidRPr="00DA77FA">
        <w:rPr>
          <w:lang w:eastAsia="ru-RU"/>
        </w:rPr>
        <w:t>бновить значения некоторых полей в одной или нескольких записях;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="000E56D9"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0E56D9" w:rsidRPr="00E97ABA" w:rsidRDefault="000E56D9" w:rsidP="001B5833">
      <w:pPr>
        <w:pStyle w:val="aa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4747C9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27" editas="canvas" style="width:325.35pt;height:195.75pt;mso-position-horizontal-relative:char;mso-position-vertical-relative:line" coordorigin="3067,10761" coordsize="5008,3013">
            <o:lock v:ext="edit" aspectratio="t"/>
            <v:shape id="_x0000_s1026" type="#_x0000_t75" style="position:absolute;left:3067;top:10761;width:5008;height:3013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3067;top:10761;width:5008;height:3013">
              <v:imagedata r:id="rId8" o:title=""/>
            </v:shape>
            <w10:wrap type="none"/>
            <w10:anchorlock/>
          </v:group>
        </w:pict>
      </w:r>
    </w:p>
    <w:p w:rsidR="008611F1" w:rsidRDefault="00DE7057" w:rsidP="001B5833">
      <w:pPr>
        <w:pStyle w:val="a9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8611F1" w:rsidRDefault="008611F1" w:rsidP="008611F1">
      <w:pPr>
        <w:rPr>
          <w:noProof/>
          <w:sz w:val="22"/>
          <w:szCs w:val="24"/>
        </w:rPr>
      </w:pPr>
      <w:r>
        <w:rPr>
          <w:noProof/>
        </w:rPr>
        <w:br w:type="page"/>
      </w:r>
    </w:p>
    <w:p w:rsidR="001B5833" w:rsidRPr="001B5833" w:rsidRDefault="00DE7057" w:rsidP="006F4C4A">
      <w:pPr>
        <w:pStyle w:val="11"/>
        <w:rPr>
          <w:noProof/>
        </w:rPr>
      </w:pPr>
      <w:r w:rsidRPr="0042350B">
        <w:rPr>
          <w:noProof/>
        </w:rPr>
        <w:lastRenderedPageBreak/>
        <w:t>Описание основных сущностей и типы полей</w:t>
      </w:r>
    </w:p>
    <w:p w:rsidR="00DE7057" w:rsidRDefault="00DE7057" w:rsidP="001B5833">
      <w:pPr>
        <w:pStyle w:val="aa"/>
        <w:numPr>
          <w:ilvl w:val="0"/>
          <w:numId w:val="12"/>
        </w:numPr>
      </w:pPr>
      <w:r>
        <w:t>Таблица «Поставщик</w:t>
      </w:r>
      <w:r w:rsidR="00FD1332">
        <w:t>и</w:t>
      </w:r>
      <w:r>
        <w:t>»</w:t>
      </w:r>
      <w:r w:rsidRPr="0048777A">
        <w:t xml:space="preserve"> - </w:t>
      </w:r>
      <w:r w:rsidR="00FD1332"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</w:t>
      </w:r>
      <w:r w:rsidR="00FD1332">
        <w:t xml:space="preserve">ак идентификатор, название, </w:t>
      </w:r>
      <w:r>
        <w:t>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supplier_name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 w:rsidR="00F6203E"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supplier_city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 w:rsidR="00F6203E"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6F4C4A" w:rsidRDefault="006F4C4A" w:rsidP="006F4C4A">
      <w:pPr>
        <w:pStyle w:val="aa"/>
        <w:ind w:left="709" w:firstLine="0"/>
      </w:pPr>
    </w:p>
    <w:p w:rsidR="00DE7057" w:rsidRDefault="00DE7057" w:rsidP="001B5833">
      <w:pPr>
        <w:pStyle w:val="aa"/>
        <w:numPr>
          <w:ilvl w:val="0"/>
          <w:numId w:val="12"/>
        </w:numPr>
        <w:ind w:left="709" w:hanging="283"/>
      </w:pPr>
      <w:r>
        <w:t>Таблица «</w:t>
      </w:r>
      <w:r w:rsidR="00FD1332">
        <w:t>Поставки</w:t>
      </w:r>
      <w:r>
        <w:t xml:space="preserve">» – </w:t>
      </w:r>
      <w:r w:rsidR="00FD1332">
        <w:rPr>
          <w:lang w:val="en-US"/>
        </w:rPr>
        <w:t>supply</w:t>
      </w:r>
      <w:r>
        <w:t xml:space="preserve">. Таблица включает в себя такие поля как идентификатор, </w:t>
      </w:r>
      <w:r w:rsidR="00FD1332">
        <w:t>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supply_date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FD1332" w:rsidRPr="003E3C58" w:rsidTr="007463B4">
        <w:tc>
          <w:tcPr>
            <w:tcW w:w="4177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supply_count</w:t>
            </w:r>
          </w:p>
        </w:tc>
        <w:tc>
          <w:tcPr>
            <w:tcW w:w="4178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D1332" w:rsidRPr="003E3C58" w:rsidTr="007463B4">
        <w:tc>
          <w:tcPr>
            <w:tcW w:w="4177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supply_price</w:t>
            </w:r>
          </w:p>
        </w:tc>
        <w:tc>
          <w:tcPr>
            <w:tcW w:w="4178" w:type="dxa"/>
            <w:shd w:val="clear" w:color="auto" w:fill="auto"/>
          </w:tcPr>
          <w:p w:rsidR="00FD1332" w:rsidRP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D1332" w:rsidRPr="003E3C58" w:rsidTr="007463B4">
        <w:tc>
          <w:tcPr>
            <w:tcW w:w="4177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178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DE7057" w:rsidRPr="001B5833" w:rsidRDefault="00DE7057" w:rsidP="001B5833">
      <w:pPr>
        <w:pStyle w:val="aa"/>
        <w:numPr>
          <w:ilvl w:val="0"/>
          <w:numId w:val="12"/>
        </w:numPr>
        <w:ind w:left="709" w:hanging="283"/>
      </w:pPr>
      <w:r w:rsidRPr="001B5833">
        <w:t>Таблица «</w:t>
      </w:r>
      <w:r w:rsidR="00420D44" w:rsidRPr="001B5833">
        <w:t>Товар</w:t>
      </w:r>
      <w:r w:rsidR="00FD1332">
        <w:t>ы</w:t>
      </w:r>
      <w:r w:rsidRPr="001B5833">
        <w:t xml:space="preserve">» – </w:t>
      </w:r>
      <w:r w:rsidR="00FD1332"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 w:rsidR="00FD1332">
        <w:t xml:space="preserve"> название</w:t>
      </w:r>
      <w:r w:rsidR="00067F93" w:rsidRPr="001B5833">
        <w:t xml:space="preserve"> товара, </w:t>
      </w:r>
      <w:r w:rsidR="00FD1332">
        <w:t>тип товара</w:t>
      </w:r>
      <w:r w:rsidRPr="001B5833">
        <w:t>,</w:t>
      </w:r>
      <w:r w:rsidR="00FD1332" w:rsidRPr="00FD1332">
        <w:t xml:space="preserve"> </w:t>
      </w:r>
      <w:r w:rsidR="00FD1332">
        <w:t>цена,</w:t>
      </w:r>
      <w:r w:rsidRPr="001B5833">
        <w:t xml:space="preserve"> идентификатор постав</w:t>
      </w:r>
      <w:r w:rsidR="00FD1332"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</w:pPr>
            <w:r>
              <w:rPr>
                <w:lang w:val="en-US"/>
              </w:rPr>
              <w:t>product_id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 w:rsidR="00FD1332"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AE0610" w:rsidRPr="003E3C58" w:rsidTr="007463B4">
        <w:tc>
          <w:tcPr>
            <w:tcW w:w="4280" w:type="dxa"/>
            <w:shd w:val="clear" w:color="auto" w:fill="auto"/>
          </w:tcPr>
          <w:p w:rsidR="00AE0610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product_type</w:t>
            </w:r>
          </w:p>
        </w:tc>
        <w:tc>
          <w:tcPr>
            <w:tcW w:w="4075" w:type="dxa"/>
            <w:shd w:val="clear" w:color="auto" w:fill="auto"/>
          </w:tcPr>
          <w:p w:rsidR="00AE0610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product_price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0D5946">
            <w:pPr>
              <w:pStyle w:val="aa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</w:t>
            </w:r>
            <w:r w:rsidR="00AE0610">
              <w:rPr>
                <w:lang w:val="en-US"/>
              </w:rPr>
              <w:t>_id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D1332" w:rsidRDefault="00FD1332" w:rsidP="00FD1332">
      <w:pPr>
        <w:pStyle w:val="aa"/>
        <w:numPr>
          <w:ilvl w:val="0"/>
          <w:numId w:val="12"/>
        </w:numPr>
        <w:ind w:left="709" w:hanging="283"/>
      </w:pPr>
      <w:r>
        <w:t>Таблица «Продажи»</w:t>
      </w:r>
      <w:r w:rsidRPr="006422C9">
        <w:t xml:space="preserve"> -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0D5946" w:rsidRDefault="00FD1332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FD1332" w:rsidRPr="000D5946" w:rsidRDefault="00FD1332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sale_id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sale_date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sale_count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0D5946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Pr="001B5833" w:rsidRDefault="00DE7057" w:rsidP="001B5833">
      <w:pPr>
        <w:pStyle w:val="aa"/>
        <w:numPr>
          <w:ilvl w:val="0"/>
          <w:numId w:val="12"/>
        </w:numPr>
        <w:ind w:left="709" w:hanging="283"/>
      </w:pPr>
      <w:r w:rsidRPr="001B5833">
        <w:t>Таблица «</w:t>
      </w:r>
      <w:r w:rsidR="000D5946">
        <w:t>Сотрудники</w:t>
      </w:r>
      <w:r w:rsidRPr="001B5833">
        <w:t xml:space="preserve">» – </w:t>
      </w:r>
      <w:r w:rsidR="000D5946">
        <w:rPr>
          <w:lang w:val="en-US"/>
        </w:rPr>
        <w:t>employee</w:t>
      </w:r>
      <w:r w:rsidRPr="001B5833">
        <w:t>. Таблица включает в себя та</w:t>
      </w:r>
      <w:r w:rsidR="000D5946">
        <w:t>кие поля как идентификатор, ФИО</w:t>
      </w:r>
      <w:r w:rsidRPr="001B5833">
        <w:t>,</w:t>
      </w:r>
      <w:r w:rsidR="00934509" w:rsidRPr="001B5833">
        <w:t xml:space="preserve"> логин, пароль,</w:t>
      </w:r>
      <w:r w:rsidRPr="001B5833">
        <w:t xml:space="preserve"> </w:t>
      </w:r>
      <w:r w:rsidR="000D5946">
        <w:t>роль сотрудника</w:t>
      </w:r>
      <w:r w:rsidR="00934509"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employee_login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employee_password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8611F1" w:rsidRDefault="008611F1" w:rsidP="001B5833">
      <w:pPr>
        <w:pStyle w:val="aa"/>
        <w:rPr>
          <w:rFonts w:eastAsia="Calibri" w:cs="Times New Roman"/>
          <w:sz w:val="28"/>
          <w:szCs w:val="28"/>
        </w:rPr>
      </w:pPr>
    </w:p>
    <w:p w:rsidR="008611F1" w:rsidRDefault="008611F1">
      <w:pPr>
        <w:spacing w:after="20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DE7057" w:rsidRPr="004873EC" w:rsidRDefault="00DE7057" w:rsidP="001B5833">
      <w:pPr>
        <w:pStyle w:val="aa"/>
      </w:pPr>
      <w:r>
        <w:lastRenderedPageBreak/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>Для строковых типов данных задан</w:t>
      </w:r>
      <w:r w:rsidR="009650E9">
        <w:t>ы</w:t>
      </w:r>
      <w:r>
        <w:t xml:space="preserve"> размер</w:t>
      </w:r>
      <w:r w:rsidR="009650E9">
        <w:t xml:space="preserve">ы – </w:t>
      </w:r>
      <w:r w:rsidR="00CA4769">
        <w:t>45</w:t>
      </w:r>
      <w:r w:rsidR="009650E9">
        <w:t xml:space="preserve"> и</w:t>
      </w:r>
      <w:r w:rsidR="00CA4769">
        <w:t xml:space="preserve"> 100</w:t>
      </w:r>
      <w:r>
        <w:t xml:space="preserve">, например, для наименования поставщика, </w:t>
      </w:r>
      <w:r w:rsidR="0046684C">
        <w:t>товара</w:t>
      </w:r>
      <w:r>
        <w:t xml:space="preserve">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</w:t>
      </w:r>
      <w:r w:rsidR="0046684C">
        <w:t>ий</w:t>
      </w:r>
      <w:r>
        <w:t xml:space="preserve"> день, месяц, год</w:t>
      </w:r>
      <w:r w:rsidR="000D5946"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DE7057" w:rsidRDefault="00DE7057" w:rsidP="001B5833">
      <w:pPr>
        <w:pStyle w:val="aa"/>
      </w:pPr>
      <w:r>
        <w:t xml:space="preserve">Связи между </w:t>
      </w:r>
      <w:r w:rsidR="00707CCA">
        <w:t>сущностями в таблице базы данных</w:t>
      </w:r>
      <w:r>
        <w:t xml:space="preserve">: </w:t>
      </w:r>
    </w:p>
    <w:tbl>
      <w:tblPr>
        <w:tblStyle w:val="a8"/>
        <w:tblW w:w="4658" w:type="pct"/>
        <w:tblLook w:val="04A0"/>
      </w:tblPr>
      <w:tblGrid>
        <w:gridCol w:w="1951"/>
        <w:gridCol w:w="1701"/>
        <w:gridCol w:w="5264"/>
      </w:tblGrid>
      <w:tr w:rsidR="00707CCA" w:rsidTr="000D5946">
        <w:tc>
          <w:tcPr>
            <w:tcW w:w="1094" w:type="pct"/>
          </w:tcPr>
          <w:p w:rsidR="00707CCA" w:rsidRPr="000D5946" w:rsidRDefault="00707CCA" w:rsidP="000D5946">
            <w:pPr>
              <w:pStyle w:val="aa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707CCA" w:rsidRPr="000D5946" w:rsidRDefault="00707CCA" w:rsidP="000D5946">
            <w:pPr>
              <w:pStyle w:val="aa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:rsidTr="000D5946"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0D5946">
        <w:trPr>
          <w:trHeight w:val="605"/>
        </w:trPr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0D5946"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0D5946"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07CCA" w:rsidRDefault="00707CCA" w:rsidP="00DE7057">
      <w:pPr>
        <w:ind w:firstLine="708"/>
        <w:jc w:val="both"/>
        <w:rPr>
          <w:szCs w:val="28"/>
        </w:rPr>
      </w:pPr>
    </w:p>
    <w:p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:rsidR="006D27E7" w:rsidRPr="009E5FC0" w:rsidRDefault="006D27E7" w:rsidP="008611F1">
      <w:pPr>
        <w:pStyle w:val="11"/>
        <w:rPr>
          <w:rFonts w:eastAsia="Times New Roman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eastAsia="Times New Roman"/>
          <w:lang w:eastAsia="ru-RU"/>
        </w:rPr>
        <w:lastRenderedPageBreak/>
        <w:t>Содержимое базы данных</w:t>
      </w:r>
      <w:bookmarkEnd w:id="12"/>
      <w:bookmarkEnd w:id="13"/>
      <w:bookmarkEnd w:id="14"/>
    </w:p>
    <w:p w:rsidR="00A14B0E" w:rsidRPr="006422C9" w:rsidRDefault="00A14B0E" w:rsidP="001B5833">
      <w:pPr>
        <w:pStyle w:val="aa"/>
      </w:pPr>
      <w:r>
        <w:t>Заполненная таблица «</w:t>
      </w:r>
      <w:r w:rsidR="000D5946">
        <w:t>Поставщики</w:t>
      </w:r>
      <w:r>
        <w:t>» (рис.3)</w:t>
      </w:r>
    </w:p>
    <w:p w:rsidR="00A14B0E" w:rsidRDefault="004747C9" w:rsidP="000D5946">
      <w:pPr>
        <w:ind w:firstLine="0"/>
        <w:jc w:val="center"/>
        <w:rPr>
          <w:lang w:val="en-US"/>
        </w:rPr>
      </w:pPr>
      <w:r>
        <w:rPr>
          <w:noProof/>
          <w:lang w:eastAsia="ru-RU"/>
        </w:rPr>
      </w:r>
      <w:r w:rsidRPr="004747C9">
        <w:rPr>
          <w:noProof/>
          <w:lang w:eastAsia="ru-RU"/>
        </w:rPr>
        <w:pict>
          <v:group id="_x0000_s1034" editas="canvas" style="width:272.3pt;height:80.3pt;mso-position-horizontal-relative:char;mso-position-vertical-relative:line" coordorigin="3865,2619" coordsize="4191,1236">
            <o:lock v:ext="edit" aspectratio="t"/>
            <v:shape id="_x0000_s1033" type="#_x0000_t75" style="position:absolute;left:3865;top:2619;width:4191;height:1236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3865;top:2619;width:4191;height:1236">
              <v:imagedata r:id="rId9" o:title=""/>
            </v:shape>
            <w10:wrap type="none"/>
            <w10:anchorlock/>
          </v:group>
        </w:pict>
      </w:r>
    </w:p>
    <w:p w:rsidR="00A14B0E" w:rsidRDefault="00A14B0E" w:rsidP="000D5946">
      <w:pPr>
        <w:pStyle w:val="a9"/>
      </w:pPr>
      <w:r w:rsidRPr="00D67800">
        <w:t>Рис</w:t>
      </w:r>
      <w:r>
        <w:t>унок 3 – Таблица «</w:t>
      </w:r>
      <w:r w:rsidR="000D5946">
        <w:t>Поставщики</w:t>
      </w:r>
      <w:r>
        <w:t>»</w:t>
      </w:r>
    </w:p>
    <w:p w:rsidR="00A14B0E" w:rsidRDefault="00A14B0E" w:rsidP="001B5833">
      <w:pPr>
        <w:pStyle w:val="aa"/>
      </w:pPr>
      <w:r>
        <w:t>Заполненная таблица «</w:t>
      </w:r>
      <w:r w:rsidR="000D5946">
        <w:t>Поставки</w:t>
      </w:r>
      <w:r>
        <w:t>» (рис.4)</w:t>
      </w:r>
    </w:p>
    <w:p w:rsidR="00A14B0E" w:rsidRDefault="004747C9" w:rsidP="000D5946">
      <w:pPr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37" editas="canvas" style="width:292.6pt;height:115.5pt;mso-position-horizontal-relative:char;mso-position-vertical-relative:line" coordorigin="3708,4345" coordsize="4504,1778">
            <o:lock v:ext="edit" aspectratio="t"/>
            <v:shape id="_x0000_s1036" type="#_x0000_t75" style="position:absolute;left:3708;top:4345;width:4504;height:1778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3708;top:4345;width:4504;height:1778">
              <v:imagedata r:id="rId10" o:title=""/>
            </v:shape>
            <w10:wrap type="none"/>
            <w10:anchorlock/>
          </v:group>
        </w:pict>
      </w:r>
    </w:p>
    <w:p w:rsidR="00A14B0E" w:rsidRDefault="00A14B0E" w:rsidP="000D5946">
      <w:pPr>
        <w:pStyle w:val="a9"/>
      </w:pPr>
      <w:r>
        <w:t>Рисунок 4 – Таблица «</w:t>
      </w:r>
      <w:r w:rsidR="000D5946">
        <w:t>Поставки</w:t>
      </w:r>
      <w:r>
        <w:t>»</w:t>
      </w:r>
    </w:p>
    <w:p w:rsidR="00A14B0E" w:rsidRDefault="00A14B0E" w:rsidP="001B5833">
      <w:pPr>
        <w:pStyle w:val="aa"/>
      </w:pPr>
      <w:r>
        <w:t>Заполненная таблица «</w:t>
      </w:r>
      <w:r w:rsidR="000D5946">
        <w:t>Товары</w:t>
      </w:r>
      <w:r>
        <w:t>» (рис.5)</w:t>
      </w:r>
    </w:p>
    <w:p w:rsidR="00A14B0E" w:rsidRDefault="004747C9" w:rsidP="000D5946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</w:r>
      <w:r>
        <w:rPr>
          <w:noProof/>
          <w:szCs w:val="28"/>
          <w:lang w:eastAsia="ru-RU"/>
        </w:rPr>
        <w:pict>
          <v:group id="_x0000_s1040" editas="canvas" style="width:402.85pt;height:118.5pt;mso-position-horizontal-relative:char;mso-position-vertical-relative:line" coordorigin="2860,6463" coordsize="6201,1824">
            <o:lock v:ext="edit" aspectratio="t"/>
            <v:shape id="_x0000_s1039" type="#_x0000_t75" style="position:absolute;left:2860;top:6463;width:6201;height:1824" o:preferrelative="f">
              <v:fill o:detectmouseclick="t"/>
              <v:path o:extrusionok="t" o:connecttype="none"/>
              <o:lock v:ext="edit" text="t"/>
            </v:shape>
            <v:shape id="_x0000_s1041" type="#_x0000_t75" style="position:absolute;left:2860;top:6463;width:6201;height:1824">
              <v:imagedata r:id="rId11" o:title=""/>
            </v:shape>
            <w10:wrap type="none"/>
            <w10:anchorlock/>
          </v:group>
        </w:pict>
      </w:r>
    </w:p>
    <w:p w:rsidR="00A14B0E" w:rsidRDefault="00A14B0E" w:rsidP="000D5946">
      <w:pPr>
        <w:pStyle w:val="a9"/>
      </w:pPr>
      <w:r>
        <w:t>Рисунок 5 –</w:t>
      </w:r>
      <w:r w:rsidRPr="00D67800">
        <w:t xml:space="preserve"> </w:t>
      </w:r>
      <w:r>
        <w:t>Таблица «</w:t>
      </w:r>
      <w:r w:rsidR="00D405D5">
        <w:t>Товары</w:t>
      </w:r>
      <w:r>
        <w:t>»</w:t>
      </w:r>
    </w:p>
    <w:p w:rsidR="00A14B0E" w:rsidRDefault="00A14B0E" w:rsidP="001B5833">
      <w:pPr>
        <w:pStyle w:val="aa"/>
      </w:pPr>
      <w:r>
        <w:t>Заполненная таблица «Продажи» (рис.6)</w:t>
      </w:r>
    </w:p>
    <w:p w:rsidR="00A14B0E" w:rsidRDefault="004747C9" w:rsidP="00D405D5">
      <w:pPr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43" editas="canvas" style="width:288.05pt;height:108.05pt;mso-position-horizontal-relative:char;mso-position-vertical-relative:line" coordorigin="2796,10794" coordsize="4434,1663">
            <o:lock v:ext="edit" aspectratio="t"/>
            <v:shape id="_x0000_s1042" type="#_x0000_t75" style="position:absolute;left:2796;top:10794;width:4434;height:1663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left:2796;top:10794;width:4434;height:1663">
              <v:imagedata r:id="rId12" o:title=""/>
            </v:shape>
            <w10:wrap type="none"/>
            <w10:anchorlock/>
          </v:group>
        </w:pict>
      </w:r>
    </w:p>
    <w:p w:rsidR="00D405D5" w:rsidRDefault="00D405D5" w:rsidP="00D405D5">
      <w:pPr>
        <w:pStyle w:val="a9"/>
      </w:pPr>
      <w:r>
        <w:t>Рисунок 6</w:t>
      </w:r>
      <w:r w:rsidR="00A14B0E">
        <w:t xml:space="preserve"> – Таблица «Продажи»</w:t>
      </w:r>
    </w:p>
    <w:p w:rsidR="00D405D5" w:rsidRDefault="00D405D5" w:rsidP="00D405D5">
      <w:pPr>
        <w:rPr>
          <w:sz w:val="22"/>
          <w:szCs w:val="24"/>
        </w:rPr>
      </w:pPr>
      <w:r>
        <w:br w:type="page"/>
      </w:r>
    </w:p>
    <w:p w:rsidR="00A14B0E" w:rsidRDefault="00A14B0E" w:rsidP="00D405D5">
      <w:pPr>
        <w:pStyle w:val="aa"/>
      </w:pPr>
      <w:r>
        <w:lastRenderedPageBreak/>
        <w:t>Заполненная таблица «</w:t>
      </w:r>
      <w:r w:rsidR="00D405D5">
        <w:t>Сотрудники</w:t>
      </w:r>
      <w:r>
        <w:t>» (рис.7)</w:t>
      </w:r>
    </w:p>
    <w:p w:rsidR="00D405D5" w:rsidRDefault="004747C9" w:rsidP="00D405D5">
      <w:pPr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46" editas="canvas" style="width:399.5pt;height:73.3pt;mso-position-horizontal-relative:char;mso-position-vertical-relative:line" coordorigin="974,12049" coordsize="6149,1128">
            <o:lock v:ext="edit" aspectratio="t"/>
            <v:shape id="_x0000_s1047" type="#_x0000_t75" style="position:absolute;left:974;top:12049;width:6149;height:1128" o:preferrelative="f">
              <v:fill o:detectmouseclick="t"/>
              <v:path o:extrusionok="t" o:connecttype="none"/>
              <o:lock v:ext="edit" text="t"/>
            </v:shape>
            <v:shape id="_x0000_s1051" type="#_x0000_t75" style="position:absolute;left:1167;top:12049;width:5956;height:1128">
              <v:imagedata r:id="rId13" o:title=""/>
            </v:shape>
            <w10:wrap type="none"/>
            <w10:anchorlock/>
          </v:group>
        </w:pict>
      </w:r>
    </w:p>
    <w:p w:rsidR="00D405D5" w:rsidRDefault="00D405D5" w:rsidP="00D405D5">
      <w:pPr>
        <w:pStyle w:val="a9"/>
      </w:pPr>
      <w:r>
        <w:t>Рисунок 7 – Таблица «Сотрудники»</w:t>
      </w:r>
    </w:p>
    <w:p w:rsidR="00D405D5" w:rsidRDefault="00D405D5" w:rsidP="00D405D5">
      <w:pPr>
        <w:pStyle w:val="aa"/>
      </w:pPr>
    </w:p>
    <w:p w:rsidR="00A14B0E" w:rsidRDefault="00A14B0E" w:rsidP="001B5833">
      <w:pPr>
        <w:pStyle w:val="aa"/>
      </w:pPr>
      <w:r>
        <w:t>Код заполнения базы данных находится в приложении 1.</w:t>
      </w:r>
    </w:p>
    <w:p w:rsidR="009E5FC0" w:rsidRPr="00833407" w:rsidRDefault="009E5FC0" w:rsidP="009E5FC0">
      <w:pPr>
        <w:pStyle w:val="a5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</w:p>
    <w:p w:rsidR="00A14B0E" w:rsidRDefault="00A14B0E">
      <w:pPr>
        <w:spacing w:after="200"/>
        <w:ind w:firstLine="0"/>
        <w:rPr>
          <w:rFonts w:eastAsia="Times New Roman" w:cs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:rsidR="009E5FC0" w:rsidRPr="00A14B0E" w:rsidRDefault="009E5FC0" w:rsidP="008611F1">
      <w:pPr>
        <w:pStyle w:val="1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Выводы</w:t>
      </w:r>
    </w:p>
    <w:p w:rsidR="00A14B0E" w:rsidRPr="00A14B0E" w:rsidRDefault="00A14B0E" w:rsidP="001B5833">
      <w:pPr>
        <w:pStyle w:val="aa"/>
        <w:rPr>
          <w:lang w:eastAsia="ru-RU"/>
        </w:rPr>
      </w:pPr>
      <w:r>
        <w:rPr>
          <w:lang w:eastAsia="ru-RU"/>
        </w:rPr>
        <w:t>В данной лабораторной работе была спроектирована логическая и физическая модель данных, описаны сущности и заполнены таблицы</w:t>
      </w:r>
      <w:r w:rsidRPr="00A14B0E">
        <w:rPr>
          <w:lang w:eastAsia="ru-RU"/>
        </w:rPr>
        <w:t xml:space="preserve"> </w:t>
      </w:r>
      <w:r>
        <w:rPr>
          <w:lang w:eastAsia="ru-RU"/>
        </w:rPr>
        <w:t>базы данных.</w:t>
      </w:r>
    </w:p>
    <w:p w:rsidR="00E264FE" w:rsidRDefault="00E264FE" w:rsidP="00E264FE">
      <w:pPr>
        <w:rPr>
          <w:szCs w:val="28"/>
        </w:rPr>
      </w:pPr>
    </w:p>
    <w:p w:rsidR="00E264FE" w:rsidRDefault="00E264FE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E264FE" w:rsidRPr="00E264FE" w:rsidRDefault="00E264FE" w:rsidP="008611F1">
      <w:pPr>
        <w:pStyle w:val="a9"/>
        <w:jc w:val="right"/>
        <w:rPr>
          <w:lang w:val="en-US"/>
        </w:rPr>
      </w:pPr>
      <w:r>
        <w:lastRenderedPageBreak/>
        <w:t>Приложение</w:t>
      </w:r>
      <w:r w:rsidRPr="00E264FE">
        <w:rPr>
          <w:lang w:val="en-US"/>
        </w:rPr>
        <w:t xml:space="preserve"> 1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'korolevigor',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Рачев</w:t>
      </w:r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'rouslan',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'orlovaa',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'ivanovai',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АйТи</w:t>
      </w:r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('SunDzin Tech', '</w:t>
      </w:r>
      <w:r w:rsidRPr="008A0E59">
        <w:t>Гуанчжоу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('2023-03-28', '25', '700000', '5');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'30', '210000',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'20', '200000',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('2023-04-02', '13', '1300000', '3');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'40', '108000',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'20', '38000',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'35', '239750',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('2023-04-21', '45', '346500', '4');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('Palit GeForce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('AMD Ryzen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GeForce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 xml:space="preserve">INSERT INTO `mydb`.`product` (`product_name`, `product_type`, `product_price`, `supply_id`)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lastRenderedPageBreak/>
        <w:t>INSERT INTO `mydb`.`product` (`product_name`, `product_type`, `product_price`, `supply_id`)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('2023-04-07', '4', '1',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'7', '3', '4');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'8', '2', '5');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('2023-04-11', '5', '4', '3');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('2023-04-15', '10', '6',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('2023-04-19', '2', '7', '5');</w:t>
      </w:r>
    </w:p>
    <w:p w:rsidR="00E264FE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('2023-04-23', '9', '8', '3');</w:t>
      </w:r>
    </w:p>
    <w:sectPr w:rsidR="00E264FE" w:rsidRPr="008A0E59" w:rsidSect="00FA5149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6F0" w:rsidRDefault="003C36F0" w:rsidP="00FA5149">
      <w:pPr>
        <w:spacing w:after="0" w:line="240" w:lineRule="auto"/>
      </w:pPr>
      <w:r>
        <w:separator/>
      </w:r>
    </w:p>
  </w:endnote>
  <w:endnote w:type="continuationSeparator" w:id="1">
    <w:p w:rsidR="003C36F0" w:rsidRDefault="003C36F0" w:rsidP="00FA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2554469"/>
      <w:docPartObj>
        <w:docPartGallery w:val="Page Numbers (Bottom of Page)"/>
        <w:docPartUnique/>
      </w:docPartObj>
    </w:sdtPr>
    <w:sdtContent>
      <w:p w:rsidR="00FA5149" w:rsidRPr="00FA5149" w:rsidRDefault="004747C9">
        <w:pPr>
          <w:pStyle w:val="ad"/>
          <w:jc w:val="center"/>
          <w:rPr>
            <w:sz w:val="24"/>
            <w:szCs w:val="24"/>
          </w:rPr>
        </w:pPr>
        <w:r w:rsidRPr="00FA5149">
          <w:rPr>
            <w:sz w:val="24"/>
            <w:szCs w:val="24"/>
          </w:rPr>
          <w:fldChar w:fldCharType="begin"/>
        </w:r>
        <w:r w:rsidR="00FA5149" w:rsidRPr="00FA5149">
          <w:rPr>
            <w:sz w:val="24"/>
            <w:szCs w:val="24"/>
          </w:rPr>
          <w:instrText xml:space="preserve"> PAGE   \* MERGEFORMAT </w:instrText>
        </w:r>
        <w:r w:rsidRPr="00FA5149">
          <w:rPr>
            <w:sz w:val="24"/>
            <w:szCs w:val="24"/>
          </w:rPr>
          <w:fldChar w:fldCharType="separate"/>
        </w:r>
        <w:r w:rsidR="00A939CD">
          <w:rPr>
            <w:noProof/>
            <w:sz w:val="24"/>
            <w:szCs w:val="24"/>
          </w:rPr>
          <w:t>3</w:t>
        </w:r>
        <w:r w:rsidRPr="00FA5149">
          <w:rPr>
            <w:sz w:val="24"/>
            <w:szCs w:val="24"/>
          </w:rPr>
          <w:fldChar w:fldCharType="end"/>
        </w:r>
      </w:p>
    </w:sdtContent>
  </w:sdt>
  <w:p w:rsidR="00FA5149" w:rsidRDefault="00FA514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6F0" w:rsidRDefault="003C36F0" w:rsidP="00FA5149">
      <w:pPr>
        <w:spacing w:after="0" w:line="240" w:lineRule="auto"/>
      </w:pPr>
      <w:r>
        <w:separator/>
      </w:r>
    </w:p>
  </w:footnote>
  <w:footnote w:type="continuationSeparator" w:id="1">
    <w:p w:rsidR="003C36F0" w:rsidRDefault="003C36F0" w:rsidP="00FA5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23C5401"/>
    <w:multiLevelType w:val="hybridMultilevel"/>
    <w:tmpl w:val="07D24B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547BA7"/>
    <w:multiLevelType w:val="hybridMultilevel"/>
    <w:tmpl w:val="1F44B91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584634E9"/>
    <w:multiLevelType w:val="hybridMultilevel"/>
    <w:tmpl w:val="025823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A156E"/>
    <w:multiLevelType w:val="hybridMultilevel"/>
    <w:tmpl w:val="8E302B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9713A0F"/>
    <w:multiLevelType w:val="hybridMultilevel"/>
    <w:tmpl w:val="1B365A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3419"/>
    <w:rsid w:val="00067612"/>
    <w:rsid w:val="00067F93"/>
    <w:rsid w:val="00085546"/>
    <w:rsid w:val="00092C89"/>
    <w:rsid w:val="000D5946"/>
    <w:rsid w:val="000E56D9"/>
    <w:rsid w:val="000F2D2A"/>
    <w:rsid w:val="001231FB"/>
    <w:rsid w:val="00137D42"/>
    <w:rsid w:val="001565CB"/>
    <w:rsid w:val="00181EEA"/>
    <w:rsid w:val="001B5833"/>
    <w:rsid w:val="001C759B"/>
    <w:rsid w:val="001F716D"/>
    <w:rsid w:val="00202A6E"/>
    <w:rsid w:val="0022078A"/>
    <w:rsid w:val="002277F2"/>
    <w:rsid w:val="00236AFD"/>
    <w:rsid w:val="00245DBF"/>
    <w:rsid w:val="00265F15"/>
    <w:rsid w:val="002A4C2D"/>
    <w:rsid w:val="002D3E24"/>
    <w:rsid w:val="00325B64"/>
    <w:rsid w:val="003C36F0"/>
    <w:rsid w:val="003C50FC"/>
    <w:rsid w:val="00420D44"/>
    <w:rsid w:val="004242A4"/>
    <w:rsid w:val="0046684C"/>
    <w:rsid w:val="004747C9"/>
    <w:rsid w:val="004907AE"/>
    <w:rsid w:val="004C71E6"/>
    <w:rsid w:val="004F03B3"/>
    <w:rsid w:val="005113AB"/>
    <w:rsid w:val="00533F87"/>
    <w:rsid w:val="005412D5"/>
    <w:rsid w:val="00557EA8"/>
    <w:rsid w:val="005778B0"/>
    <w:rsid w:val="005A67DD"/>
    <w:rsid w:val="006B18CE"/>
    <w:rsid w:val="006C3419"/>
    <w:rsid w:val="006D27E7"/>
    <w:rsid w:val="006E0C89"/>
    <w:rsid w:val="006F4C4A"/>
    <w:rsid w:val="00707CCA"/>
    <w:rsid w:val="00717E95"/>
    <w:rsid w:val="0072591D"/>
    <w:rsid w:val="00774DB0"/>
    <w:rsid w:val="00833407"/>
    <w:rsid w:val="008432B0"/>
    <w:rsid w:val="008611F1"/>
    <w:rsid w:val="00877019"/>
    <w:rsid w:val="008A0E59"/>
    <w:rsid w:val="008D1E83"/>
    <w:rsid w:val="008D215B"/>
    <w:rsid w:val="008D5653"/>
    <w:rsid w:val="0091031B"/>
    <w:rsid w:val="00920E31"/>
    <w:rsid w:val="00931834"/>
    <w:rsid w:val="00934386"/>
    <w:rsid w:val="00934509"/>
    <w:rsid w:val="00942195"/>
    <w:rsid w:val="00943284"/>
    <w:rsid w:val="009650E9"/>
    <w:rsid w:val="009E5FC0"/>
    <w:rsid w:val="009F0304"/>
    <w:rsid w:val="00A14B0E"/>
    <w:rsid w:val="00A8585F"/>
    <w:rsid w:val="00A939CD"/>
    <w:rsid w:val="00AD467F"/>
    <w:rsid w:val="00AE0610"/>
    <w:rsid w:val="00AE1F49"/>
    <w:rsid w:val="00B72905"/>
    <w:rsid w:val="00B7741A"/>
    <w:rsid w:val="00C51DCF"/>
    <w:rsid w:val="00C71B45"/>
    <w:rsid w:val="00CA1891"/>
    <w:rsid w:val="00CA4769"/>
    <w:rsid w:val="00CC59DC"/>
    <w:rsid w:val="00CF0E42"/>
    <w:rsid w:val="00D063C6"/>
    <w:rsid w:val="00D1148D"/>
    <w:rsid w:val="00D11FCD"/>
    <w:rsid w:val="00D405D5"/>
    <w:rsid w:val="00DC00D4"/>
    <w:rsid w:val="00DD07DF"/>
    <w:rsid w:val="00DE0641"/>
    <w:rsid w:val="00DE7057"/>
    <w:rsid w:val="00E264FE"/>
    <w:rsid w:val="00E314D1"/>
    <w:rsid w:val="00E803C1"/>
    <w:rsid w:val="00EC401D"/>
    <w:rsid w:val="00F0353B"/>
    <w:rsid w:val="00F037D0"/>
    <w:rsid w:val="00F6203E"/>
    <w:rsid w:val="00FA3F73"/>
    <w:rsid w:val="00FA5149"/>
    <w:rsid w:val="00FA663E"/>
    <w:rsid w:val="00FD1332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7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E7057"/>
    <w:pPr>
      <w:keepNext/>
      <w:numPr>
        <w:ilvl w:val="1"/>
        <w:numId w:val="7"/>
      </w:numPr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67612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583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B583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B583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B583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B583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583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1B5833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8">
    <w:name w:val="Table Grid"/>
    <w:basedOn w:val="a2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Рачев. Заголовок 1"/>
    <w:basedOn w:val="1"/>
    <w:next w:val="a0"/>
    <w:qFormat/>
    <w:rsid w:val="00067612"/>
    <w:pPr>
      <w:spacing w:before="240" w:after="240"/>
      <w:ind w:left="0" w:firstLine="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067612"/>
    <w:pPr>
      <w:keepLines/>
      <w:numPr>
        <w:ilvl w:val="0"/>
        <w:numId w:val="0"/>
      </w:numPr>
      <w:spacing w:before="0" w:after="0" w:line="240" w:lineRule="auto"/>
      <w:jc w:val="center"/>
    </w:pPr>
    <w:rPr>
      <w:rFonts w:ascii="Times New Roman" w:eastAsiaTheme="majorEastAsia" w:hAnsi="Times New Roman" w:cstheme="majorBidi"/>
      <w:bCs w:val="0"/>
      <w:iCs w:val="0"/>
      <w:szCs w:val="26"/>
    </w:rPr>
  </w:style>
  <w:style w:type="paragraph" w:customStyle="1" w:styleId="a9">
    <w:name w:val="Рачев. Подписи"/>
    <w:basedOn w:val="a0"/>
    <w:next w:val="a0"/>
    <w:qFormat/>
    <w:rsid w:val="001B5833"/>
    <w:pPr>
      <w:spacing w:line="240" w:lineRule="auto"/>
      <w:ind w:firstLine="0"/>
      <w:jc w:val="center"/>
    </w:pPr>
    <w:rPr>
      <w:bCs/>
      <w:sz w:val="22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06761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a">
    <w:name w:val="Рачев. Текст"/>
    <w:basedOn w:val="a0"/>
    <w:qFormat/>
    <w:rsid w:val="00067612"/>
    <w:pPr>
      <w:spacing w:after="0" w:line="240" w:lineRule="auto"/>
      <w:ind w:firstLine="567"/>
      <w:jc w:val="both"/>
    </w:pPr>
    <w:rPr>
      <w:sz w:val="24"/>
    </w:rPr>
  </w:style>
  <w:style w:type="numbering" w:customStyle="1" w:styleId="a">
    <w:name w:val="Рачев. Список"/>
    <w:basedOn w:val="a3"/>
    <w:uiPriority w:val="99"/>
    <w:rsid w:val="00067612"/>
    <w:pPr>
      <w:numPr>
        <w:numId w:val="8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1B583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B583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B583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B583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B58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1B58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header"/>
    <w:basedOn w:val="a0"/>
    <w:link w:val="ac"/>
    <w:uiPriority w:val="99"/>
    <w:semiHidden/>
    <w:unhideWhenUsed/>
    <w:rsid w:val="00FA5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FA514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FA5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FA514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35</cp:revision>
  <dcterms:created xsi:type="dcterms:W3CDTF">2023-02-01T18:28:00Z</dcterms:created>
  <dcterms:modified xsi:type="dcterms:W3CDTF">2023-04-20T06:12:00Z</dcterms:modified>
</cp:coreProperties>
</file>