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75023" w14:textId="77777777" w:rsidR="0045446F" w:rsidRDefault="00000000">
      <w:pPr>
        <w:spacing w:after="80"/>
        <w:jc w:val="center"/>
      </w:pPr>
      <w:r>
        <w:rPr>
          <w:color w:val="1A1A1A"/>
          <w:sz w:val="44"/>
          <w:szCs w:val="44"/>
        </w:rPr>
        <w:t>Fascinating Fascism</w:t>
      </w:r>
    </w:p>
    <w:p w14:paraId="165A2D94" w14:textId="77777777" w:rsidR="0045446F" w:rsidRDefault="00000000">
      <w:pPr>
        <w:spacing w:after="400"/>
        <w:jc w:val="center"/>
      </w:pPr>
      <w:r>
        <w:rPr>
          <w:i/>
          <w:iCs/>
          <w:color w:val="666666"/>
          <w:sz w:val="22"/>
          <w:szCs w:val="22"/>
        </w:rPr>
        <w:t>Susan Sontag (1975) · Selected Excerpts</w:t>
      </w:r>
    </w:p>
    <w:p w14:paraId="1C933898" w14:textId="77777777" w:rsidR="0045446F" w:rsidRDefault="00000000">
      <w:pPr>
        <w:spacing w:after="300"/>
      </w:pPr>
      <w:r>
        <w:rPr>
          <w:i/>
          <w:iCs/>
          <w:color w:val="666666"/>
          <w:sz w:val="22"/>
          <w:szCs w:val="22"/>
        </w:rPr>
        <w:t>Susan Sontag was an American writer, critic, and public intellectual. This essay analyses the filmmaker Leni Riefenstahl and argues that fascism has a distinctive aesthetic that persists beyond its political defeat.</w:t>
      </w:r>
    </w:p>
    <w:p w14:paraId="7E5F4002" w14:textId="77777777" w:rsidR="00F31E0C" w:rsidRDefault="00F31E0C" w:rsidP="00F31E0C">
      <w:pPr>
        <w:pBdr>
          <w:bottom w:val="single" w:sz="4" w:space="0" w:color="CCCCCC"/>
        </w:pBdr>
      </w:pPr>
      <w:r>
        <w:rPr>
          <w:rFonts w:ascii="Arial" w:eastAsia="Arial" w:hAnsi="Arial" w:cs="Arial"/>
          <w:b/>
          <w:bCs/>
          <w:color w:val="8B0000"/>
          <w:sz w:val="22"/>
          <w:szCs w:val="22"/>
        </w:rPr>
        <w:t>VOCABULARY</w:t>
      </w:r>
    </w:p>
    <w:p w14:paraId="2727915A" w14:textId="77777777" w:rsidR="00F31E0C" w:rsidRDefault="00F31E0C" w:rsidP="00F31E0C">
      <w:pPr>
        <w:spacing w:after="100"/>
      </w:pPr>
    </w:p>
    <w:p w14:paraId="33FFF0A7" w14:textId="77777777" w:rsidR="00F31E0C" w:rsidRDefault="00F31E0C" w:rsidP="00F31E0C">
      <w:pPr>
        <w:spacing w:after="120" w:line="280" w:lineRule="auto"/>
      </w:pPr>
      <w:r>
        <w:rPr>
          <w:b/>
          <w:bCs/>
          <w:color w:val="8B0000"/>
          <w:sz w:val="22"/>
          <w:szCs w:val="22"/>
        </w:rPr>
        <w:t xml:space="preserve">Pageantry: </w:t>
      </w:r>
      <w:r>
        <w:rPr>
          <w:color w:val="1A1A1A"/>
          <w:sz w:val="22"/>
          <w:szCs w:val="22"/>
        </w:rPr>
        <w:t>elaborate ceremony and visual spectacle</w:t>
      </w:r>
    </w:p>
    <w:p w14:paraId="7CC01107" w14:textId="77777777" w:rsidR="00F31E0C" w:rsidRDefault="00F31E0C" w:rsidP="00F31E0C">
      <w:pPr>
        <w:spacing w:after="120" w:line="280" w:lineRule="auto"/>
      </w:pPr>
      <w:r>
        <w:rPr>
          <w:b/>
          <w:bCs/>
          <w:color w:val="8B0000"/>
          <w:sz w:val="22"/>
          <w:szCs w:val="22"/>
        </w:rPr>
        <w:t xml:space="preserve">Dramaturgy: </w:t>
      </w:r>
      <w:r>
        <w:rPr>
          <w:color w:val="1A1A1A"/>
          <w:sz w:val="22"/>
          <w:szCs w:val="22"/>
        </w:rPr>
        <w:t>the art of dramatic composition; here, the theatrical staging of politics</w:t>
      </w:r>
    </w:p>
    <w:p w14:paraId="6F5A3BFE" w14:textId="77777777" w:rsidR="00F31E0C" w:rsidRDefault="00F31E0C" w:rsidP="00F31E0C">
      <w:pPr>
        <w:spacing w:after="120" w:line="280" w:lineRule="auto"/>
      </w:pPr>
      <w:r>
        <w:rPr>
          <w:b/>
          <w:bCs/>
          <w:color w:val="8B0000"/>
          <w:sz w:val="22"/>
          <w:szCs w:val="22"/>
        </w:rPr>
        <w:t xml:space="preserve">Virile: </w:t>
      </w:r>
      <w:r>
        <w:rPr>
          <w:color w:val="1A1A1A"/>
          <w:sz w:val="22"/>
          <w:szCs w:val="22"/>
        </w:rPr>
        <w:t>having traditionally masculine qualities; strong, forceful</w:t>
      </w:r>
    </w:p>
    <w:p w14:paraId="73BC6240" w14:textId="77777777" w:rsidR="00F31E0C" w:rsidRDefault="00F31E0C" w:rsidP="00F31E0C">
      <w:pPr>
        <w:spacing w:after="120" w:line="280" w:lineRule="auto"/>
      </w:pPr>
      <w:r>
        <w:rPr>
          <w:b/>
          <w:bCs/>
          <w:color w:val="8B0000"/>
          <w:sz w:val="22"/>
          <w:szCs w:val="22"/>
        </w:rPr>
        <w:t xml:space="preserve">Dissolution: </w:t>
      </w:r>
      <w:r>
        <w:rPr>
          <w:color w:val="1A1A1A"/>
          <w:sz w:val="22"/>
          <w:szCs w:val="22"/>
        </w:rPr>
        <w:t>breaking down, dissolving, coming apart</w:t>
      </w:r>
    </w:p>
    <w:p w14:paraId="1D122F82" w14:textId="77777777" w:rsidR="00F31E0C" w:rsidRDefault="00F31E0C" w:rsidP="00F31E0C">
      <w:pPr>
        <w:spacing w:after="120" w:line="280" w:lineRule="auto"/>
      </w:pPr>
      <w:r>
        <w:rPr>
          <w:b/>
          <w:bCs/>
          <w:color w:val="8B0000"/>
          <w:sz w:val="22"/>
          <w:szCs w:val="22"/>
        </w:rPr>
        <w:t xml:space="preserve">Alienation: </w:t>
      </w:r>
      <w:r>
        <w:rPr>
          <w:color w:val="1A1A1A"/>
          <w:sz w:val="22"/>
          <w:szCs w:val="22"/>
        </w:rPr>
        <w:t>feeling disconnected from society, others, or oneself</w:t>
      </w:r>
    </w:p>
    <w:p w14:paraId="5DB54440" w14:textId="77777777" w:rsidR="00F31E0C" w:rsidRDefault="00F31E0C" w:rsidP="00F31E0C">
      <w:pPr>
        <w:spacing w:after="120" w:line="280" w:lineRule="auto"/>
      </w:pPr>
      <w:r>
        <w:rPr>
          <w:b/>
          <w:bCs/>
          <w:color w:val="8B0000"/>
          <w:sz w:val="22"/>
          <w:szCs w:val="22"/>
        </w:rPr>
        <w:t xml:space="preserve">Proscribed: </w:t>
      </w:r>
      <w:r>
        <w:rPr>
          <w:color w:val="1A1A1A"/>
          <w:sz w:val="22"/>
          <w:szCs w:val="22"/>
        </w:rPr>
        <w:t>forbidden, banned, condemned</w:t>
      </w:r>
    </w:p>
    <w:p w14:paraId="0E0823AB" w14:textId="77777777" w:rsidR="00F31E0C" w:rsidRDefault="00F31E0C" w:rsidP="00F31E0C">
      <w:pPr>
        <w:spacing w:after="120" w:line="280" w:lineRule="auto"/>
      </w:pPr>
      <w:r>
        <w:rPr>
          <w:b/>
          <w:bCs/>
          <w:color w:val="8B0000"/>
          <w:sz w:val="22"/>
          <w:szCs w:val="22"/>
        </w:rPr>
        <w:t xml:space="preserve">Insinuative: </w:t>
      </w:r>
      <w:r>
        <w:rPr>
          <w:color w:val="1A1A1A"/>
          <w:sz w:val="22"/>
          <w:szCs w:val="22"/>
        </w:rPr>
        <w:t>creeping in gradually, subtly, without direct announcement</w:t>
      </w:r>
    </w:p>
    <w:p w14:paraId="27A1F3F6" w14:textId="5A7939CD" w:rsidR="0045446F" w:rsidRDefault="00000000" w:rsidP="00F31E0C">
      <w:pPr>
        <w:pBdr>
          <w:bottom w:val="single" w:sz="6" w:space="0" w:color="8B0000"/>
        </w:pBdr>
        <w:spacing w:before="400" w:after="200"/>
      </w:pPr>
      <w:r>
        <w:rPr>
          <w:rFonts w:ascii="Arial" w:eastAsia="Arial" w:hAnsi="Arial" w:cs="Arial"/>
          <w:b/>
          <w:bCs/>
          <w:color w:val="8B0000"/>
          <w:sz w:val="22"/>
          <w:szCs w:val="22"/>
        </w:rPr>
        <w:t>THE DEFINITION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2BF394E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B18EA5B"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55E34B32" w14:textId="77777777" w:rsidR="0045446F" w:rsidRDefault="00000000">
            <w:pPr>
              <w:spacing w:after="100" w:line="320" w:lineRule="auto"/>
            </w:pPr>
            <w:r>
              <w:rPr>
                <w:i/>
                <w:iCs/>
                <w:color w:val="1A1A1A"/>
              </w:rPr>
              <w:t>Fascist aesthetics... flow from (and justify) a preoccupation with situations of control, submissive behavior, extravagant effort, and the endurance of pain; they endorse two seemingly opposite states, egomania and servitude. The relations of domination and enslavement take the form of a characteristic pageantry: the massing of groups of people; the turning of people into things; the multiplication or replication of things; and the grouping of people/things around an all-powerful, hypnotic leader-figure or force.</w:t>
            </w:r>
          </w:p>
          <w:p w14:paraId="0BC8A877" w14:textId="77777777" w:rsidR="0045446F" w:rsidRDefault="00000000">
            <w:pPr>
              <w:jc w:val="right"/>
            </w:pPr>
            <w:r>
              <w:rPr>
                <w:color w:val="666666"/>
                <w:sz w:val="20"/>
                <w:szCs w:val="20"/>
              </w:rPr>
              <w:t>— p. 91</w:t>
            </w:r>
          </w:p>
        </w:tc>
      </w:tr>
    </w:tbl>
    <w:p w14:paraId="3AA43A2F" w14:textId="77777777" w:rsidR="0045446F" w:rsidRDefault="0045446F">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4"/>
      </w:tblGrid>
      <w:tr w:rsidR="0045446F" w14:paraId="5DB56221"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100" w:type="dxa"/>
              <w:left w:w="150" w:type="dxa"/>
              <w:bottom w:w="100" w:type="dxa"/>
              <w:right w:w="150" w:type="dxa"/>
            </w:tcMar>
          </w:tcPr>
          <w:p w14:paraId="4958F5DD" w14:textId="77777777" w:rsidR="0045446F" w:rsidRDefault="00000000">
            <w:pPr>
              <w:spacing w:after="60"/>
            </w:pPr>
            <w:r>
              <w:rPr>
                <w:rFonts w:ascii="Arial" w:eastAsia="Arial" w:hAnsi="Arial" w:cs="Arial"/>
                <w:b/>
                <w:bCs/>
                <w:color w:val="8B0000"/>
                <w:sz w:val="18"/>
                <w:szCs w:val="18"/>
              </w:rPr>
              <w:t xml:space="preserve">PLAIN ENGLISH: </w:t>
            </w:r>
          </w:p>
          <w:p w14:paraId="74DD027D" w14:textId="77777777" w:rsidR="0045446F" w:rsidRDefault="00000000">
            <w:pPr>
              <w:spacing w:line="260" w:lineRule="auto"/>
            </w:pPr>
            <w:r>
              <w:rPr>
                <w:color w:val="1A1A1A"/>
                <w:sz w:val="22"/>
                <w:szCs w:val="22"/>
              </w:rPr>
              <w:t xml:space="preserve">Fascist art and imagery come from an obsession with control, obedience, extreme effort, and enduring pain. Fascism celebrates two opposite things at once: total self-importance AND total submission. You see this in fascist spectacles: huge crowds of people treated like </w:t>
            </w:r>
            <w:proofErr w:type="gramStart"/>
            <w:r>
              <w:rPr>
                <w:color w:val="1A1A1A"/>
                <w:sz w:val="22"/>
                <w:szCs w:val="22"/>
              </w:rPr>
              <w:t>objects,</w:t>
            </w:r>
            <w:proofErr w:type="gramEnd"/>
            <w:r>
              <w:rPr>
                <w:color w:val="1A1A1A"/>
                <w:sz w:val="22"/>
                <w:szCs w:val="22"/>
              </w:rPr>
              <w:t xml:space="preserve"> all arranged around one all-powerful leader.</w:t>
            </w:r>
          </w:p>
        </w:tc>
      </w:tr>
    </w:tbl>
    <w:p w14:paraId="12827B69" w14:textId="77777777" w:rsidR="0045446F" w:rsidRDefault="0045446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2D34070C"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32C52271"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4FC724D6" w14:textId="77777777" w:rsidR="0045446F" w:rsidRDefault="00000000">
            <w:pPr>
              <w:spacing w:after="100" w:line="320" w:lineRule="auto"/>
            </w:pPr>
            <w:r>
              <w:rPr>
                <w:i/>
                <w:iCs/>
                <w:color w:val="1A1A1A"/>
              </w:rPr>
              <w:t xml:space="preserve">The fascist dramaturgy centers on the orgiastic transactions between mighty forces and their puppets, uniformly garbed and shown in ever swelling numbers. </w:t>
            </w:r>
            <w:r>
              <w:rPr>
                <w:i/>
                <w:iCs/>
                <w:color w:val="1A1A1A"/>
              </w:rPr>
              <w:lastRenderedPageBreak/>
              <w:t>Its choreography alternates between ceaseless motion and a congealed, static, 'virile' posing. Fascist art glorifies surrender, it exalts mindlessness, it glamorizes death.</w:t>
            </w:r>
          </w:p>
          <w:p w14:paraId="25DD1324" w14:textId="77777777" w:rsidR="0045446F" w:rsidRDefault="00000000">
            <w:pPr>
              <w:jc w:val="right"/>
            </w:pPr>
            <w:r>
              <w:rPr>
                <w:color w:val="666666"/>
                <w:sz w:val="20"/>
                <w:szCs w:val="20"/>
              </w:rPr>
              <w:t>— p. 91</w:t>
            </w:r>
          </w:p>
        </w:tc>
      </w:tr>
    </w:tbl>
    <w:p w14:paraId="3FFF2F53" w14:textId="77777777" w:rsidR="0045446F" w:rsidRDefault="0045446F">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4"/>
      </w:tblGrid>
      <w:tr w:rsidR="0045446F" w14:paraId="132E3488"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100" w:type="dxa"/>
              <w:left w:w="150" w:type="dxa"/>
              <w:bottom w:w="100" w:type="dxa"/>
              <w:right w:w="150" w:type="dxa"/>
            </w:tcMar>
          </w:tcPr>
          <w:p w14:paraId="3BC7666F" w14:textId="77777777" w:rsidR="0045446F" w:rsidRDefault="00000000">
            <w:pPr>
              <w:spacing w:after="60"/>
            </w:pPr>
            <w:r>
              <w:rPr>
                <w:rFonts w:ascii="Arial" w:eastAsia="Arial" w:hAnsi="Arial" w:cs="Arial"/>
                <w:b/>
                <w:bCs/>
                <w:color w:val="8B0000"/>
                <w:sz w:val="18"/>
                <w:szCs w:val="18"/>
              </w:rPr>
              <w:t xml:space="preserve">PLAIN ENGLISH: </w:t>
            </w:r>
          </w:p>
          <w:p w14:paraId="6BB17DA6" w14:textId="77777777" w:rsidR="0045446F" w:rsidRDefault="00000000">
            <w:pPr>
              <w:spacing w:line="260" w:lineRule="auto"/>
            </w:pPr>
            <w:r>
              <w:rPr>
                <w:color w:val="1A1A1A"/>
                <w:sz w:val="22"/>
                <w:szCs w:val="22"/>
              </w:rPr>
              <w:t>Fascist theatre shows the relationship between powerful leaders and their followers (who are like puppets, all dressed the same, in growing crowds). The movement alternates between constant action and frozen, 'manly' poses. Fascist art makes surrender look noble, celebrates not thinking, and makes death look beautiful.</w:t>
            </w:r>
          </w:p>
        </w:tc>
      </w:tr>
    </w:tbl>
    <w:p w14:paraId="6EA1F62F" w14:textId="77777777" w:rsidR="0045446F" w:rsidRDefault="00000000">
      <w:pPr>
        <w:shd w:val="clear" w:color="auto" w:fill="F0F0F0"/>
        <w:spacing w:before="250" w:after="150"/>
      </w:pPr>
      <w:r>
        <w:rPr>
          <w:rFonts w:ascii="Arial" w:eastAsia="Arial" w:hAnsi="Arial" w:cs="Arial"/>
          <w:color w:val="8B0000"/>
          <w:sz w:val="22"/>
          <w:szCs w:val="22"/>
        </w:rPr>
        <w:t xml:space="preserve">✎ </w:t>
      </w:r>
      <w:r>
        <w:rPr>
          <w:b/>
          <w:bCs/>
          <w:color w:val="1A1A1A"/>
          <w:sz w:val="22"/>
          <w:szCs w:val="22"/>
        </w:rPr>
        <w:t>Sontag says fascism celebrates both 'egomania and servitude' (extreme self-importance AND total submission). How can someone feel both at once? What might that feel like?</w:t>
      </w:r>
    </w:p>
    <w:p w14:paraId="566E4C6E" w14:textId="77777777" w:rsidR="0045446F" w:rsidRDefault="00000000">
      <w:pPr>
        <w:pBdr>
          <w:bottom w:val="single" w:sz="4" w:space="0" w:color="CCCCCC"/>
        </w:pBdr>
      </w:pPr>
      <w:r>
        <w:rPr>
          <w:sz w:val="28"/>
          <w:szCs w:val="28"/>
        </w:rPr>
        <w:t xml:space="preserve"> </w:t>
      </w:r>
    </w:p>
    <w:p w14:paraId="6076EC67" w14:textId="6C34A78D" w:rsidR="0045446F" w:rsidRDefault="00F31E0C">
      <w:pPr>
        <w:pBdr>
          <w:bottom w:val="single" w:sz="4" w:space="0" w:color="CCCCCC"/>
        </w:pBdr>
      </w:pPr>
      <w:r>
        <w:rPr>
          <w:sz w:val="28"/>
          <w:szCs w:val="28"/>
        </w:rPr>
        <w:t>_______________________________________________________</w:t>
      </w:r>
    </w:p>
    <w:p w14:paraId="4D582075" w14:textId="77777777" w:rsidR="0045446F" w:rsidRDefault="00000000">
      <w:pPr>
        <w:pBdr>
          <w:bottom w:val="single" w:sz="4" w:space="0" w:color="CCCCCC"/>
        </w:pBdr>
      </w:pPr>
      <w:r>
        <w:rPr>
          <w:sz w:val="28"/>
          <w:szCs w:val="28"/>
        </w:rPr>
        <w:t xml:space="preserve"> </w:t>
      </w:r>
    </w:p>
    <w:p w14:paraId="104B0900" w14:textId="39D5D432" w:rsidR="00F31E0C" w:rsidRDefault="00F31E0C" w:rsidP="00F31E0C">
      <w:pPr>
        <w:pBdr>
          <w:bottom w:val="single" w:sz="4" w:space="0" w:color="CCCCCC"/>
        </w:pBdr>
      </w:pPr>
      <w:r>
        <w:rPr>
          <w:sz w:val="28"/>
          <w:szCs w:val="28"/>
        </w:rPr>
        <w:t>_______________________________________________________</w:t>
      </w:r>
    </w:p>
    <w:p w14:paraId="48E1F7B4" w14:textId="29A4F747" w:rsidR="0045446F" w:rsidRDefault="0045446F">
      <w:pPr>
        <w:pBdr>
          <w:bottom w:val="single" w:sz="4" w:space="0" w:color="CCCCCC"/>
        </w:pBdr>
      </w:pPr>
    </w:p>
    <w:p w14:paraId="5B3A4898" w14:textId="6AB951DB" w:rsidR="00F31E0C" w:rsidRDefault="00F31E0C" w:rsidP="00F31E0C">
      <w:pPr>
        <w:pBdr>
          <w:bottom w:val="single" w:sz="4" w:space="0" w:color="CCCCCC"/>
        </w:pBdr>
      </w:pPr>
      <w:r>
        <w:rPr>
          <w:sz w:val="28"/>
          <w:szCs w:val="28"/>
        </w:rPr>
        <w:t>_______________________________________________________</w:t>
      </w:r>
    </w:p>
    <w:p w14:paraId="19922A26" w14:textId="659D314D" w:rsidR="0045446F" w:rsidRDefault="00000000" w:rsidP="00F31E0C">
      <w:pPr>
        <w:pBdr>
          <w:bottom w:val="single" w:sz="6" w:space="0" w:color="8B0000"/>
        </w:pBdr>
        <w:spacing w:before="400" w:after="200"/>
      </w:pPr>
      <w:r>
        <w:rPr>
          <w:rFonts w:ascii="Arial" w:eastAsia="Arial" w:hAnsi="Arial" w:cs="Arial"/>
          <w:b/>
          <w:bCs/>
          <w:color w:val="8B0000"/>
          <w:sz w:val="22"/>
          <w:szCs w:val="22"/>
        </w:rPr>
        <w:t>WHAT FASCISM OFFERS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6B3906A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767A3C3"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7E022CE7" w14:textId="77777777" w:rsidR="0045446F" w:rsidRDefault="00000000">
            <w:pPr>
              <w:spacing w:after="100" w:line="320" w:lineRule="auto"/>
            </w:pPr>
            <w:r>
              <w:rPr>
                <w:i/>
                <w:iCs/>
                <w:color w:val="1A1A1A"/>
              </w:rPr>
              <w:t>National Socialism—more broadly, fascism—also stands for an ideal or rather ideals that are persistent today under the other banners: the ideal of life as art, the cult of beauty, the fetishism of courage, the dissolution of alienation in ecstatic feelings of community.</w:t>
            </w:r>
          </w:p>
          <w:p w14:paraId="34819B8C" w14:textId="77777777" w:rsidR="0045446F" w:rsidRDefault="00000000">
            <w:pPr>
              <w:jc w:val="right"/>
            </w:pPr>
            <w:r>
              <w:rPr>
                <w:color w:val="666666"/>
                <w:sz w:val="20"/>
                <w:szCs w:val="20"/>
              </w:rPr>
              <w:t>— p. 96</w:t>
            </w:r>
          </w:p>
        </w:tc>
      </w:tr>
    </w:tbl>
    <w:p w14:paraId="05C00DE2" w14:textId="77777777" w:rsidR="0045446F" w:rsidRDefault="0045446F">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4"/>
      </w:tblGrid>
      <w:tr w:rsidR="0045446F" w14:paraId="0FFDE173"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100" w:type="dxa"/>
              <w:left w:w="150" w:type="dxa"/>
              <w:bottom w:w="100" w:type="dxa"/>
              <w:right w:w="150" w:type="dxa"/>
            </w:tcMar>
          </w:tcPr>
          <w:p w14:paraId="33E13DFE" w14:textId="77777777" w:rsidR="0045446F" w:rsidRDefault="00000000">
            <w:pPr>
              <w:spacing w:after="60"/>
            </w:pPr>
            <w:r>
              <w:rPr>
                <w:rFonts w:ascii="Arial" w:eastAsia="Arial" w:hAnsi="Arial" w:cs="Arial"/>
                <w:b/>
                <w:bCs/>
                <w:color w:val="8B0000"/>
                <w:sz w:val="18"/>
                <w:szCs w:val="18"/>
              </w:rPr>
              <w:t xml:space="preserve">PLAIN ENGLISH: </w:t>
            </w:r>
          </w:p>
          <w:p w14:paraId="6313F72A" w14:textId="77777777" w:rsidR="0045446F" w:rsidRDefault="00000000">
            <w:pPr>
              <w:spacing w:line="260" w:lineRule="auto"/>
            </w:pPr>
            <w:r>
              <w:rPr>
                <w:color w:val="1A1A1A"/>
                <w:sz w:val="22"/>
                <w:szCs w:val="22"/>
              </w:rPr>
              <w:t>Fascism offers things people still want today: treating your life like a work of art, worshipping beauty, obsessing over bravery, and escaping loneliness through intense feelings of belonging to a group.</w:t>
            </w:r>
          </w:p>
        </w:tc>
      </w:tr>
    </w:tbl>
    <w:p w14:paraId="19BEAE6E" w14:textId="77777777" w:rsidR="0045446F" w:rsidRDefault="00000000">
      <w:pPr>
        <w:shd w:val="clear" w:color="auto" w:fill="F0F0F0"/>
        <w:spacing w:before="250" w:after="150"/>
      </w:pPr>
      <w:r>
        <w:rPr>
          <w:rFonts w:ascii="Arial" w:eastAsia="Arial" w:hAnsi="Arial" w:cs="Arial"/>
          <w:color w:val="8B0000"/>
          <w:sz w:val="22"/>
          <w:szCs w:val="22"/>
        </w:rPr>
        <w:t xml:space="preserve">✎ </w:t>
      </w:r>
      <w:r>
        <w:rPr>
          <w:b/>
          <w:bCs/>
          <w:color w:val="1A1A1A"/>
          <w:sz w:val="22"/>
          <w:szCs w:val="22"/>
        </w:rPr>
        <w:t>'The dissolution of alienation in ecstatic feelings of community'—escaping loneliness through intense group belonging. Is this desire dangerous? Or just the fascist version of it?</w:t>
      </w:r>
    </w:p>
    <w:p w14:paraId="64F31567" w14:textId="77777777" w:rsidR="00F31E0C" w:rsidRDefault="00F31E0C" w:rsidP="00F31E0C">
      <w:pPr>
        <w:pBdr>
          <w:bottom w:val="single" w:sz="4" w:space="0" w:color="CCCCCC"/>
        </w:pBdr>
      </w:pPr>
      <w:r>
        <w:rPr>
          <w:sz w:val="28"/>
          <w:szCs w:val="28"/>
        </w:rPr>
        <w:t>_______________________________________________________</w:t>
      </w:r>
    </w:p>
    <w:p w14:paraId="5C88F32C" w14:textId="77777777" w:rsidR="00F31E0C" w:rsidRDefault="00F31E0C" w:rsidP="00F31E0C">
      <w:pPr>
        <w:pBdr>
          <w:bottom w:val="single" w:sz="4" w:space="0" w:color="CCCCCC"/>
        </w:pBdr>
      </w:pPr>
      <w:r>
        <w:rPr>
          <w:sz w:val="28"/>
          <w:szCs w:val="28"/>
        </w:rPr>
        <w:t xml:space="preserve"> </w:t>
      </w:r>
    </w:p>
    <w:p w14:paraId="0CE5C843" w14:textId="77777777" w:rsidR="00F31E0C" w:rsidRDefault="00F31E0C" w:rsidP="00F31E0C">
      <w:pPr>
        <w:pBdr>
          <w:bottom w:val="single" w:sz="4" w:space="0" w:color="CCCCCC"/>
        </w:pBdr>
      </w:pPr>
      <w:r>
        <w:rPr>
          <w:sz w:val="28"/>
          <w:szCs w:val="28"/>
        </w:rPr>
        <w:t>_______________________________________________________</w:t>
      </w:r>
    </w:p>
    <w:p w14:paraId="66406DAE" w14:textId="77777777" w:rsidR="00F31E0C" w:rsidRDefault="00F31E0C" w:rsidP="00F31E0C">
      <w:pPr>
        <w:pBdr>
          <w:bottom w:val="single" w:sz="4" w:space="0" w:color="CCCCCC"/>
        </w:pBdr>
      </w:pPr>
    </w:p>
    <w:p w14:paraId="50BCA705" w14:textId="77777777" w:rsidR="00F31E0C" w:rsidRDefault="00F31E0C" w:rsidP="00F31E0C">
      <w:pPr>
        <w:pBdr>
          <w:bottom w:val="single" w:sz="4" w:space="0" w:color="CCCCCC"/>
        </w:pBdr>
      </w:pPr>
      <w:r>
        <w:rPr>
          <w:sz w:val="28"/>
          <w:szCs w:val="28"/>
        </w:rPr>
        <w:t>_______________________________________________________</w:t>
      </w:r>
    </w:p>
    <w:p w14:paraId="5802F482" w14:textId="77777777" w:rsidR="0045446F" w:rsidRDefault="0045446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18DE203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046B1072"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1A62AA80" w14:textId="77777777" w:rsidR="0045446F" w:rsidRDefault="00000000">
            <w:pPr>
              <w:spacing w:after="100" w:line="320" w:lineRule="auto"/>
            </w:pPr>
            <w:r>
              <w:rPr>
                <w:i/>
                <w:iCs/>
                <w:color w:val="1A1A1A"/>
              </w:rPr>
              <w:t>There is a general fantasy about uniforms. They suggest community, order, identity (through ranks, badges, medals, things which declare who the wearer is and what he has done: his worth is recognized), competence, legitimate authority, the legitimate exercise of violence.</w:t>
            </w:r>
          </w:p>
          <w:p w14:paraId="5633B61B" w14:textId="77777777" w:rsidR="0045446F" w:rsidRDefault="00000000">
            <w:pPr>
              <w:jc w:val="right"/>
            </w:pPr>
            <w:r>
              <w:rPr>
                <w:color w:val="666666"/>
                <w:sz w:val="20"/>
                <w:szCs w:val="20"/>
              </w:rPr>
              <w:t>— p. 99</w:t>
            </w:r>
          </w:p>
        </w:tc>
      </w:tr>
    </w:tbl>
    <w:p w14:paraId="1C85F7B5" w14:textId="77777777" w:rsidR="0045446F" w:rsidRDefault="00000000">
      <w:pPr>
        <w:shd w:val="clear" w:color="auto" w:fill="F0F0F0"/>
        <w:spacing w:before="250" w:after="150"/>
      </w:pPr>
      <w:r>
        <w:rPr>
          <w:rFonts w:ascii="Arial" w:eastAsia="Arial" w:hAnsi="Arial" w:cs="Arial"/>
          <w:color w:val="8B0000"/>
          <w:sz w:val="22"/>
          <w:szCs w:val="22"/>
        </w:rPr>
        <w:t xml:space="preserve">✎ </w:t>
      </w:r>
      <w:r>
        <w:rPr>
          <w:b/>
          <w:bCs/>
          <w:color w:val="1A1A1A"/>
          <w:sz w:val="22"/>
          <w:szCs w:val="22"/>
        </w:rPr>
        <w:t>Think about uniforms you've seen (military, sports, school). What feelings do they create? When does uniform appeal become dangerous?</w:t>
      </w:r>
    </w:p>
    <w:p w14:paraId="6C95BDFB" w14:textId="77777777" w:rsidR="00F31E0C" w:rsidRDefault="00F31E0C" w:rsidP="00F31E0C">
      <w:pPr>
        <w:pBdr>
          <w:bottom w:val="single" w:sz="4" w:space="0" w:color="CCCCCC"/>
        </w:pBdr>
      </w:pPr>
      <w:r>
        <w:rPr>
          <w:sz w:val="28"/>
          <w:szCs w:val="28"/>
        </w:rPr>
        <w:t>_______________________________________________________</w:t>
      </w:r>
    </w:p>
    <w:p w14:paraId="47A62C3C" w14:textId="77777777" w:rsidR="00F31E0C" w:rsidRDefault="00F31E0C" w:rsidP="00F31E0C">
      <w:pPr>
        <w:pBdr>
          <w:bottom w:val="single" w:sz="4" w:space="0" w:color="CCCCCC"/>
        </w:pBdr>
      </w:pPr>
      <w:r>
        <w:rPr>
          <w:sz w:val="28"/>
          <w:szCs w:val="28"/>
        </w:rPr>
        <w:t xml:space="preserve"> </w:t>
      </w:r>
    </w:p>
    <w:p w14:paraId="4CFBE2EC" w14:textId="77777777" w:rsidR="00F31E0C" w:rsidRDefault="00F31E0C" w:rsidP="00F31E0C">
      <w:pPr>
        <w:pBdr>
          <w:bottom w:val="single" w:sz="4" w:space="0" w:color="CCCCCC"/>
        </w:pBdr>
      </w:pPr>
      <w:r>
        <w:rPr>
          <w:sz w:val="28"/>
          <w:szCs w:val="28"/>
        </w:rPr>
        <w:t>_______________________________________________________</w:t>
      </w:r>
    </w:p>
    <w:p w14:paraId="763D4B80" w14:textId="77777777" w:rsidR="00F31E0C" w:rsidRDefault="00F31E0C" w:rsidP="00F31E0C">
      <w:pPr>
        <w:pBdr>
          <w:bottom w:val="single" w:sz="4" w:space="0" w:color="CCCCCC"/>
        </w:pBdr>
      </w:pPr>
    </w:p>
    <w:p w14:paraId="2886708D" w14:textId="77777777" w:rsidR="00F31E0C" w:rsidRDefault="00F31E0C" w:rsidP="00F31E0C">
      <w:pPr>
        <w:pBdr>
          <w:bottom w:val="single" w:sz="4" w:space="0" w:color="CCCCCC"/>
        </w:pBdr>
      </w:pPr>
      <w:r>
        <w:rPr>
          <w:sz w:val="28"/>
          <w:szCs w:val="28"/>
        </w:rPr>
        <w:t>_______________________________________________________</w:t>
      </w:r>
    </w:p>
    <w:p w14:paraId="73FD8AAF" w14:textId="52DFB42B" w:rsidR="0045446F" w:rsidRDefault="00000000" w:rsidP="00F31E0C">
      <w:pPr>
        <w:pBdr>
          <w:bottom w:val="single" w:sz="6" w:space="0" w:color="8B0000"/>
        </w:pBdr>
        <w:spacing w:before="400" w:after="200"/>
      </w:pPr>
      <w:r>
        <w:rPr>
          <w:rFonts w:ascii="Arial" w:eastAsia="Arial" w:hAnsi="Arial" w:cs="Arial"/>
          <w:b/>
          <w:bCs/>
          <w:color w:val="8B0000"/>
          <w:sz w:val="22"/>
          <w:szCs w:val="22"/>
        </w:rPr>
        <w:t>THE REHABILITATION PROBLEM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0F102989"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60BE4E10"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7FC5AAA1" w14:textId="77777777" w:rsidR="0045446F" w:rsidRDefault="00000000">
            <w:pPr>
              <w:spacing w:after="100" w:line="320" w:lineRule="auto"/>
            </w:pPr>
            <w:r>
              <w:rPr>
                <w:i/>
                <w:iCs/>
                <w:color w:val="1A1A1A"/>
              </w:rPr>
              <w:t>The rehabilitation of proscribed figures in liberal societies does not happen with the sweeping bureaucratic finality of the Soviet Encyclopedia, each new edition of which brings forward some hitherto unmentionable figures and lowers an equal or greater number through the trap door of nonexistence. Our rehabilitations are smoother, more insinuative.</w:t>
            </w:r>
          </w:p>
          <w:p w14:paraId="5D2FD521" w14:textId="77777777" w:rsidR="0045446F" w:rsidRDefault="00000000">
            <w:pPr>
              <w:jc w:val="right"/>
            </w:pPr>
            <w:r>
              <w:rPr>
                <w:color w:val="666666"/>
                <w:sz w:val="20"/>
                <w:szCs w:val="20"/>
              </w:rPr>
              <w:t>— p. 83-84</w:t>
            </w:r>
          </w:p>
        </w:tc>
      </w:tr>
    </w:tbl>
    <w:p w14:paraId="7A161860" w14:textId="77777777" w:rsidR="0045446F" w:rsidRDefault="0045446F">
      <w:pPr>
        <w:spacing w:after="15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4"/>
      </w:tblGrid>
      <w:tr w:rsidR="0045446F" w14:paraId="2F700F6A" w14:textId="77777777">
        <w:tblPrEx>
          <w:tblCellMar>
            <w:top w:w="0" w:type="dxa"/>
            <w:bottom w:w="0" w:type="dxa"/>
          </w:tblCellMar>
        </w:tblPrEx>
        <w:tc>
          <w:tcPr>
            <w:tcW w:w="0" w:type="auto"/>
            <w:tcBorders>
              <w:top w:val="single" w:sz="1" w:space="0" w:color="999999"/>
              <w:left w:val="single" w:sz="1" w:space="0" w:color="999999"/>
              <w:bottom w:val="single" w:sz="1" w:space="0" w:color="999999"/>
              <w:right w:val="single" w:sz="1" w:space="0" w:color="999999"/>
            </w:tcBorders>
            <w:shd w:val="clear" w:color="auto" w:fill="FFFEF0"/>
            <w:tcMar>
              <w:top w:w="100" w:type="dxa"/>
              <w:left w:w="150" w:type="dxa"/>
              <w:bottom w:w="100" w:type="dxa"/>
              <w:right w:w="150" w:type="dxa"/>
            </w:tcMar>
          </w:tcPr>
          <w:p w14:paraId="3CB21023" w14:textId="77777777" w:rsidR="0045446F" w:rsidRDefault="00000000">
            <w:pPr>
              <w:spacing w:after="60"/>
            </w:pPr>
            <w:r>
              <w:rPr>
                <w:rFonts w:ascii="Arial" w:eastAsia="Arial" w:hAnsi="Arial" w:cs="Arial"/>
                <w:b/>
                <w:bCs/>
                <w:color w:val="8B0000"/>
                <w:sz w:val="18"/>
                <w:szCs w:val="18"/>
              </w:rPr>
              <w:t xml:space="preserve">PLAIN ENGLISH: </w:t>
            </w:r>
          </w:p>
          <w:p w14:paraId="1621F2E6" w14:textId="5E0C6674" w:rsidR="0045446F" w:rsidRDefault="00000000">
            <w:pPr>
              <w:spacing w:line="260" w:lineRule="auto"/>
            </w:pPr>
            <w:r>
              <w:rPr>
                <w:color w:val="1A1A1A"/>
                <w:sz w:val="22"/>
                <w:szCs w:val="22"/>
              </w:rPr>
              <w:t>In Soviet Russia, banned people were officially erased and then officially brought back. In Western democracies, we do it more subtly. Fascist figures get slowly rehabilitated without anyone announcing it</w:t>
            </w:r>
            <w:r w:rsidR="00F31E0C">
              <w:rPr>
                <w:color w:val="1A1A1A"/>
                <w:sz w:val="22"/>
                <w:szCs w:val="22"/>
              </w:rPr>
              <w:t xml:space="preserve">; </w:t>
            </w:r>
            <w:r>
              <w:rPr>
                <w:color w:val="1A1A1A"/>
                <w:sz w:val="22"/>
                <w:szCs w:val="22"/>
              </w:rPr>
              <w:t>it just happens gradually, and then suddenly they're acceptable again.</w:t>
            </w:r>
          </w:p>
        </w:tc>
      </w:tr>
    </w:tbl>
    <w:p w14:paraId="790C0F46" w14:textId="77777777" w:rsidR="0045446F" w:rsidRDefault="0045446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1198873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5EB2F25B"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120865B4" w14:textId="77777777" w:rsidR="0045446F" w:rsidRDefault="00000000">
            <w:pPr>
              <w:spacing w:after="100" w:line="320" w:lineRule="auto"/>
            </w:pPr>
            <w:r>
              <w:rPr>
                <w:i/>
                <w:iCs/>
                <w:color w:val="1A1A1A"/>
              </w:rPr>
              <w:t>The line taken by Riefenstahl's defenders, who now include the most influential voices in the avant-garde film establishment, is that she was always concerned with beauty.</w:t>
            </w:r>
          </w:p>
          <w:p w14:paraId="6732594B" w14:textId="77777777" w:rsidR="0045446F" w:rsidRDefault="00000000">
            <w:pPr>
              <w:jc w:val="right"/>
            </w:pPr>
            <w:r>
              <w:rPr>
                <w:color w:val="666666"/>
                <w:sz w:val="20"/>
                <w:szCs w:val="20"/>
              </w:rPr>
              <w:t>— p. 84</w:t>
            </w:r>
          </w:p>
        </w:tc>
      </w:tr>
    </w:tbl>
    <w:p w14:paraId="2387EADA" w14:textId="77777777" w:rsidR="0045446F" w:rsidRDefault="00000000">
      <w:pPr>
        <w:shd w:val="clear" w:color="auto" w:fill="F0F0F0"/>
        <w:spacing w:before="250" w:after="150"/>
      </w:pPr>
      <w:r>
        <w:rPr>
          <w:rFonts w:ascii="Arial" w:eastAsia="Arial" w:hAnsi="Arial" w:cs="Arial"/>
          <w:color w:val="8B0000"/>
          <w:sz w:val="22"/>
          <w:szCs w:val="22"/>
        </w:rPr>
        <w:t xml:space="preserve">✎ </w:t>
      </w:r>
      <w:r>
        <w:rPr>
          <w:b/>
          <w:bCs/>
          <w:color w:val="1A1A1A"/>
          <w:sz w:val="22"/>
          <w:szCs w:val="22"/>
        </w:rPr>
        <w:t>'She was just interested in beauty' is how people defend Riefenstahl. Is this a valid defence? Can art be separated from what it serves?</w:t>
      </w:r>
    </w:p>
    <w:p w14:paraId="0F1324A8" w14:textId="77777777" w:rsidR="00F31E0C" w:rsidRDefault="00000000" w:rsidP="00F31E0C">
      <w:pPr>
        <w:pBdr>
          <w:bottom w:val="single" w:sz="4" w:space="0" w:color="CCCCCC"/>
        </w:pBdr>
      </w:pPr>
      <w:r>
        <w:rPr>
          <w:sz w:val="28"/>
          <w:szCs w:val="28"/>
        </w:rPr>
        <w:lastRenderedPageBreak/>
        <w:t xml:space="preserve"> </w:t>
      </w:r>
      <w:r w:rsidR="00F31E0C">
        <w:rPr>
          <w:sz w:val="28"/>
          <w:szCs w:val="28"/>
        </w:rPr>
        <w:t>_______________________________________________________</w:t>
      </w:r>
    </w:p>
    <w:p w14:paraId="6C71EC0A" w14:textId="77777777" w:rsidR="00F31E0C" w:rsidRDefault="00F31E0C" w:rsidP="00F31E0C">
      <w:pPr>
        <w:pBdr>
          <w:bottom w:val="single" w:sz="4" w:space="0" w:color="CCCCCC"/>
        </w:pBdr>
      </w:pPr>
      <w:r>
        <w:rPr>
          <w:sz w:val="28"/>
          <w:szCs w:val="28"/>
        </w:rPr>
        <w:t xml:space="preserve"> </w:t>
      </w:r>
    </w:p>
    <w:p w14:paraId="69791F83" w14:textId="77777777" w:rsidR="00F31E0C" w:rsidRDefault="00F31E0C" w:rsidP="00F31E0C">
      <w:pPr>
        <w:pBdr>
          <w:bottom w:val="single" w:sz="4" w:space="0" w:color="CCCCCC"/>
        </w:pBdr>
      </w:pPr>
      <w:r>
        <w:rPr>
          <w:sz w:val="28"/>
          <w:szCs w:val="28"/>
        </w:rPr>
        <w:t>_______________________________________________________</w:t>
      </w:r>
    </w:p>
    <w:p w14:paraId="66BAC35F" w14:textId="77777777" w:rsidR="00F31E0C" w:rsidRDefault="00F31E0C" w:rsidP="00F31E0C">
      <w:pPr>
        <w:pBdr>
          <w:bottom w:val="single" w:sz="4" w:space="0" w:color="CCCCCC"/>
        </w:pBdr>
      </w:pPr>
    </w:p>
    <w:p w14:paraId="25E60B19" w14:textId="77777777" w:rsidR="00F31E0C" w:rsidRDefault="00F31E0C" w:rsidP="00F31E0C">
      <w:pPr>
        <w:pBdr>
          <w:bottom w:val="single" w:sz="4" w:space="0" w:color="CCCCCC"/>
        </w:pBdr>
      </w:pPr>
      <w:r>
        <w:rPr>
          <w:sz w:val="28"/>
          <w:szCs w:val="28"/>
        </w:rPr>
        <w:t>_______________________________________________________</w:t>
      </w:r>
    </w:p>
    <w:p w14:paraId="655E762C" w14:textId="77777777" w:rsidR="00F31E0C" w:rsidRDefault="00F31E0C" w:rsidP="00F31E0C">
      <w:pPr>
        <w:pBdr>
          <w:bottom w:val="single" w:sz="4" w:space="0" w:color="CCCCCC"/>
        </w:pBdr>
      </w:pPr>
    </w:p>
    <w:p w14:paraId="15FF0F43" w14:textId="64F9FCA7" w:rsidR="0045446F" w:rsidRDefault="00000000" w:rsidP="00F31E0C">
      <w:pPr>
        <w:pBdr>
          <w:bottom w:val="single" w:sz="4" w:space="0" w:color="CCCCCC"/>
        </w:pBdr>
      </w:pPr>
      <w:r>
        <w:rPr>
          <w:rFonts w:ascii="Arial" w:eastAsia="Arial" w:hAnsi="Arial" w:cs="Arial"/>
          <w:b/>
          <w:bCs/>
          <w:color w:val="8B0000"/>
          <w:sz w:val="22"/>
          <w:szCs w:val="22"/>
        </w:rPr>
        <w:t>THE MISHIMA CONNECTION</w:t>
      </w:r>
    </w:p>
    <w:p w14:paraId="74F931DD" w14:textId="77777777" w:rsidR="0045446F" w:rsidRDefault="0045446F">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9299"/>
      </w:tblGrid>
      <w:tr w:rsidR="0045446F" w14:paraId="59D5077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tcPr>
          <w:p w14:paraId="16FAD1CA" w14:textId="77777777" w:rsidR="0045446F" w:rsidRDefault="00000000">
            <w:r>
              <w:rPr>
                <w:color w:val="8B0000"/>
                <w:sz w:val="72"/>
                <w:szCs w:val="72"/>
              </w:rPr>
              <w:t>“</w:t>
            </w:r>
          </w:p>
        </w:tc>
        <w:tc>
          <w:tcPr>
            <w:tcW w:w="8760" w:type="dxa"/>
            <w:tcBorders>
              <w:top w:val="none" w:sz="0" w:space="0" w:color="FFFFFF"/>
              <w:left w:val="none" w:sz="0" w:space="0" w:color="FFFFFF"/>
              <w:bottom w:val="none" w:sz="0" w:space="0" w:color="FFFFFF"/>
              <w:right w:val="none" w:sz="0" w:space="0" w:color="FFFFFF"/>
            </w:tcBorders>
            <w:shd w:val="clear" w:color="auto" w:fill="F8F8F8"/>
            <w:tcMar>
              <w:top w:w="150" w:type="dxa"/>
              <w:left w:w="200" w:type="dxa"/>
              <w:bottom w:w="150" w:type="dxa"/>
              <w:right w:w="200" w:type="dxa"/>
            </w:tcMar>
          </w:tcPr>
          <w:p w14:paraId="2F4EF871" w14:textId="77777777" w:rsidR="0045446F" w:rsidRDefault="00000000">
            <w:pPr>
              <w:spacing w:after="100" w:line="320" w:lineRule="auto"/>
            </w:pPr>
            <w:r>
              <w:rPr>
                <w:i/>
                <w:iCs/>
                <w:color w:val="1A1A1A"/>
              </w:rPr>
              <w:t xml:space="preserve">The eroticism of Nazism is </w:t>
            </w:r>
            <w:proofErr w:type="gramStart"/>
            <w:r>
              <w:rPr>
                <w:i/>
                <w:iCs/>
                <w:color w:val="1A1A1A"/>
              </w:rPr>
              <w:t>more and more</w:t>
            </w:r>
            <w:proofErr w:type="gramEnd"/>
            <w:r>
              <w:rPr>
                <w:i/>
                <w:iCs/>
                <w:color w:val="1A1A1A"/>
              </w:rPr>
              <w:t xml:space="preserve"> visible. In another context, it emerges from the preoccupations with physical perfection and death that animate such overwrought works as... Mishima's Confessions of a Mask and Sun and Steel.</w:t>
            </w:r>
          </w:p>
          <w:p w14:paraId="039DDA86" w14:textId="77777777" w:rsidR="0045446F" w:rsidRDefault="00000000">
            <w:pPr>
              <w:jc w:val="right"/>
            </w:pPr>
            <w:r>
              <w:rPr>
                <w:color w:val="666666"/>
                <w:sz w:val="20"/>
                <w:szCs w:val="20"/>
              </w:rPr>
              <w:t>— p. 100</w:t>
            </w:r>
          </w:p>
        </w:tc>
      </w:tr>
    </w:tbl>
    <w:p w14:paraId="5C8D4B2F" w14:textId="77777777" w:rsidR="0045446F" w:rsidRDefault="0045446F">
      <w:pPr>
        <w:spacing w:after="200"/>
      </w:pPr>
    </w:p>
    <w:p w14:paraId="338A1ED2" w14:textId="77777777" w:rsidR="0045446F" w:rsidRDefault="00000000">
      <w:pPr>
        <w:spacing w:after="200" w:line="300" w:lineRule="auto"/>
      </w:pPr>
      <w:r>
        <w:rPr>
          <w:color w:val="1A1A1A"/>
        </w:rPr>
        <w:t>Sontag identifies Mishima as exemplifying the same fascist aesthetic she finds in Riefenstahl: the obsession with beautiful bodies, discipline, pain, and death. She sees in his work the fusion of eroticism and violence that characterises fascism's appeal.</w:t>
      </w:r>
    </w:p>
    <w:p w14:paraId="54CD2279" w14:textId="77777777" w:rsidR="0045446F" w:rsidRDefault="00000000">
      <w:pPr>
        <w:shd w:val="clear" w:color="auto" w:fill="F0F0F0"/>
        <w:spacing w:before="250" w:after="150"/>
      </w:pPr>
      <w:r>
        <w:rPr>
          <w:rFonts w:ascii="Arial" w:eastAsia="Arial" w:hAnsi="Arial" w:cs="Arial"/>
          <w:color w:val="8B0000"/>
          <w:sz w:val="22"/>
          <w:szCs w:val="22"/>
        </w:rPr>
        <w:t xml:space="preserve">✎ </w:t>
      </w:r>
      <w:r>
        <w:rPr>
          <w:b/>
          <w:bCs/>
          <w:color w:val="1A1A1A"/>
          <w:sz w:val="22"/>
          <w:szCs w:val="22"/>
        </w:rPr>
        <w:t>Sontag connects Mishima to fascist aesthetics through 'physical perfection and death.' As you read Mishima later, look for: situations of control, extravagant effort, endurance of pain, glamorization of death. Note any connections you find:</w:t>
      </w:r>
    </w:p>
    <w:p w14:paraId="76CAF4EF" w14:textId="77777777" w:rsidR="00F31E0C" w:rsidRDefault="00000000" w:rsidP="00F31E0C">
      <w:pPr>
        <w:pBdr>
          <w:bottom w:val="single" w:sz="4" w:space="0" w:color="CCCCCC"/>
        </w:pBdr>
      </w:pPr>
      <w:r>
        <w:rPr>
          <w:sz w:val="28"/>
          <w:szCs w:val="28"/>
        </w:rPr>
        <w:t xml:space="preserve"> </w:t>
      </w:r>
      <w:r w:rsidR="00F31E0C">
        <w:rPr>
          <w:sz w:val="28"/>
          <w:szCs w:val="28"/>
        </w:rPr>
        <w:t>_______________________________________________________</w:t>
      </w:r>
    </w:p>
    <w:p w14:paraId="632379F8" w14:textId="77777777" w:rsidR="00F31E0C" w:rsidRDefault="00F31E0C" w:rsidP="00F31E0C">
      <w:pPr>
        <w:pBdr>
          <w:bottom w:val="single" w:sz="4" w:space="0" w:color="CCCCCC"/>
        </w:pBdr>
      </w:pPr>
      <w:r>
        <w:rPr>
          <w:sz w:val="28"/>
          <w:szCs w:val="28"/>
        </w:rPr>
        <w:t xml:space="preserve"> </w:t>
      </w:r>
    </w:p>
    <w:p w14:paraId="630B16C1" w14:textId="77777777" w:rsidR="00F31E0C" w:rsidRDefault="00F31E0C" w:rsidP="00F31E0C">
      <w:pPr>
        <w:pBdr>
          <w:bottom w:val="single" w:sz="4" w:space="0" w:color="CCCCCC"/>
        </w:pBdr>
      </w:pPr>
      <w:r>
        <w:rPr>
          <w:sz w:val="28"/>
          <w:szCs w:val="28"/>
        </w:rPr>
        <w:t>_______________________________________________________</w:t>
      </w:r>
    </w:p>
    <w:p w14:paraId="3B74C706" w14:textId="77777777" w:rsidR="00F31E0C" w:rsidRDefault="00F31E0C" w:rsidP="00F31E0C">
      <w:pPr>
        <w:pBdr>
          <w:bottom w:val="single" w:sz="4" w:space="0" w:color="CCCCCC"/>
        </w:pBdr>
      </w:pPr>
    </w:p>
    <w:p w14:paraId="0A041404" w14:textId="77777777" w:rsidR="00F31E0C" w:rsidRDefault="00F31E0C" w:rsidP="00F31E0C">
      <w:pPr>
        <w:pBdr>
          <w:bottom w:val="single" w:sz="4" w:space="0" w:color="CCCCCC"/>
        </w:pBdr>
      </w:pPr>
      <w:r>
        <w:rPr>
          <w:sz w:val="28"/>
          <w:szCs w:val="28"/>
        </w:rPr>
        <w:t>_______________________________________________________</w:t>
      </w:r>
    </w:p>
    <w:p w14:paraId="2D8D57E3" w14:textId="77777777" w:rsidR="00F31E0C" w:rsidRDefault="00F31E0C" w:rsidP="00F31E0C">
      <w:pPr>
        <w:pBdr>
          <w:bottom w:val="single" w:sz="4" w:space="0" w:color="CCCCCC"/>
        </w:pBdr>
        <w:rPr>
          <w:rFonts w:ascii="Arial" w:eastAsia="Arial" w:hAnsi="Arial" w:cs="Arial"/>
          <w:b/>
          <w:bCs/>
          <w:color w:val="8B0000"/>
          <w:sz w:val="22"/>
          <w:szCs w:val="22"/>
        </w:rPr>
      </w:pPr>
    </w:p>
    <w:p w14:paraId="307BBCB9" w14:textId="77777777" w:rsidR="0045446F" w:rsidRDefault="00000000">
      <w:pPr>
        <w:pBdr>
          <w:bottom w:val="single" w:sz="6" w:space="0" w:color="8B0000"/>
        </w:pBdr>
        <w:spacing w:before="400" w:after="200"/>
      </w:pPr>
      <w:r>
        <w:rPr>
          <w:rFonts w:ascii="Arial" w:eastAsia="Arial" w:hAnsi="Arial" w:cs="Arial"/>
          <w:b/>
          <w:bCs/>
          <w:color w:val="8B0000"/>
          <w:sz w:val="22"/>
          <w:szCs w:val="22"/>
        </w:rPr>
        <w:t>OVERARCHING QUESTIONS</w:t>
      </w:r>
    </w:p>
    <w:p w14:paraId="47DE9AC0" w14:textId="415303E3" w:rsidR="0045446F" w:rsidRDefault="00000000" w:rsidP="00F31E0C">
      <w:pPr>
        <w:spacing w:after="200" w:line="300" w:lineRule="auto"/>
      </w:pPr>
      <w:r>
        <w:rPr>
          <w:color w:val="1A1A1A"/>
        </w:rPr>
        <w:t>These questions connect Sontag's ideas to the unit's central themes. Take your time with them.</w:t>
      </w:r>
    </w:p>
    <w:p w14:paraId="41E387D9" w14:textId="77777777" w:rsidR="0045446F" w:rsidRDefault="00000000">
      <w:pPr>
        <w:spacing w:after="150" w:line="300" w:lineRule="auto"/>
      </w:pPr>
      <w:r>
        <w:rPr>
          <w:rFonts w:ascii="Arial" w:eastAsia="Arial" w:hAnsi="Arial" w:cs="Arial"/>
          <w:b/>
          <w:bCs/>
          <w:color w:val="8B0000"/>
        </w:rPr>
        <w:t xml:space="preserve">1. </w:t>
      </w:r>
      <w:r>
        <w:rPr>
          <w:color w:val="1A1A1A"/>
        </w:rPr>
        <w:t xml:space="preserve">Sontag wrote this in </w:t>
      </w:r>
      <w:proofErr w:type="gramStart"/>
      <w:r>
        <w:rPr>
          <w:color w:val="1A1A1A"/>
        </w:rPr>
        <w:t>1975, but</w:t>
      </w:r>
      <w:proofErr w:type="gramEnd"/>
      <w:r>
        <w:rPr>
          <w:color w:val="1A1A1A"/>
        </w:rPr>
        <w:t xml:space="preserve"> says fascist ideals 'are persistent today under other banners.' If fascist aesthetics can exist without fascist politics, how do we recognise them? What should we look for?</w:t>
      </w:r>
    </w:p>
    <w:p w14:paraId="2733ADC2" w14:textId="105B002C" w:rsidR="00F31E0C" w:rsidRDefault="00F31E0C" w:rsidP="00F31E0C">
      <w:pPr>
        <w:pBdr>
          <w:bottom w:val="single" w:sz="4" w:space="0" w:color="CCCCCC"/>
        </w:pBdr>
      </w:pPr>
      <w:r>
        <w:rPr>
          <w:sz w:val="28"/>
          <w:szCs w:val="28"/>
        </w:rPr>
        <w:t>_______________________________________________________</w:t>
      </w:r>
    </w:p>
    <w:p w14:paraId="049DA16E" w14:textId="77777777" w:rsidR="00F31E0C" w:rsidRDefault="00F31E0C" w:rsidP="00F31E0C">
      <w:pPr>
        <w:pBdr>
          <w:bottom w:val="single" w:sz="4" w:space="0" w:color="CCCCCC"/>
        </w:pBdr>
      </w:pPr>
      <w:r>
        <w:rPr>
          <w:sz w:val="28"/>
          <w:szCs w:val="28"/>
        </w:rPr>
        <w:t xml:space="preserve"> </w:t>
      </w:r>
    </w:p>
    <w:p w14:paraId="2E46A40C" w14:textId="77777777" w:rsidR="00F31E0C" w:rsidRDefault="00F31E0C" w:rsidP="00F31E0C">
      <w:pPr>
        <w:pBdr>
          <w:bottom w:val="single" w:sz="4" w:space="0" w:color="CCCCCC"/>
        </w:pBdr>
      </w:pPr>
      <w:r>
        <w:rPr>
          <w:sz w:val="28"/>
          <w:szCs w:val="28"/>
        </w:rPr>
        <w:t>_______________________________________________________</w:t>
      </w:r>
    </w:p>
    <w:p w14:paraId="671024D7" w14:textId="77777777" w:rsidR="00F31E0C" w:rsidRDefault="00F31E0C" w:rsidP="00F31E0C">
      <w:pPr>
        <w:pBdr>
          <w:bottom w:val="single" w:sz="4" w:space="0" w:color="CCCCCC"/>
        </w:pBdr>
      </w:pPr>
    </w:p>
    <w:p w14:paraId="71624D0E" w14:textId="77777777" w:rsidR="00F31E0C" w:rsidRDefault="00F31E0C" w:rsidP="00F31E0C">
      <w:pPr>
        <w:pBdr>
          <w:bottom w:val="single" w:sz="4" w:space="0" w:color="CCCCCC"/>
        </w:pBdr>
      </w:pPr>
      <w:r>
        <w:rPr>
          <w:sz w:val="28"/>
          <w:szCs w:val="28"/>
        </w:rPr>
        <w:lastRenderedPageBreak/>
        <w:t>_______________________________________________________</w:t>
      </w:r>
    </w:p>
    <w:p w14:paraId="5812E7CA" w14:textId="2F520A16" w:rsidR="0045446F" w:rsidRPr="00F31E0C" w:rsidRDefault="00000000" w:rsidP="00F31E0C">
      <w:pPr>
        <w:pBdr>
          <w:bottom w:val="single" w:sz="4" w:space="0" w:color="CCCCCC"/>
        </w:pBdr>
      </w:pPr>
      <w:r>
        <w:rPr>
          <w:sz w:val="28"/>
          <w:szCs w:val="28"/>
        </w:rPr>
        <w:t xml:space="preserve"> </w:t>
      </w:r>
    </w:p>
    <w:p w14:paraId="68530AD2" w14:textId="52DFB634" w:rsidR="0045446F" w:rsidRDefault="00000000">
      <w:pPr>
        <w:spacing w:after="150" w:line="300" w:lineRule="auto"/>
      </w:pPr>
      <w:r>
        <w:rPr>
          <w:rFonts w:ascii="Arial" w:eastAsia="Arial" w:hAnsi="Arial" w:cs="Arial"/>
          <w:b/>
          <w:bCs/>
          <w:color w:val="8B0000"/>
        </w:rPr>
        <w:t xml:space="preserve">2. </w:t>
      </w:r>
      <w:r>
        <w:rPr>
          <w:color w:val="1A1A1A"/>
        </w:rPr>
        <w:t>The desires Sontag identifies</w:t>
      </w:r>
      <w:r w:rsidR="00F31E0C">
        <w:rPr>
          <w:color w:val="1A1A1A"/>
        </w:rPr>
        <w:t xml:space="preserve"> (</w:t>
      </w:r>
      <w:r>
        <w:rPr>
          <w:color w:val="1A1A1A"/>
        </w:rPr>
        <w:t>for beauty, courage, belonging, meaning</w:t>
      </w:r>
      <w:r w:rsidR="00F31E0C">
        <w:rPr>
          <w:color w:val="1A1A1A"/>
        </w:rPr>
        <w:t xml:space="preserve">) </w:t>
      </w:r>
      <w:r>
        <w:rPr>
          <w:color w:val="1A1A1A"/>
        </w:rPr>
        <w:t>are real human needs. Fascism offers one way to meet them. What other ways exist? How do we create intensity, belonging, and meaning without the death cult?</w:t>
      </w:r>
    </w:p>
    <w:p w14:paraId="6B5DDAA1" w14:textId="77777777" w:rsidR="00F31E0C" w:rsidRDefault="00F31E0C" w:rsidP="00F31E0C">
      <w:pPr>
        <w:pBdr>
          <w:bottom w:val="single" w:sz="4" w:space="0" w:color="CCCCCC"/>
        </w:pBdr>
      </w:pPr>
      <w:r>
        <w:rPr>
          <w:sz w:val="28"/>
          <w:szCs w:val="28"/>
        </w:rPr>
        <w:t>_______________________________________________________</w:t>
      </w:r>
    </w:p>
    <w:p w14:paraId="0A99485B" w14:textId="77777777" w:rsidR="00F31E0C" w:rsidRDefault="00F31E0C" w:rsidP="00F31E0C">
      <w:pPr>
        <w:pBdr>
          <w:bottom w:val="single" w:sz="4" w:space="0" w:color="CCCCCC"/>
        </w:pBdr>
      </w:pPr>
      <w:r>
        <w:rPr>
          <w:sz w:val="28"/>
          <w:szCs w:val="28"/>
        </w:rPr>
        <w:t xml:space="preserve"> </w:t>
      </w:r>
    </w:p>
    <w:p w14:paraId="357973E5" w14:textId="77777777" w:rsidR="00F31E0C" w:rsidRDefault="00F31E0C" w:rsidP="00F31E0C">
      <w:pPr>
        <w:pBdr>
          <w:bottom w:val="single" w:sz="4" w:space="0" w:color="CCCCCC"/>
        </w:pBdr>
      </w:pPr>
      <w:r>
        <w:rPr>
          <w:sz w:val="28"/>
          <w:szCs w:val="28"/>
        </w:rPr>
        <w:t>_______________________________________________________</w:t>
      </w:r>
    </w:p>
    <w:p w14:paraId="0F5FF1CF" w14:textId="77777777" w:rsidR="00F31E0C" w:rsidRDefault="00F31E0C" w:rsidP="00F31E0C">
      <w:pPr>
        <w:pBdr>
          <w:bottom w:val="single" w:sz="4" w:space="0" w:color="CCCCCC"/>
        </w:pBdr>
      </w:pPr>
    </w:p>
    <w:p w14:paraId="2EFE3F7C" w14:textId="1B0AB685" w:rsidR="00F31E0C" w:rsidRPr="00F31E0C" w:rsidRDefault="00F31E0C" w:rsidP="00F31E0C">
      <w:pPr>
        <w:pBdr>
          <w:bottom w:val="single" w:sz="4" w:space="0" w:color="CCCCCC"/>
        </w:pBdr>
      </w:pPr>
      <w:r>
        <w:rPr>
          <w:sz w:val="28"/>
          <w:szCs w:val="28"/>
        </w:rPr>
        <w:t>_______________________________________________________</w:t>
      </w:r>
    </w:p>
    <w:sectPr w:rsidR="00F31E0C" w:rsidRPr="00F31E0C">
      <w:pgSz w:w="12240" w:h="15840"/>
      <w:pgMar w:top="1152" w:right="1152" w:bottom="1152"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02614"/>
    <w:multiLevelType w:val="hybridMultilevel"/>
    <w:tmpl w:val="44A24D80"/>
    <w:lvl w:ilvl="0" w:tplc="B4CA5B58">
      <w:start w:val="1"/>
      <w:numFmt w:val="bullet"/>
      <w:lvlText w:val="●"/>
      <w:lvlJc w:val="left"/>
      <w:pPr>
        <w:ind w:left="720" w:hanging="360"/>
      </w:pPr>
    </w:lvl>
    <w:lvl w:ilvl="1" w:tplc="C8FAB84E">
      <w:start w:val="1"/>
      <w:numFmt w:val="bullet"/>
      <w:lvlText w:val="○"/>
      <w:lvlJc w:val="left"/>
      <w:pPr>
        <w:ind w:left="1440" w:hanging="360"/>
      </w:pPr>
    </w:lvl>
    <w:lvl w:ilvl="2" w:tplc="2320C8F0">
      <w:start w:val="1"/>
      <w:numFmt w:val="bullet"/>
      <w:lvlText w:val="■"/>
      <w:lvlJc w:val="left"/>
      <w:pPr>
        <w:ind w:left="2160" w:hanging="360"/>
      </w:pPr>
    </w:lvl>
    <w:lvl w:ilvl="3" w:tplc="480424F2">
      <w:start w:val="1"/>
      <w:numFmt w:val="bullet"/>
      <w:lvlText w:val="●"/>
      <w:lvlJc w:val="left"/>
      <w:pPr>
        <w:ind w:left="2880" w:hanging="360"/>
      </w:pPr>
    </w:lvl>
    <w:lvl w:ilvl="4" w:tplc="D8D88AE6">
      <w:start w:val="1"/>
      <w:numFmt w:val="bullet"/>
      <w:lvlText w:val="○"/>
      <w:lvlJc w:val="left"/>
      <w:pPr>
        <w:ind w:left="3600" w:hanging="360"/>
      </w:pPr>
    </w:lvl>
    <w:lvl w:ilvl="5" w:tplc="FAD45706">
      <w:start w:val="1"/>
      <w:numFmt w:val="bullet"/>
      <w:lvlText w:val="■"/>
      <w:lvlJc w:val="left"/>
      <w:pPr>
        <w:ind w:left="4320" w:hanging="360"/>
      </w:pPr>
    </w:lvl>
    <w:lvl w:ilvl="6" w:tplc="E9F05EA4">
      <w:start w:val="1"/>
      <w:numFmt w:val="bullet"/>
      <w:lvlText w:val="●"/>
      <w:lvlJc w:val="left"/>
      <w:pPr>
        <w:ind w:left="5040" w:hanging="360"/>
      </w:pPr>
    </w:lvl>
    <w:lvl w:ilvl="7" w:tplc="1DDCC5E2">
      <w:start w:val="1"/>
      <w:numFmt w:val="bullet"/>
      <w:lvlText w:val="●"/>
      <w:lvlJc w:val="left"/>
      <w:pPr>
        <w:ind w:left="5760" w:hanging="360"/>
      </w:pPr>
    </w:lvl>
    <w:lvl w:ilvl="8" w:tplc="EBCA6518">
      <w:start w:val="1"/>
      <w:numFmt w:val="bullet"/>
      <w:lvlText w:val="●"/>
      <w:lvlJc w:val="left"/>
      <w:pPr>
        <w:ind w:left="6480" w:hanging="360"/>
      </w:pPr>
    </w:lvl>
  </w:abstractNum>
  <w:num w:numId="1" w16cid:durableId="3688000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6F"/>
    <w:rsid w:val="00404E80"/>
    <w:rsid w:val="0045446F"/>
    <w:rsid w:val="00F31E0C"/>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FA22C"/>
  <w15:docId w15:val="{08FE9D04-FC46-4A7D-A3FB-82B93D6E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E0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1023</Words>
  <Characters>6108</Characters>
  <Application>Microsoft Office Word</Application>
  <DocSecurity>0</DocSecurity>
  <Lines>197</Lines>
  <Paragraphs>77</Paragraphs>
  <ScaleCrop>false</ScaleCrop>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Russell</cp:lastModifiedBy>
  <cp:revision>2</cp:revision>
  <dcterms:created xsi:type="dcterms:W3CDTF">2026-01-25T09:45:00Z</dcterms:created>
  <dcterms:modified xsi:type="dcterms:W3CDTF">2026-01-25T17:25:00Z</dcterms:modified>
</cp:coreProperties>
</file>