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B0000"/>
          <w:sz w:val="40"/>
          <w:szCs w:val="40"/>
        </w:rPr>
        <w:t xml:space="preserve">Final Reflection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The Seduction of Certainty</w:t>
      </w:r>
    </w:p>
    <w:p>
      <w:pPr>
        <w:spacing w:after="3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Name: </w:t>
      </w:r>
      <w:r>
        <w:rPr>
          <w:rFonts w:ascii="Georgia" w:cs="Georgia" w:eastAsia="Georgia" w:hAnsi="Georgia"/>
          <w:sz w:val="22"/>
          <w:szCs w:val="22"/>
        </w:rPr>
        <w:t xml:space="preserve">________________________________________  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Date: </w:t>
      </w:r>
      <w:r>
        <w:rPr>
          <w:rFonts w:ascii="Georgia" w:cs="Georgia" w:eastAsia="Georgia" w:hAnsi="Georgia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Georgia" w:cs="Georgia" w:eastAsia="Georgia" w:hAnsi="Georgia"/>
                <w:i/>
                <w:iCs/>
                <w:sz w:val="21"/>
                <w:szCs w:val="21"/>
              </w:rPr>
              <w:t xml:space="preserve">Respond to each prompt thoughtfully. Honesty matters more than "right answers." Personal connection strengthens analysis. Reference your Eco application (whatever format you chose) where relevant.</w:t>
            </w:r>
          </w:p>
        </w:tc>
      </w:tr>
    </w:tbl>
    <w:p>
      <w:pPr>
        <w:spacing w:before="30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1.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Which of Eco's features do you find most important for identifying fascism today? Why?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pacing w:before="25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At any point during this unit, did you feel the appeal of fascist rhetoric? Describe that moment honestly. What did the appeal feel like? What do you understand about it now?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pacing w:before="25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3.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We began this unit by asking why fascism is alluring. How would you answer that question now? What does fascism offer that other political movements don't?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pacing w:before="25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4.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In your Eco application, you explored Mishima's paradox: he worshipped life, beauty, and strength, then destroyed himself. What do you think this paradox reveals about fascism? Has your understanding changed since completing that analysis?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spacing w:before="250" w:after="10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5.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What questions do you still have? What doesn't fit neatly into the frameworks we've used?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0"/>
            </w:pPr>
          </w:p>
          <w:p>
            <w:pPr>
              <w:spacing w:after="400"/>
            </w:pPr>
          </w:p>
          <w:p>
            <w:pPr>
              <w:spacing w:after="400"/>
            </w:pPr>
          </w:p>
          <w:p/>
        </w:tc>
      </w:tr>
    </w:tbl>
    <w:p>
      <w:pPr>
        <w:pageBreakBefore/>
        <w:spacing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ASSESSMENT CRITERIA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Competencies: Synthesis, metacognition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Emerging (0-4)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Developing (5-7)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Proficient (8-10)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Extending (11-12)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Depth of Engagement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Responses are brief or surface-level.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Push past your first answer. What's underneath?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Engages with prompts but stays general.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Use specific moments from the unit or your Eco application.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Explores questions thoughtfully. Connects ideas across the unit.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Thinking extends beyond the unit to broader questions about politics, psychology, or human nature.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Honesty &amp;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Gives expected answers without genuine engagement.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What did you actually think and feel?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Some honesty but stays safe.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Take a risk. Share something you're uncertain about.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Honest about personal responses. Takes intellectual risks.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Uses personal experience to illuminate something universal about the unit's questions.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8"/>
                <w:szCs w:val="18"/>
              </w:rPr>
              <w:t xml:space="preserve">Quality of Questions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No remaining questions or only surface-level ones.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What still puzzles you?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sz w:val="17"/>
                <w:szCs w:val="17"/>
              </w:rPr>
              <w:t xml:space="preserve">Asks questions but they could be easily answered.</w:t>
            </w:r>
          </w:p>
          <w:p>
            <w:r>
              <w:rPr>
                <w:rFonts w:ascii="Georgia" w:cs="Georgia" w:eastAsia="Georgia" w:hAnsi="Georgia"/>
                <w:i/>
                <w:iCs/>
                <w:sz w:val="17"/>
                <w:szCs w:val="17"/>
              </w:rPr>
              <w:t xml:space="preserve">Tip: Look for the genuinely hard questions.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Asks genuine questions that resist easy answers. Shows awareness of the unit's limits.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17"/>
                <w:szCs w:val="17"/>
              </w:rPr>
              <w:t xml:space="preserve">Questions open new directions for inquiry. Identifies what the frameworks can't explain.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2026-01-25T23:05:04.138Z</dcterms:created>
  <dcterms:modified xsi:type="dcterms:W3CDTF">2026-01-25T23:05:04.139Z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