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5ACCDD" w14:textId="77777777" w:rsidR="001561E5" w:rsidRDefault="00000000" w:rsidP="000C2946">
      <w:pPr>
        <w:spacing w:after="320"/>
        <w:jc w:val="center"/>
      </w:pPr>
      <w:r>
        <w:rPr>
          <w:b/>
          <w:color w:val="167D85"/>
          <w:sz w:val="20"/>
        </w:rPr>
        <w:t>MODEL GOVERNANCE REPORT</w:t>
      </w:r>
    </w:p>
    <w:p w14:paraId="6272042A" w14:textId="77777777" w:rsidR="001561E5" w:rsidRDefault="00000000">
      <w:pPr>
        <w:spacing w:after="160"/>
        <w:jc w:val="center"/>
      </w:pPr>
      <w:r>
        <w:rPr>
          <w:b/>
          <w:color w:val="1F4D78"/>
          <w:sz w:val="60"/>
        </w:rPr>
        <w:t>Claim Classification Model Evaluation</w:t>
      </w:r>
    </w:p>
    <w:p w14:paraId="4B169CD8" w14:textId="77777777" w:rsidR="001561E5" w:rsidRDefault="00000000">
      <w:pPr>
        <w:spacing w:after="520"/>
        <w:jc w:val="center"/>
      </w:pPr>
      <w:r>
        <w:rPr>
          <w:color w:val="2E74B5"/>
          <w:sz w:val="30"/>
        </w:rPr>
        <w:t>Comparative assessment of five claim-outcome model versions</w:t>
      </w:r>
    </w:p>
    <w:p w14:paraId="3D8BDF4A" w14:textId="77777777" w:rsidR="001561E5" w:rsidRDefault="00000000">
      <w:pPr>
        <w:jc w:val="center"/>
      </w:pPr>
      <w:r>
        <w:rPr>
          <w:color w:val="44546A"/>
          <w:sz w:val="21"/>
        </w:rPr>
        <w:t>V1 Regular Random Forest  |  V2 XGBoost  |  V3 Hypertuned</w:t>
      </w:r>
    </w:p>
    <w:p w14:paraId="3A01E509" w14:textId="4B109C39" w:rsidR="001561E5" w:rsidRDefault="00000000">
      <w:pPr>
        <w:spacing w:after="600"/>
        <w:jc w:val="center"/>
      </w:pPr>
      <w:r>
        <w:rPr>
          <w:color w:val="44546A"/>
          <w:sz w:val="21"/>
        </w:rPr>
        <w:t xml:space="preserve">V4 Interaction </w:t>
      </w:r>
      <w:proofErr w:type="gramStart"/>
      <w:r>
        <w:rPr>
          <w:color w:val="44546A"/>
          <w:sz w:val="21"/>
        </w:rPr>
        <w:t>Features  |</w:t>
      </w:r>
      <w:proofErr w:type="gramEnd"/>
      <w:r>
        <w:rPr>
          <w:color w:val="44546A"/>
          <w:sz w:val="21"/>
        </w:rPr>
        <w:t xml:space="preserve">  V5 Hybrid Resampling</w:t>
      </w:r>
    </w:p>
    <w:p w14:paraId="75BC6B39" w14:textId="2A43B108" w:rsidR="001561E5" w:rsidRDefault="00000000">
      <w:pPr>
        <w:keepLines/>
        <w:shd w:val="clear" w:color="auto" w:fill="E5F2ED"/>
        <w:spacing w:before="120" w:after="160"/>
        <w:ind w:left="202" w:right="202"/>
      </w:pPr>
      <w:r>
        <w:rPr>
          <w:b/>
          <w:color w:val="167D85"/>
        </w:rPr>
        <w:t xml:space="preserve">RECOMMENDED CANDIDATE </w:t>
      </w:r>
      <w:r w:rsidR="004C4DFA">
        <w:rPr>
          <w:b/>
          <w:color w:val="167D85"/>
        </w:rPr>
        <w:t xml:space="preserve">- </w:t>
      </w:r>
      <w:r>
        <w:t>V3 Hypertuned Random Forest. It achieved the highest balanced accuracy (42.28%) and Rejected-claim recall (61.07%); V2 remains the Macro-F1 benchmark at 36.99%.</w:t>
      </w:r>
    </w:p>
    <w:p w14:paraId="05AD1E8D" w14:textId="77777777" w:rsidR="001561E5" w:rsidRDefault="00000000">
      <w:pPr>
        <w:jc w:val="center"/>
      </w:pPr>
      <w:r>
        <w:rPr>
          <w:color w:val="44546A"/>
          <w:sz w:val="19"/>
        </w:rPr>
        <w:t>1 July 2026</w:t>
      </w:r>
    </w:p>
    <w:p w14:paraId="5D79B347" w14:textId="77777777" w:rsidR="001561E5" w:rsidRDefault="00000000">
      <w:r>
        <w:br w:type="page"/>
      </w:r>
    </w:p>
    <w:p w14:paraId="20DFA381" w14:textId="77777777" w:rsidR="001561E5" w:rsidRDefault="00000000">
      <w:pPr>
        <w:pStyle w:val="Heading1"/>
      </w:pPr>
      <w:r>
        <w:lastRenderedPageBreak/>
        <w:t>Executive Summary</w:t>
      </w:r>
    </w:p>
    <w:p w14:paraId="3E90573E" w14:textId="77777777" w:rsidR="001561E5" w:rsidRDefault="00000000">
      <w:r>
        <w:t>Five claim-classification versions were evaluated on the current cleaned Oracle dataset. Each model predicts whether a claim will be Paid, Pending, or Rejected. The comparison emphasizes Macro F1 and Rejected recall because accuracy alone is influenced by the Paid majority class.</w:t>
      </w:r>
    </w:p>
    <w:p w14:paraId="426FB506" w14:textId="77777777" w:rsidR="001561E5" w:rsidRDefault="00000000">
      <w:r>
        <w:t>V5 produced the highest accuracy at 46.92%, but its Macro F1 fell to 34.93% and Rejected recall to 49.66%. V3 produced the strongest rejection-screening result: 42.28% balanced accuracy and 61.07% Rejected recall, identifying 455 of 745 Rejected claims. V2 achieved the highest Macro F1 at 36.99% and the highest Pending recall at 21.19%.</w:t>
      </w:r>
    </w:p>
    <w:p w14:paraId="5280764E" w14:textId="77777777" w:rsidR="001561E5" w:rsidRDefault="00000000">
      <w:pPr>
        <w:keepLines/>
        <w:shd w:val="clear" w:color="auto" w:fill="E5F2ED"/>
        <w:spacing w:before="120" w:after="160"/>
        <w:ind w:left="202" w:right="202"/>
      </w:pPr>
      <w:r>
        <w:rPr>
          <w:b/>
          <w:color w:val="167D85"/>
        </w:rPr>
        <w:t xml:space="preserve">DECISION  </w:t>
      </w:r>
      <w:r>
        <w:t>Select V3 Hypertuned Random Forest as the preferred experimental rejection-screening model. Retain V2 XGBoost as the balanced-performance benchmark, and do not select V5 solely for its higher overall accuracy.</w:t>
      </w:r>
    </w:p>
    <w:p w14:paraId="254760FC" w14:textId="77777777" w:rsidR="001561E5" w:rsidRDefault="00000000">
      <w:pPr>
        <w:pStyle w:val="Heading1"/>
      </w:pPr>
      <w:r>
        <w:t>Evaluation Scope and Method</w:t>
      </w:r>
    </w:p>
    <w:tbl>
      <w:tblPr>
        <w:tblStyle w:val="TableGrid"/>
        <w:tblW w:w="9360" w:type="dxa"/>
        <w:tblInd w:w="120" w:type="dxa"/>
        <w:tblLayout w:type="fixed"/>
        <w:tblLook w:val="04A0" w:firstRow="1" w:lastRow="0" w:firstColumn="1" w:lastColumn="0" w:noHBand="0" w:noVBand="1"/>
      </w:tblPr>
      <w:tblGrid>
        <w:gridCol w:w="2100"/>
        <w:gridCol w:w="7260"/>
      </w:tblGrid>
      <w:tr w:rsidR="001561E5" w14:paraId="166E5904" w14:textId="77777777">
        <w:trPr>
          <w:cantSplit/>
          <w:tblHeader/>
        </w:trPr>
        <w:tc>
          <w:tcPr>
            <w:tcW w:w="2100" w:type="dxa"/>
            <w:shd w:val="clear" w:color="auto" w:fill="1F4D78"/>
            <w:tcMar>
              <w:top w:w="80" w:type="dxa"/>
              <w:left w:w="120" w:type="dxa"/>
              <w:bottom w:w="80" w:type="dxa"/>
              <w:right w:w="120" w:type="dxa"/>
            </w:tcMar>
            <w:vAlign w:val="center"/>
          </w:tcPr>
          <w:p w14:paraId="3E60646F" w14:textId="77777777" w:rsidR="001561E5" w:rsidRDefault="00000000">
            <w:pPr>
              <w:spacing w:after="0" w:line="240" w:lineRule="auto"/>
              <w:jc w:val="center"/>
            </w:pPr>
            <w:r>
              <w:rPr>
                <w:b/>
                <w:color w:val="FFFFFF"/>
                <w:sz w:val="19"/>
              </w:rPr>
              <w:t>Evaluation element</w:t>
            </w:r>
          </w:p>
        </w:tc>
        <w:tc>
          <w:tcPr>
            <w:tcW w:w="7260" w:type="dxa"/>
            <w:shd w:val="clear" w:color="auto" w:fill="1F4D78"/>
            <w:tcMar>
              <w:top w:w="80" w:type="dxa"/>
              <w:left w:w="120" w:type="dxa"/>
              <w:bottom w:w="80" w:type="dxa"/>
              <w:right w:w="120" w:type="dxa"/>
            </w:tcMar>
            <w:vAlign w:val="center"/>
          </w:tcPr>
          <w:p w14:paraId="12F9DBB5" w14:textId="77777777" w:rsidR="001561E5" w:rsidRDefault="00000000">
            <w:pPr>
              <w:spacing w:after="0" w:line="240" w:lineRule="auto"/>
              <w:jc w:val="center"/>
            </w:pPr>
            <w:r>
              <w:rPr>
                <w:b/>
                <w:color w:val="FFFFFF"/>
                <w:sz w:val="19"/>
              </w:rPr>
              <w:t>Definition</w:t>
            </w:r>
          </w:p>
        </w:tc>
      </w:tr>
      <w:tr w:rsidR="001561E5" w14:paraId="2809B5D0" w14:textId="77777777">
        <w:trPr>
          <w:cantSplit/>
        </w:trPr>
        <w:tc>
          <w:tcPr>
            <w:tcW w:w="2100" w:type="dxa"/>
            <w:tcMar>
              <w:top w:w="80" w:type="dxa"/>
              <w:left w:w="120" w:type="dxa"/>
              <w:bottom w:w="80" w:type="dxa"/>
              <w:right w:w="120" w:type="dxa"/>
            </w:tcMar>
            <w:vAlign w:val="center"/>
          </w:tcPr>
          <w:p w14:paraId="2259B304" w14:textId="77777777" w:rsidR="001561E5" w:rsidRDefault="00000000">
            <w:pPr>
              <w:spacing w:after="0" w:line="240" w:lineRule="auto"/>
            </w:pPr>
            <w:r>
              <w:rPr>
                <w:sz w:val="19"/>
              </w:rPr>
              <w:t>Business objective</w:t>
            </w:r>
          </w:p>
        </w:tc>
        <w:tc>
          <w:tcPr>
            <w:tcW w:w="7260" w:type="dxa"/>
            <w:tcMar>
              <w:top w:w="80" w:type="dxa"/>
              <w:left w:w="120" w:type="dxa"/>
              <w:bottom w:w="80" w:type="dxa"/>
              <w:right w:w="120" w:type="dxa"/>
            </w:tcMar>
            <w:vAlign w:val="center"/>
          </w:tcPr>
          <w:p w14:paraId="66355BA5" w14:textId="77777777" w:rsidR="001561E5" w:rsidRDefault="00000000">
            <w:pPr>
              <w:spacing w:after="0" w:line="240" w:lineRule="auto"/>
            </w:pPr>
            <w:r>
              <w:rPr>
                <w:sz w:val="19"/>
              </w:rPr>
              <w:t>Classify each insurance claim as Paid, Pending, or Rejected.</w:t>
            </w:r>
          </w:p>
        </w:tc>
      </w:tr>
      <w:tr w:rsidR="001561E5" w14:paraId="76193D02" w14:textId="77777777">
        <w:trPr>
          <w:cantSplit/>
        </w:trPr>
        <w:tc>
          <w:tcPr>
            <w:tcW w:w="2100" w:type="dxa"/>
            <w:shd w:val="clear" w:color="auto" w:fill="F2F4F7"/>
            <w:tcMar>
              <w:top w:w="80" w:type="dxa"/>
              <w:left w:w="120" w:type="dxa"/>
              <w:bottom w:w="80" w:type="dxa"/>
              <w:right w:w="120" w:type="dxa"/>
            </w:tcMar>
            <w:vAlign w:val="center"/>
          </w:tcPr>
          <w:p w14:paraId="1790C37B" w14:textId="77777777" w:rsidR="001561E5" w:rsidRDefault="00000000">
            <w:pPr>
              <w:spacing w:after="0" w:line="240" w:lineRule="auto"/>
            </w:pPr>
            <w:r>
              <w:rPr>
                <w:sz w:val="19"/>
              </w:rPr>
              <w:t>Evaluation data</w:t>
            </w:r>
          </w:p>
        </w:tc>
        <w:tc>
          <w:tcPr>
            <w:tcW w:w="7260" w:type="dxa"/>
            <w:shd w:val="clear" w:color="auto" w:fill="F2F4F7"/>
            <w:tcMar>
              <w:top w:w="80" w:type="dxa"/>
              <w:left w:w="120" w:type="dxa"/>
              <w:bottom w:w="80" w:type="dxa"/>
              <w:right w:w="120" w:type="dxa"/>
            </w:tcMar>
            <w:vAlign w:val="center"/>
          </w:tcPr>
          <w:p w14:paraId="27A81423" w14:textId="77777777" w:rsidR="001561E5" w:rsidRDefault="00000000">
            <w:pPr>
              <w:spacing w:after="0" w:line="240" w:lineRule="auto"/>
            </w:pPr>
            <w:r>
              <w:rPr>
                <w:sz w:val="19"/>
              </w:rPr>
              <w:t>25,000 cleaned claim records sourced from Oracle.</w:t>
            </w:r>
          </w:p>
        </w:tc>
      </w:tr>
      <w:tr w:rsidR="001561E5" w14:paraId="7987F4E0" w14:textId="77777777">
        <w:trPr>
          <w:cantSplit/>
        </w:trPr>
        <w:tc>
          <w:tcPr>
            <w:tcW w:w="2100" w:type="dxa"/>
            <w:tcMar>
              <w:top w:w="80" w:type="dxa"/>
              <w:left w:w="120" w:type="dxa"/>
              <w:bottom w:w="80" w:type="dxa"/>
              <w:right w:w="120" w:type="dxa"/>
            </w:tcMar>
            <w:vAlign w:val="center"/>
          </w:tcPr>
          <w:p w14:paraId="41465BB4" w14:textId="77777777" w:rsidR="001561E5" w:rsidRDefault="00000000">
            <w:pPr>
              <w:spacing w:after="0" w:line="240" w:lineRule="auto"/>
            </w:pPr>
            <w:r>
              <w:rPr>
                <w:sz w:val="19"/>
              </w:rPr>
              <w:t>Holdout design</w:t>
            </w:r>
          </w:p>
        </w:tc>
        <w:tc>
          <w:tcPr>
            <w:tcW w:w="7260" w:type="dxa"/>
            <w:tcMar>
              <w:top w:w="80" w:type="dxa"/>
              <w:left w:w="120" w:type="dxa"/>
              <w:bottom w:w="80" w:type="dxa"/>
              <w:right w:w="120" w:type="dxa"/>
            </w:tcMar>
            <w:vAlign w:val="center"/>
          </w:tcPr>
          <w:p w14:paraId="4338EA79" w14:textId="77777777" w:rsidR="001561E5" w:rsidRDefault="00000000">
            <w:pPr>
              <w:spacing w:after="0" w:line="240" w:lineRule="auto"/>
            </w:pPr>
            <w:r>
              <w:rPr>
                <w:sz w:val="19"/>
              </w:rPr>
              <w:t>Chronological 80/20 split; 5,000 latest claims retained for testing.</w:t>
            </w:r>
          </w:p>
        </w:tc>
      </w:tr>
      <w:tr w:rsidR="001561E5" w14:paraId="2ACA2867" w14:textId="77777777">
        <w:trPr>
          <w:cantSplit/>
        </w:trPr>
        <w:tc>
          <w:tcPr>
            <w:tcW w:w="2100" w:type="dxa"/>
            <w:shd w:val="clear" w:color="auto" w:fill="F2F4F7"/>
            <w:tcMar>
              <w:top w:w="80" w:type="dxa"/>
              <w:left w:w="120" w:type="dxa"/>
              <w:bottom w:w="80" w:type="dxa"/>
              <w:right w:w="120" w:type="dxa"/>
            </w:tcMar>
            <w:vAlign w:val="center"/>
          </w:tcPr>
          <w:p w14:paraId="6FCA3C2B" w14:textId="77777777" w:rsidR="001561E5" w:rsidRDefault="00000000">
            <w:pPr>
              <w:spacing w:after="0" w:line="240" w:lineRule="auto"/>
            </w:pPr>
            <w:r>
              <w:rPr>
                <w:sz w:val="19"/>
              </w:rPr>
              <w:t>Primary metric</w:t>
            </w:r>
          </w:p>
        </w:tc>
        <w:tc>
          <w:tcPr>
            <w:tcW w:w="7260" w:type="dxa"/>
            <w:shd w:val="clear" w:color="auto" w:fill="F2F4F7"/>
            <w:tcMar>
              <w:top w:w="80" w:type="dxa"/>
              <w:left w:w="120" w:type="dxa"/>
              <w:bottom w:w="80" w:type="dxa"/>
              <w:right w:w="120" w:type="dxa"/>
            </w:tcMar>
            <w:vAlign w:val="center"/>
          </w:tcPr>
          <w:p w14:paraId="3C733522" w14:textId="77777777" w:rsidR="001561E5" w:rsidRDefault="00000000">
            <w:pPr>
              <w:spacing w:after="0" w:line="240" w:lineRule="auto"/>
            </w:pPr>
            <w:r>
              <w:rPr>
                <w:sz w:val="19"/>
              </w:rPr>
              <w:t>Macro F1, which weights each claim outcome equally.</w:t>
            </w:r>
          </w:p>
        </w:tc>
      </w:tr>
      <w:tr w:rsidR="001561E5" w14:paraId="4694665C" w14:textId="77777777">
        <w:trPr>
          <w:cantSplit/>
        </w:trPr>
        <w:tc>
          <w:tcPr>
            <w:tcW w:w="2100" w:type="dxa"/>
            <w:tcMar>
              <w:top w:w="80" w:type="dxa"/>
              <w:left w:w="120" w:type="dxa"/>
              <w:bottom w:w="80" w:type="dxa"/>
              <w:right w:w="120" w:type="dxa"/>
            </w:tcMar>
            <w:vAlign w:val="center"/>
          </w:tcPr>
          <w:p w14:paraId="287CC319" w14:textId="77777777" w:rsidR="001561E5" w:rsidRDefault="00000000">
            <w:pPr>
              <w:spacing w:after="0" w:line="240" w:lineRule="auto"/>
            </w:pPr>
            <w:r>
              <w:rPr>
                <w:sz w:val="19"/>
              </w:rPr>
              <w:t>Business metric</w:t>
            </w:r>
          </w:p>
        </w:tc>
        <w:tc>
          <w:tcPr>
            <w:tcW w:w="7260" w:type="dxa"/>
            <w:tcMar>
              <w:top w:w="80" w:type="dxa"/>
              <w:left w:w="120" w:type="dxa"/>
              <w:bottom w:w="80" w:type="dxa"/>
              <w:right w:w="120" w:type="dxa"/>
            </w:tcMar>
            <w:vAlign w:val="center"/>
          </w:tcPr>
          <w:p w14:paraId="55555B17" w14:textId="77777777" w:rsidR="001561E5" w:rsidRDefault="00000000">
            <w:pPr>
              <w:spacing w:after="0" w:line="240" w:lineRule="auto"/>
            </w:pPr>
            <w:r>
              <w:rPr>
                <w:sz w:val="19"/>
              </w:rPr>
              <w:t>Rejected recall: actual Rejected claims correctly identified.</w:t>
            </w:r>
          </w:p>
        </w:tc>
      </w:tr>
      <w:tr w:rsidR="001561E5" w14:paraId="0BF2C1CB" w14:textId="77777777">
        <w:trPr>
          <w:cantSplit/>
        </w:trPr>
        <w:tc>
          <w:tcPr>
            <w:tcW w:w="2100" w:type="dxa"/>
            <w:shd w:val="clear" w:color="auto" w:fill="F2F4F7"/>
            <w:tcMar>
              <w:top w:w="80" w:type="dxa"/>
              <w:left w:w="120" w:type="dxa"/>
              <w:bottom w:w="80" w:type="dxa"/>
              <w:right w:w="120" w:type="dxa"/>
            </w:tcMar>
            <w:vAlign w:val="center"/>
          </w:tcPr>
          <w:p w14:paraId="4627AB91" w14:textId="77777777" w:rsidR="001561E5" w:rsidRDefault="00000000">
            <w:pPr>
              <w:spacing w:after="0" w:line="240" w:lineRule="auto"/>
            </w:pPr>
            <w:r>
              <w:rPr>
                <w:sz w:val="19"/>
              </w:rPr>
              <w:t>Compared estimator</w:t>
            </w:r>
          </w:p>
        </w:tc>
        <w:tc>
          <w:tcPr>
            <w:tcW w:w="7260" w:type="dxa"/>
            <w:shd w:val="clear" w:color="auto" w:fill="F2F4F7"/>
            <w:tcMar>
              <w:top w:w="80" w:type="dxa"/>
              <w:left w:w="120" w:type="dxa"/>
              <w:bottom w:w="80" w:type="dxa"/>
              <w:right w:w="120" w:type="dxa"/>
            </w:tcMar>
            <w:vAlign w:val="center"/>
          </w:tcPr>
          <w:p w14:paraId="7AEDB2D6" w14:textId="77777777" w:rsidR="001561E5" w:rsidRDefault="00000000">
            <w:pPr>
              <w:spacing w:after="0" w:line="240" w:lineRule="auto"/>
            </w:pPr>
            <w:r>
              <w:rPr>
                <w:sz w:val="19"/>
              </w:rPr>
              <w:t>Final advanced estimator for each version: Random Forest or XGBoost.</w:t>
            </w:r>
          </w:p>
        </w:tc>
      </w:tr>
    </w:tbl>
    <w:p w14:paraId="7B013A92" w14:textId="77777777" w:rsidR="001561E5" w:rsidRDefault="00000000">
      <w:pPr>
        <w:spacing w:before="80" w:after="160"/>
      </w:pPr>
      <w:r>
        <w:rPr>
          <w:i/>
          <w:color w:val="44546A"/>
          <w:sz w:val="17"/>
        </w:rPr>
        <w:t>Note: V2's tied billing-date ordering yields a slightly different holdout class composition from V1 and V3-V5; its comparison should therefore be interpreted with minor caution.</w:t>
      </w:r>
    </w:p>
    <w:p w14:paraId="7930EB39" w14:textId="77777777" w:rsidR="001561E5" w:rsidRDefault="00000000">
      <w:pPr>
        <w:pStyle w:val="Heading2"/>
      </w:pPr>
      <w:r>
        <w:t>Metric Definitions</w:t>
      </w:r>
    </w:p>
    <w:p w14:paraId="64BCD108" w14:textId="77777777" w:rsidR="001561E5" w:rsidRDefault="00000000">
      <w:r>
        <w:rPr>
          <w:b/>
        </w:rPr>
        <w:t>Accuracy.</w:t>
      </w:r>
      <w:r>
        <w:t xml:space="preserve"> The proportion of all test claims assigned to the correct class. It is easy to interpret but can overstate quality when the Paid class dominates.</w:t>
      </w:r>
    </w:p>
    <w:p w14:paraId="3AAC0C54" w14:textId="77777777" w:rsidR="001561E5" w:rsidRDefault="00000000">
      <w:r>
        <w:rPr>
          <w:b/>
        </w:rPr>
        <w:t>Macro F1.</w:t>
      </w:r>
      <w:r>
        <w:t xml:space="preserve"> The unweighted mean of the Paid, Pending, and Rejected class F1 scores. It gives equal importance to each outcome and is the primary balanced-model indicator.</w:t>
      </w:r>
    </w:p>
    <w:p w14:paraId="7561C5FC" w14:textId="77777777" w:rsidR="001561E5" w:rsidRDefault="00000000">
      <w:r>
        <w:rPr>
          <w:b/>
        </w:rPr>
        <w:t>Rejected recall.</w:t>
      </w:r>
      <w:r>
        <w:t xml:space="preserve"> The proportion of actual Rejected claims predicted as Rejected. This business metric measures the model's ability to identify claims likely to require denial-risk review.</w:t>
      </w:r>
    </w:p>
    <w:p w14:paraId="42F53BB9" w14:textId="77777777" w:rsidR="001561E5" w:rsidRDefault="00000000">
      <w:r>
        <w:br w:type="page"/>
      </w:r>
    </w:p>
    <w:p w14:paraId="550106B1" w14:textId="77777777" w:rsidR="001561E5" w:rsidRDefault="00000000">
      <w:pPr>
        <w:pStyle w:val="Heading1"/>
      </w:pPr>
      <w:r>
        <w:lastRenderedPageBreak/>
        <w:t>Key Differences Across Model Versions</w:t>
      </w:r>
    </w:p>
    <w:p w14:paraId="236A9004" w14:textId="77777777" w:rsidR="001561E5" w:rsidRDefault="00000000">
      <w:pPr>
        <w:keepNext/>
        <w:spacing w:before="80" w:after="80"/>
      </w:pPr>
      <w:r>
        <w:rPr>
          <w:b/>
          <w:color w:val="44546A"/>
          <w:sz w:val="19"/>
        </w:rPr>
        <w:t>Table 1. Architecture, feature, and training differences</w:t>
      </w:r>
    </w:p>
    <w:tbl>
      <w:tblPr>
        <w:tblStyle w:val="TableGrid"/>
        <w:tblW w:w="9360" w:type="dxa"/>
        <w:tblInd w:w="120" w:type="dxa"/>
        <w:tblLayout w:type="fixed"/>
        <w:tblLook w:val="04A0" w:firstRow="1" w:lastRow="0" w:firstColumn="1" w:lastColumn="0" w:noHBand="0" w:noVBand="1"/>
      </w:tblPr>
      <w:tblGrid>
        <w:gridCol w:w="900"/>
        <w:gridCol w:w="3050"/>
        <w:gridCol w:w="2550"/>
        <w:gridCol w:w="2860"/>
      </w:tblGrid>
      <w:tr w:rsidR="001561E5" w14:paraId="39D884FF" w14:textId="77777777">
        <w:trPr>
          <w:cantSplit/>
          <w:tblHeader/>
        </w:trPr>
        <w:tc>
          <w:tcPr>
            <w:tcW w:w="900" w:type="dxa"/>
            <w:shd w:val="clear" w:color="auto" w:fill="1F4D78"/>
            <w:tcMar>
              <w:top w:w="80" w:type="dxa"/>
              <w:left w:w="120" w:type="dxa"/>
              <w:bottom w:w="80" w:type="dxa"/>
              <w:right w:w="120" w:type="dxa"/>
            </w:tcMar>
            <w:vAlign w:val="center"/>
          </w:tcPr>
          <w:p w14:paraId="4A23A984" w14:textId="77777777" w:rsidR="001561E5" w:rsidRDefault="00000000">
            <w:pPr>
              <w:spacing w:after="0" w:line="240" w:lineRule="auto"/>
              <w:jc w:val="center"/>
            </w:pPr>
            <w:r>
              <w:rPr>
                <w:b/>
                <w:color w:val="FFFFFF"/>
                <w:sz w:val="16"/>
              </w:rPr>
              <w:t>Version</w:t>
            </w:r>
          </w:p>
        </w:tc>
        <w:tc>
          <w:tcPr>
            <w:tcW w:w="3050" w:type="dxa"/>
            <w:shd w:val="clear" w:color="auto" w:fill="1F4D78"/>
            <w:tcMar>
              <w:top w:w="80" w:type="dxa"/>
              <w:left w:w="120" w:type="dxa"/>
              <w:bottom w:w="80" w:type="dxa"/>
              <w:right w:w="120" w:type="dxa"/>
            </w:tcMar>
            <w:vAlign w:val="center"/>
          </w:tcPr>
          <w:p w14:paraId="552B1268" w14:textId="77777777" w:rsidR="001561E5" w:rsidRDefault="00000000">
            <w:pPr>
              <w:spacing w:after="0" w:line="240" w:lineRule="auto"/>
              <w:jc w:val="center"/>
            </w:pPr>
            <w:r>
              <w:rPr>
                <w:b/>
                <w:color w:val="FFFFFF"/>
                <w:sz w:val="16"/>
              </w:rPr>
              <w:t>Data and feature changes</w:t>
            </w:r>
          </w:p>
        </w:tc>
        <w:tc>
          <w:tcPr>
            <w:tcW w:w="2550" w:type="dxa"/>
            <w:shd w:val="clear" w:color="auto" w:fill="1F4D78"/>
            <w:tcMar>
              <w:top w:w="80" w:type="dxa"/>
              <w:left w:w="120" w:type="dxa"/>
              <w:bottom w:w="80" w:type="dxa"/>
              <w:right w:w="120" w:type="dxa"/>
            </w:tcMar>
            <w:vAlign w:val="center"/>
          </w:tcPr>
          <w:p w14:paraId="706DF75F" w14:textId="77777777" w:rsidR="001561E5" w:rsidRDefault="00000000">
            <w:pPr>
              <w:spacing w:after="0" w:line="240" w:lineRule="auto"/>
              <w:jc w:val="center"/>
            </w:pPr>
            <w:r>
              <w:rPr>
                <w:b/>
                <w:color w:val="FFFFFF"/>
                <w:sz w:val="16"/>
              </w:rPr>
              <w:t>Training strategy</w:t>
            </w:r>
          </w:p>
        </w:tc>
        <w:tc>
          <w:tcPr>
            <w:tcW w:w="2860" w:type="dxa"/>
            <w:shd w:val="clear" w:color="auto" w:fill="1F4D78"/>
            <w:tcMar>
              <w:top w:w="80" w:type="dxa"/>
              <w:left w:w="120" w:type="dxa"/>
              <w:bottom w:w="80" w:type="dxa"/>
              <w:right w:w="120" w:type="dxa"/>
            </w:tcMar>
            <w:vAlign w:val="center"/>
          </w:tcPr>
          <w:p w14:paraId="45B7DE50" w14:textId="77777777" w:rsidR="001561E5" w:rsidRDefault="00000000">
            <w:pPr>
              <w:spacing w:after="0" w:line="240" w:lineRule="auto"/>
              <w:jc w:val="center"/>
            </w:pPr>
            <w:r>
              <w:rPr>
                <w:b/>
                <w:color w:val="FFFFFF"/>
                <w:sz w:val="16"/>
              </w:rPr>
              <w:t>Observed effect</w:t>
            </w:r>
          </w:p>
        </w:tc>
      </w:tr>
      <w:tr w:rsidR="001561E5" w14:paraId="7DA774C1" w14:textId="77777777">
        <w:trPr>
          <w:cantSplit/>
        </w:trPr>
        <w:tc>
          <w:tcPr>
            <w:tcW w:w="900" w:type="dxa"/>
            <w:shd w:val="clear" w:color="auto" w:fill="FFFFFF"/>
            <w:tcMar>
              <w:top w:w="80" w:type="dxa"/>
              <w:left w:w="120" w:type="dxa"/>
              <w:bottom w:w="80" w:type="dxa"/>
              <w:right w:w="120" w:type="dxa"/>
            </w:tcMar>
            <w:vAlign w:val="center"/>
          </w:tcPr>
          <w:p w14:paraId="4272ED9F" w14:textId="77777777" w:rsidR="001561E5" w:rsidRDefault="00000000">
            <w:pPr>
              <w:spacing w:after="0" w:line="240" w:lineRule="auto"/>
            </w:pPr>
            <w:r>
              <w:rPr>
                <w:sz w:val="16"/>
              </w:rPr>
              <w:t>V1</w:t>
            </w:r>
          </w:p>
        </w:tc>
        <w:tc>
          <w:tcPr>
            <w:tcW w:w="3050" w:type="dxa"/>
            <w:shd w:val="clear" w:color="auto" w:fill="FFFFFF"/>
            <w:tcMar>
              <w:top w:w="80" w:type="dxa"/>
              <w:left w:w="120" w:type="dxa"/>
              <w:bottom w:w="80" w:type="dxa"/>
              <w:right w:w="120" w:type="dxa"/>
            </w:tcMar>
            <w:vAlign w:val="center"/>
          </w:tcPr>
          <w:p w14:paraId="4E12D570" w14:textId="77777777" w:rsidR="001561E5" w:rsidRDefault="00000000">
            <w:pPr>
              <w:spacing w:after="0" w:line="240" w:lineRule="auto"/>
            </w:pPr>
            <w:r>
              <w:rPr>
                <w:sz w:val="16"/>
              </w:rPr>
              <w:t>21 predictors from Patients, Visits, and Billing; calendar, tenure, and billing-delay features.</w:t>
            </w:r>
          </w:p>
        </w:tc>
        <w:tc>
          <w:tcPr>
            <w:tcW w:w="2550" w:type="dxa"/>
            <w:shd w:val="clear" w:color="auto" w:fill="FFFFFF"/>
            <w:tcMar>
              <w:top w:w="80" w:type="dxa"/>
              <w:left w:w="120" w:type="dxa"/>
              <w:bottom w:w="80" w:type="dxa"/>
              <w:right w:w="120" w:type="dxa"/>
            </w:tcMar>
            <w:vAlign w:val="center"/>
          </w:tcPr>
          <w:p w14:paraId="4392FA03" w14:textId="77777777" w:rsidR="001561E5" w:rsidRDefault="00000000">
            <w:pPr>
              <w:spacing w:after="0" w:line="240" w:lineRule="auto"/>
            </w:pPr>
            <w:r>
              <w:rPr>
                <w:sz w:val="16"/>
              </w:rPr>
              <w:t>300-tree Random Forest; depth 14; minimum leaf 3; balanced class weights.</w:t>
            </w:r>
          </w:p>
        </w:tc>
        <w:tc>
          <w:tcPr>
            <w:tcW w:w="2860" w:type="dxa"/>
            <w:shd w:val="clear" w:color="auto" w:fill="FFFFFF"/>
            <w:tcMar>
              <w:top w:w="80" w:type="dxa"/>
              <w:left w:w="120" w:type="dxa"/>
              <w:bottom w:w="80" w:type="dxa"/>
              <w:right w:w="120" w:type="dxa"/>
            </w:tcMar>
            <w:vAlign w:val="center"/>
          </w:tcPr>
          <w:p w14:paraId="788E1423" w14:textId="77777777" w:rsidR="001561E5" w:rsidRDefault="00000000">
            <w:pPr>
              <w:spacing w:after="0" w:line="240" w:lineRule="auto"/>
            </w:pPr>
            <w:r>
              <w:rPr>
                <w:sz w:val="16"/>
              </w:rPr>
              <w:t>Strong baseline accuracy and Rejected recall, but weak Pending detection.</w:t>
            </w:r>
          </w:p>
        </w:tc>
      </w:tr>
      <w:tr w:rsidR="001561E5" w14:paraId="6C1BA772" w14:textId="77777777">
        <w:trPr>
          <w:cantSplit/>
        </w:trPr>
        <w:tc>
          <w:tcPr>
            <w:tcW w:w="900" w:type="dxa"/>
            <w:shd w:val="clear" w:color="auto" w:fill="F2F4F7"/>
            <w:tcMar>
              <w:top w:w="80" w:type="dxa"/>
              <w:left w:w="120" w:type="dxa"/>
              <w:bottom w:w="80" w:type="dxa"/>
              <w:right w:w="120" w:type="dxa"/>
            </w:tcMar>
            <w:vAlign w:val="center"/>
          </w:tcPr>
          <w:p w14:paraId="1C36FB7D" w14:textId="77777777" w:rsidR="001561E5" w:rsidRDefault="00000000">
            <w:pPr>
              <w:spacing w:after="0" w:line="240" w:lineRule="auto"/>
            </w:pPr>
            <w:r>
              <w:rPr>
                <w:sz w:val="16"/>
              </w:rPr>
              <w:t>V2</w:t>
            </w:r>
          </w:p>
        </w:tc>
        <w:tc>
          <w:tcPr>
            <w:tcW w:w="3050" w:type="dxa"/>
            <w:shd w:val="clear" w:color="auto" w:fill="F2F4F7"/>
            <w:tcMar>
              <w:top w:w="80" w:type="dxa"/>
              <w:left w:w="120" w:type="dxa"/>
              <w:bottom w:w="80" w:type="dxa"/>
              <w:right w:w="120" w:type="dxa"/>
            </w:tcMar>
            <w:vAlign w:val="center"/>
          </w:tcPr>
          <w:p w14:paraId="045AA921" w14:textId="77777777" w:rsidR="001561E5" w:rsidRDefault="00000000">
            <w:pPr>
              <w:spacing w:after="0" w:line="240" w:lineRule="auto"/>
            </w:pPr>
            <w:r>
              <w:rPr>
                <w:sz w:val="16"/>
              </w:rPr>
              <w:t>Adds billed amount per stay hour and prior-visit history; 24 predictors.</w:t>
            </w:r>
          </w:p>
        </w:tc>
        <w:tc>
          <w:tcPr>
            <w:tcW w:w="2550" w:type="dxa"/>
            <w:shd w:val="clear" w:color="auto" w:fill="F2F4F7"/>
            <w:tcMar>
              <w:top w:w="80" w:type="dxa"/>
              <w:left w:w="120" w:type="dxa"/>
              <w:bottom w:w="80" w:type="dxa"/>
              <w:right w:w="120" w:type="dxa"/>
            </w:tcMar>
            <w:vAlign w:val="center"/>
          </w:tcPr>
          <w:p w14:paraId="25170BBD" w14:textId="77777777" w:rsidR="001561E5" w:rsidRDefault="00000000">
            <w:pPr>
              <w:spacing w:after="0" w:line="240" w:lineRule="auto"/>
            </w:pPr>
            <w:r>
              <w:rPr>
                <w:sz w:val="16"/>
              </w:rPr>
              <w:t>350-tree XGBoost; depth 6; learning rate 0.05; balanced sample weights.</w:t>
            </w:r>
          </w:p>
        </w:tc>
        <w:tc>
          <w:tcPr>
            <w:tcW w:w="2860" w:type="dxa"/>
            <w:shd w:val="clear" w:color="auto" w:fill="F2F4F7"/>
            <w:tcMar>
              <w:top w:w="80" w:type="dxa"/>
              <w:left w:w="120" w:type="dxa"/>
              <w:bottom w:w="80" w:type="dxa"/>
              <w:right w:w="120" w:type="dxa"/>
            </w:tcMar>
            <w:vAlign w:val="center"/>
          </w:tcPr>
          <w:p w14:paraId="002A26B5" w14:textId="77777777" w:rsidR="001561E5" w:rsidRDefault="00000000">
            <w:pPr>
              <w:spacing w:after="0" w:line="240" w:lineRule="auto"/>
            </w:pPr>
            <w:r>
              <w:rPr>
                <w:sz w:val="16"/>
              </w:rPr>
              <w:t>Best Macro F1 and Pending recall; compact model artifact.</w:t>
            </w:r>
          </w:p>
        </w:tc>
      </w:tr>
      <w:tr w:rsidR="001561E5" w14:paraId="2BCF7E7B" w14:textId="77777777">
        <w:trPr>
          <w:cantSplit/>
        </w:trPr>
        <w:tc>
          <w:tcPr>
            <w:tcW w:w="900" w:type="dxa"/>
            <w:shd w:val="clear" w:color="auto" w:fill="DDEFEA"/>
            <w:tcMar>
              <w:top w:w="80" w:type="dxa"/>
              <w:left w:w="120" w:type="dxa"/>
              <w:bottom w:w="80" w:type="dxa"/>
              <w:right w:w="120" w:type="dxa"/>
            </w:tcMar>
            <w:vAlign w:val="center"/>
          </w:tcPr>
          <w:p w14:paraId="7BF3BB5F" w14:textId="77777777" w:rsidR="001561E5" w:rsidRDefault="00000000">
            <w:pPr>
              <w:spacing w:after="0" w:line="240" w:lineRule="auto"/>
            </w:pPr>
            <w:r>
              <w:rPr>
                <w:b/>
                <w:sz w:val="16"/>
              </w:rPr>
              <w:t>V3</w:t>
            </w:r>
          </w:p>
        </w:tc>
        <w:tc>
          <w:tcPr>
            <w:tcW w:w="3050" w:type="dxa"/>
            <w:shd w:val="clear" w:color="auto" w:fill="DDEFEA"/>
            <w:tcMar>
              <w:top w:w="80" w:type="dxa"/>
              <w:left w:w="120" w:type="dxa"/>
              <w:bottom w:w="80" w:type="dxa"/>
              <w:right w:w="120" w:type="dxa"/>
            </w:tcMar>
            <w:vAlign w:val="center"/>
          </w:tcPr>
          <w:p w14:paraId="5068166F" w14:textId="77777777" w:rsidR="001561E5" w:rsidRDefault="00000000">
            <w:pPr>
              <w:spacing w:after="0" w:line="240" w:lineRule="auto"/>
            </w:pPr>
            <w:r>
              <w:rPr>
                <w:b/>
                <w:sz w:val="16"/>
              </w:rPr>
              <w:t>Returns to V1's 21-feature contract.</w:t>
            </w:r>
          </w:p>
        </w:tc>
        <w:tc>
          <w:tcPr>
            <w:tcW w:w="2550" w:type="dxa"/>
            <w:shd w:val="clear" w:color="auto" w:fill="DDEFEA"/>
            <w:tcMar>
              <w:top w:w="80" w:type="dxa"/>
              <w:left w:w="120" w:type="dxa"/>
              <w:bottom w:w="80" w:type="dxa"/>
              <w:right w:w="120" w:type="dxa"/>
            </w:tcMar>
            <w:vAlign w:val="center"/>
          </w:tcPr>
          <w:p w14:paraId="443181F5" w14:textId="77777777" w:rsidR="001561E5" w:rsidRDefault="00000000">
            <w:pPr>
              <w:spacing w:after="0" w:line="240" w:lineRule="auto"/>
            </w:pPr>
            <w:r>
              <w:rPr>
                <w:b/>
                <w:sz w:val="16"/>
              </w:rPr>
              <w:t>Four-fold TimeSeriesSplit search; 450 trees; depth 10; minimum split 12; balanced weights.</w:t>
            </w:r>
          </w:p>
        </w:tc>
        <w:tc>
          <w:tcPr>
            <w:tcW w:w="2860" w:type="dxa"/>
            <w:shd w:val="clear" w:color="auto" w:fill="DDEFEA"/>
            <w:tcMar>
              <w:top w:w="80" w:type="dxa"/>
              <w:left w:w="120" w:type="dxa"/>
              <w:bottom w:w="80" w:type="dxa"/>
              <w:right w:w="120" w:type="dxa"/>
            </w:tcMar>
            <w:vAlign w:val="center"/>
          </w:tcPr>
          <w:p w14:paraId="3A53617B" w14:textId="77777777" w:rsidR="001561E5" w:rsidRDefault="00000000">
            <w:pPr>
              <w:spacing w:after="0" w:line="240" w:lineRule="auto"/>
            </w:pPr>
            <w:r>
              <w:rPr>
                <w:b/>
                <w:sz w:val="16"/>
              </w:rPr>
              <w:t>Best balanced accuracy and Rejected recall; preferred screening model.</w:t>
            </w:r>
          </w:p>
        </w:tc>
      </w:tr>
      <w:tr w:rsidR="001561E5" w14:paraId="041068EF" w14:textId="77777777">
        <w:trPr>
          <w:cantSplit/>
        </w:trPr>
        <w:tc>
          <w:tcPr>
            <w:tcW w:w="900" w:type="dxa"/>
            <w:shd w:val="clear" w:color="auto" w:fill="F2F4F7"/>
            <w:tcMar>
              <w:top w:w="80" w:type="dxa"/>
              <w:left w:w="120" w:type="dxa"/>
              <w:bottom w:w="80" w:type="dxa"/>
              <w:right w:w="120" w:type="dxa"/>
            </w:tcMar>
            <w:vAlign w:val="center"/>
          </w:tcPr>
          <w:p w14:paraId="52340382" w14:textId="77777777" w:rsidR="001561E5" w:rsidRDefault="00000000">
            <w:pPr>
              <w:spacing w:after="0" w:line="240" w:lineRule="auto"/>
            </w:pPr>
            <w:r>
              <w:rPr>
                <w:sz w:val="16"/>
              </w:rPr>
              <w:t>V4</w:t>
            </w:r>
          </w:p>
        </w:tc>
        <w:tc>
          <w:tcPr>
            <w:tcW w:w="3050" w:type="dxa"/>
            <w:shd w:val="clear" w:color="auto" w:fill="F2F4F7"/>
            <w:tcMar>
              <w:top w:w="80" w:type="dxa"/>
              <w:left w:w="120" w:type="dxa"/>
              <w:bottom w:w="80" w:type="dxa"/>
              <w:right w:w="120" w:type="dxa"/>
            </w:tcMar>
            <w:vAlign w:val="center"/>
          </w:tcPr>
          <w:p w14:paraId="30776F5D" w14:textId="77777777" w:rsidR="001561E5" w:rsidRDefault="00000000">
            <w:pPr>
              <w:spacing w:after="0" w:line="240" w:lineRule="auto"/>
            </w:pPr>
            <w:r>
              <w:rPr>
                <w:sz w:val="16"/>
              </w:rPr>
              <w:t>Adds 18 leakage-safe department, provider, lag, stay, and chronic interactions.</w:t>
            </w:r>
          </w:p>
        </w:tc>
        <w:tc>
          <w:tcPr>
            <w:tcW w:w="2550" w:type="dxa"/>
            <w:shd w:val="clear" w:color="auto" w:fill="F2F4F7"/>
            <w:tcMar>
              <w:top w:w="80" w:type="dxa"/>
              <w:left w:w="120" w:type="dxa"/>
              <w:bottom w:w="80" w:type="dxa"/>
              <w:right w:w="120" w:type="dxa"/>
            </w:tcMar>
            <w:vAlign w:val="center"/>
          </w:tcPr>
          <w:p w14:paraId="70F81428" w14:textId="77777777" w:rsidR="001561E5" w:rsidRDefault="00000000">
            <w:pPr>
              <w:spacing w:after="0" w:line="240" w:lineRule="auto"/>
            </w:pPr>
            <w:r>
              <w:rPr>
                <w:sz w:val="16"/>
              </w:rPr>
              <w:t>Uses V3 tree settings; aggregate mappings learned inside the training pipeline only.</w:t>
            </w:r>
          </w:p>
        </w:tc>
        <w:tc>
          <w:tcPr>
            <w:tcW w:w="2860" w:type="dxa"/>
            <w:shd w:val="clear" w:color="auto" w:fill="F2F4F7"/>
            <w:tcMar>
              <w:top w:w="80" w:type="dxa"/>
              <w:left w:w="120" w:type="dxa"/>
              <w:bottom w:w="80" w:type="dxa"/>
              <w:right w:w="120" w:type="dxa"/>
            </w:tcMar>
            <w:vAlign w:val="center"/>
          </w:tcPr>
          <w:p w14:paraId="782A2668" w14:textId="77777777" w:rsidR="001561E5" w:rsidRDefault="00000000">
            <w:pPr>
              <w:spacing w:after="0" w:line="240" w:lineRule="auto"/>
            </w:pPr>
            <w:r>
              <w:rPr>
                <w:sz w:val="16"/>
              </w:rPr>
              <w:t>Added complexity does not improve holdout generalization.</w:t>
            </w:r>
          </w:p>
        </w:tc>
      </w:tr>
      <w:tr w:rsidR="001561E5" w14:paraId="4C3BAC7F" w14:textId="77777777">
        <w:trPr>
          <w:cantSplit/>
        </w:trPr>
        <w:tc>
          <w:tcPr>
            <w:tcW w:w="900" w:type="dxa"/>
            <w:shd w:val="clear" w:color="auto" w:fill="FFFFFF"/>
            <w:tcMar>
              <w:top w:w="80" w:type="dxa"/>
              <w:left w:w="120" w:type="dxa"/>
              <w:bottom w:w="80" w:type="dxa"/>
              <w:right w:w="120" w:type="dxa"/>
            </w:tcMar>
            <w:vAlign w:val="center"/>
          </w:tcPr>
          <w:p w14:paraId="049643C3" w14:textId="77777777" w:rsidR="001561E5" w:rsidRDefault="00000000">
            <w:pPr>
              <w:spacing w:after="0" w:line="240" w:lineRule="auto"/>
            </w:pPr>
            <w:r>
              <w:rPr>
                <w:sz w:val="16"/>
              </w:rPr>
              <w:t>V5</w:t>
            </w:r>
          </w:p>
        </w:tc>
        <w:tc>
          <w:tcPr>
            <w:tcW w:w="3050" w:type="dxa"/>
            <w:shd w:val="clear" w:color="auto" w:fill="FFFFFF"/>
            <w:tcMar>
              <w:top w:w="80" w:type="dxa"/>
              <w:left w:w="120" w:type="dxa"/>
              <w:bottom w:w="80" w:type="dxa"/>
              <w:right w:w="120" w:type="dxa"/>
            </w:tcMar>
            <w:vAlign w:val="center"/>
          </w:tcPr>
          <w:p w14:paraId="13B24664" w14:textId="77777777" w:rsidR="001561E5" w:rsidRDefault="00000000">
            <w:pPr>
              <w:spacing w:after="0" w:line="240" w:lineRule="auto"/>
            </w:pPr>
            <w:r>
              <w:rPr>
                <w:sz w:val="16"/>
              </w:rPr>
              <w:t>Uses V3's 21 predictors; resampling occurs after preprocessing.</w:t>
            </w:r>
          </w:p>
        </w:tc>
        <w:tc>
          <w:tcPr>
            <w:tcW w:w="2550" w:type="dxa"/>
            <w:shd w:val="clear" w:color="auto" w:fill="FFFFFF"/>
            <w:tcMar>
              <w:top w:w="80" w:type="dxa"/>
              <w:left w:w="120" w:type="dxa"/>
              <w:bottom w:w="80" w:type="dxa"/>
              <w:right w:w="120" w:type="dxa"/>
            </w:tcMar>
            <w:vAlign w:val="center"/>
          </w:tcPr>
          <w:p w14:paraId="394326CC" w14:textId="77777777" w:rsidR="001561E5" w:rsidRDefault="00000000">
            <w:pPr>
              <w:spacing w:after="0" w:line="240" w:lineRule="auto"/>
            </w:pPr>
            <w:r>
              <w:rPr>
                <w:sz w:val="16"/>
              </w:rPr>
              <w:t>Compares Hybrid, undersampling, and SMOTE; Hybrid selected; class weights disabled.</w:t>
            </w:r>
          </w:p>
        </w:tc>
        <w:tc>
          <w:tcPr>
            <w:tcW w:w="2860" w:type="dxa"/>
            <w:shd w:val="clear" w:color="auto" w:fill="FFFFFF"/>
            <w:tcMar>
              <w:top w:w="80" w:type="dxa"/>
              <w:left w:w="120" w:type="dxa"/>
              <w:bottom w:w="80" w:type="dxa"/>
              <w:right w:w="120" w:type="dxa"/>
            </w:tcMar>
            <w:vAlign w:val="center"/>
          </w:tcPr>
          <w:p w14:paraId="603429FD" w14:textId="77777777" w:rsidR="001561E5" w:rsidRDefault="00000000">
            <w:pPr>
              <w:spacing w:after="0" w:line="240" w:lineRule="auto"/>
            </w:pPr>
            <w:r>
              <w:rPr>
                <w:sz w:val="16"/>
              </w:rPr>
              <w:t>Highest accuracy, but weakest Macro F1 and minority-class balance.</w:t>
            </w:r>
          </w:p>
        </w:tc>
      </w:tr>
    </w:tbl>
    <w:p w14:paraId="6D427A28" w14:textId="77777777" w:rsidR="001561E5" w:rsidRDefault="00000000">
      <w:pPr>
        <w:pStyle w:val="Heading2"/>
      </w:pPr>
      <w:r>
        <w:t>Feature Evolution</w:t>
      </w:r>
    </w:p>
    <w:p w14:paraId="2A55317D" w14:textId="77777777" w:rsidR="001561E5" w:rsidRDefault="00000000">
      <w:r>
        <w:t>V1 establishes the Random Forest baseline with 21 predictors. V2 changes the estimator to XGBoost and adds billing-intensity and prior-visit history variables. V3 isolates temporal hyperparameter tuning on V1's feature contract. V4 adds 18 leakage-safe department, provider, billing-lag, stay, and chronic-condition interactions. V5 isolates resampling while returning to V3's 21-feature contract and tree settings.</w:t>
      </w:r>
    </w:p>
    <w:p w14:paraId="215863E6" w14:textId="77777777" w:rsidR="001561E5" w:rsidRDefault="00000000">
      <w:r>
        <w:t>This sequence separates the main experiments: V2 tests estimator and history features, V3 tests tuning, V4 tests interaction engineering, and V5 tests class-distribution intervention.</w:t>
      </w:r>
    </w:p>
    <w:p w14:paraId="56FD4013" w14:textId="77777777" w:rsidR="001561E5" w:rsidRDefault="00000000">
      <w:r>
        <w:br w:type="page"/>
      </w:r>
    </w:p>
    <w:p w14:paraId="4C900AB8" w14:textId="77777777" w:rsidR="001561E5" w:rsidRDefault="00000000">
      <w:pPr>
        <w:pStyle w:val="Heading1"/>
      </w:pPr>
      <w:r>
        <w:lastRenderedPageBreak/>
        <w:t>Comparative Performance</w:t>
      </w:r>
    </w:p>
    <w:p w14:paraId="4CF80B4F" w14:textId="77777777" w:rsidR="001561E5" w:rsidRDefault="00000000">
      <w:pPr>
        <w:keepNext/>
        <w:spacing w:before="80" w:after="80"/>
        <w:ind w:left="240"/>
      </w:pPr>
      <w:r>
        <w:rPr>
          <w:b/>
          <w:color w:val="44546A"/>
          <w:sz w:val="19"/>
        </w:rPr>
        <w:t>Table 2. Holdout performance of the five final advanced models</w:t>
      </w:r>
    </w:p>
    <w:tbl>
      <w:tblPr>
        <w:tblStyle w:val="TableGrid"/>
        <w:tblW w:w="9360" w:type="dxa"/>
        <w:tblInd w:w="120" w:type="dxa"/>
        <w:tblLayout w:type="fixed"/>
        <w:tblLook w:val="04A0" w:firstRow="1" w:lastRow="0" w:firstColumn="1" w:lastColumn="0" w:noHBand="0" w:noVBand="1"/>
      </w:tblPr>
      <w:tblGrid>
        <w:gridCol w:w="2850"/>
        <w:gridCol w:w="1300"/>
        <w:gridCol w:w="1300"/>
        <w:gridCol w:w="1650"/>
        <w:gridCol w:w="2260"/>
      </w:tblGrid>
      <w:tr w:rsidR="001561E5" w14:paraId="2E3FE063" w14:textId="77777777">
        <w:trPr>
          <w:cantSplit/>
          <w:tblHeader/>
        </w:trPr>
        <w:tc>
          <w:tcPr>
            <w:tcW w:w="2850" w:type="dxa"/>
            <w:shd w:val="clear" w:color="auto" w:fill="1F4D78"/>
            <w:tcMar>
              <w:top w:w="80" w:type="dxa"/>
              <w:left w:w="120" w:type="dxa"/>
              <w:bottom w:w="80" w:type="dxa"/>
              <w:right w:w="120" w:type="dxa"/>
            </w:tcMar>
            <w:vAlign w:val="center"/>
          </w:tcPr>
          <w:p w14:paraId="62D6C710" w14:textId="77777777" w:rsidR="001561E5" w:rsidRDefault="00000000">
            <w:pPr>
              <w:spacing w:after="0" w:line="240" w:lineRule="auto"/>
              <w:jc w:val="center"/>
            </w:pPr>
            <w:r>
              <w:rPr>
                <w:b/>
                <w:color w:val="FFFFFF"/>
                <w:sz w:val="18"/>
              </w:rPr>
              <w:t>Model version</w:t>
            </w:r>
          </w:p>
        </w:tc>
        <w:tc>
          <w:tcPr>
            <w:tcW w:w="1300" w:type="dxa"/>
            <w:shd w:val="clear" w:color="auto" w:fill="1F4D78"/>
            <w:tcMar>
              <w:top w:w="80" w:type="dxa"/>
              <w:left w:w="120" w:type="dxa"/>
              <w:bottom w:w="80" w:type="dxa"/>
              <w:right w:w="120" w:type="dxa"/>
            </w:tcMar>
            <w:vAlign w:val="center"/>
          </w:tcPr>
          <w:p w14:paraId="649FAA32" w14:textId="77777777" w:rsidR="001561E5" w:rsidRDefault="00000000">
            <w:pPr>
              <w:spacing w:after="0" w:line="240" w:lineRule="auto"/>
              <w:jc w:val="center"/>
            </w:pPr>
            <w:r>
              <w:rPr>
                <w:b/>
                <w:color w:val="FFFFFF"/>
                <w:sz w:val="18"/>
              </w:rPr>
              <w:t>Accuracy</w:t>
            </w:r>
          </w:p>
        </w:tc>
        <w:tc>
          <w:tcPr>
            <w:tcW w:w="1300" w:type="dxa"/>
            <w:shd w:val="clear" w:color="auto" w:fill="1F4D78"/>
            <w:tcMar>
              <w:top w:w="80" w:type="dxa"/>
              <w:left w:w="120" w:type="dxa"/>
              <w:bottom w:w="80" w:type="dxa"/>
              <w:right w:w="120" w:type="dxa"/>
            </w:tcMar>
            <w:vAlign w:val="center"/>
          </w:tcPr>
          <w:p w14:paraId="5C5123E4" w14:textId="77777777" w:rsidR="001561E5" w:rsidRDefault="00000000">
            <w:pPr>
              <w:spacing w:after="0" w:line="240" w:lineRule="auto"/>
              <w:jc w:val="center"/>
            </w:pPr>
            <w:r>
              <w:rPr>
                <w:b/>
                <w:color w:val="FFFFFF"/>
                <w:sz w:val="18"/>
              </w:rPr>
              <w:t>Macro F1</w:t>
            </w:r>
          </w:p>
        </w:tc>
        <w:tc>
          <w:tcPr>
            <w:tcW w:w="1650" w:type="dxa"/>
            <w:shd w:val="clear" w:color="auto" w:fill="1F4D78"/>
            <w:tcMar>
              <w:top w:w="80" w:type="dxa"/>
              <w:left w:w="120" w:type="dxa"/>
              <w:bottom w:w="80" w:type="dxa"/>
              <w:right w:w="120" w:type="dxa"/>
            </w:tcMar>
            <w:vAlign w:val="center"/>
          </w:tcPr>
          <w:p w14:paraId="2FDAD8F7" w14:textId="77777777" w:rsidR="001561E5" w:rsidRDefault="00000000">
            <w:pPr>
              <w:spacing w:after="0" w:line="240" w:lineRule="auto"/>
              <w:jc w:val="center"/>
            </w:pPr>
            <w:r>
              <w:rPr>
                <w:b/>
                <w:color w:val="FFFFFF"/>
                <w:sz w:val="18"/>
              </w:rPr>
              <w:t>Rejected recall</w:t>
            </w:r>
          </w:p>
        </w:tc>
        <w:tc>
          <w:tcPr>
            <w:tcW w:w="2260" w:type="dxa"/>
            <w:shd w:val="clear" w:color="auto" w:fill="1F4D78"/>
            <w:tcMar>
              <w:top w:w="80" w:type="dxa"/>
              <w:left w:w="120" w:type="dxa"/>
              <w:bottom w:w="80" w:type="dxa"/>
              <w:right w:w="120" w:type="dxa"/>
            </w:tcMar>
            <w:vAlign w:val="center"/>
          </w:tcPr>
          <w:p w14:paraId="79C24E39" w14:textId="77777777" w:rsidR="001561E5" w:rsidRDefault="00000000">
            <w:pPr>
              <w:spacing w:after="0" w:line="240" w:lineRule="auto"/>
              <w:jc w:val="center"/>
            </w:pPr>
            <w:r>
              <w:rPr>
                <w:b/>
                <w:color w:val="FFFFFF"/>
                <w:sz w:val="18"/>
              </w:rPr>
              <w:t>Rejected cases detected</w:t>
            </w:r>
          </w:p>
        </w:tc>
      </w:tr>
      <w:tr w:rsidR="001561E5" w14:paraId="3E490DEB" w14:textId="77777777">
        <w:trPr>
          <w:cantSplit/>
        </w:trPr>
        <w:tc>
          <w:tcPr>
            <w:tcW w:w="2850" w:type="dxa"/>
            <w:shd w:val="clear" w:color="auto" w:fill="FFFFFF"/>
            <w:tcMar>
              <w:top w:w="80" w:type="dxa"/>
              <w:left w:w="120" w:type="dxa"/>
              <w:bottom w:w="80" w:type="dxa"/>
              <w:right w:w="120" w:type="dxa"/>
            </w:tcMar>
            <w:vAlign w:val="center"/>
          </w:tcPr>
          <w:p w14:paraId="638FFD38" w14:textId="77777777" w:rsidR="001561E5" w:rsidRDefault="00000000">
            <w:pPr>
              <w:spacing w:after="0" w:line="240" w:lineRule="auto"/>
            </w:pPr>
            <w:r>
              <w:rPr>
                <w:sz w:val="18"/>
              </w:rPr>
              <w:t>V1 Regular Random Forest</w:t>
            </w:r>
          </w:p>
        </w:tc>
        <w:tc>
          <w:tcPr>
            <w:tcW w:w="1300" w:type="dxa"/>
            <w:shd w:val="clear" w:color="auto" w:fill="FFFFFF"/>
            <w:tcMar>
              <w:top w:w="80" w:type="dxa"/>
              <w:left w:w="120" w:type="dxa"/>
              <w:bottom w:w="80" w:type="dxa"/>
              <w:right w:w="120" w:type="dxa"/>
            </w:tcMar>
            <w:vAlign w:val="center"/>
          </w:tcPr>
          <w:p w14:paraId="25F24395" w14:textId="77777777" w:rsidR="001561E5" w:rsidRDefault="00000000">
            <w:pPr>
              <w:spacing w:after="0" w:line="240" w:lineRule="auto"/>
              <w:jc w:val="center"/>
            </w:pPr>
            <w:r>
              <w:rPr>
                <w:sz w:val="18"/>
              </w:rPr>
              <w:t>44.86%</w:t>
            </w:r>
          </w:p>
        </w:tc>
        <w:tc>
          <w:tcPr>
            <w:tcW w:w="1300" w:type="dxa"/>
            <w:shd w:val="clear" w:color="auto" w:fill="FFFFFF"/>
            <w:tcMar>
              <w:top w:w="80" w:type="dxa"/>
              <w:left w:w="120" w:type="dxa"/>
              <w:bottom w:w="80" w:type="dxa"/>
              <w:right w:w="120" w:type="dxa"/>
            </w:tcMar>
            <w:vAlign w:val="center"/>
          </w:tcPr>
          <w:p w14:paraId="5A1776BB" w14:textId="77777777" w:rsidR="001561E5" w:rsidRDefault="00000000">
            <w:pPr>
              <w:spacing w:after="0" w:line="240" w:lineRule="auto"/>
              <w:jc w:val="center"/>
            </w:pPr>
            <w:r>
              <w:rPr>
                <w:sz w:val="18"/>
              </w:rPr>
              <w:t>36.02%</w:t>
            </w:r>
          </w:p>
        </w:tc>
        <w:tc>
          <w:tcPr>
            <w:tcW w:w="1650" w:type="dxa"/>
            <w:shd w:val="clear" w:color="auto" w:fill="FFFFFF"/>
            <w:tcMar>
              <w:top w:w="80" w:type="dxa"/>
              <w:left w:w="120" w:type="dxa"/>
              <w:bottom w:w="80" w:type="dxa"/>
              <w:right w:w="120" w:type="dxa"/>
            </w:tcMar>
            <w:vAlign w:val="center"/>
          </w:tcPr>
          <w:p w14:paraId="5132C856" w14:textId="77777777" w:rsidR="001561E5" w:rsidRDefault="00000000">
            <w:pPr>
              <w:spacing w:after="0" w:line="240" w:lineRule="auto"/>
              <w:jc w:val="center"/>
            </w:pPr>
            <w:r>
              <w:rPr>
                <w:sz w:val="18"/>
              </w:rPr>
              <w:t>54.09%</w:t>
            </w:r>
          </w:p>
        </w:tc>
        <w:tc>
          <w:tcPr>
            <w:tcW w:w="2260" w:type="dxa"/>
            <w:shd w:val="clear" w:color="auto" w:fill="FFFFFF"/>
            <w:tcMar>
              <w:top w:w="80" w:type="dxa"/>
              <w:left w:w="120" w:type="dxa"/>
              <w:bottom w:w="80" w:type="dxa"/>
              <w:right w:w="120" w:type="dxa"/>
            </w:tcMar>
            <w:vAlign w:val="center"/>
          </w:tcPr>
          <w:p w14:paraId="243C745E" w14:textId="77777777" w:rsidR="001561E5" w:rsidRDefault="00000000">
            <w:pPr>
              <w:spacing w:after="0" w:line="240" w:lineRule="auto"/>
              <w:jc w:val="center"/>
            </w:pPr>
            <w:r>
              <w:rPr>
                <w:sz w:val="18"/>
              </w:rPr>
              <w:t>403 of 745</w:t>
            </w:r>
          </w:p>
        </w:tc>
      </w:tr>
      <w:tr w:rsidR="001561E5" w14:paraId="2E13BF85" w14:textId="77777777">
        <w:trPr>
          <w:cantSplit/>
        </w:trPr>
        <w:tc>
          <w:tcPr>
            <w:tcW w:w="2850" w:type="dxa"/>
            <w:shd w:val="clear" w:color="auto" w:fill="F2F4F7"/>
            <w:tcMar>
              <w:top w:w="80" w:type="dxa"/>
              <w:left w:w="120" w:type="dxa"/>
              <w:bottom w:w="80" w:type="dxa"/>
              <w:right w:w="120" w:type="dxa"/>
            </w:tcMar>
            <w:vAlign w:val="center"/>
          </w:tcPr>
          <w:p w14:paraId="13A7CD0F" w14:textId="77777777" w:rsidR="001561E5" w:rsidRDefault="00000000">
            <w:pPr>
              <w:spacing w:after="0" w:line="240" w:lineRule="auto"/>
            </w:pPr>
            <w:r>
              <w:rPr>
                <w:sz w:val="18"/>
              </w:rPr>
              <w:t>V2 XGBoost</w:t>
            </w:r>
          </w:p>
        </w:tc>
        <w:tc>
          <w:tcPr>
            <w:tcW w:w="1300" w:type="dxa"/>
            <w:shd w:val="clear" w:color="auto" w:fill="F2F4F7"/>
            <w:tcMar>
              <w:top w:w="80" w:type="dxa"/>
              <w:left w:w="120" w:type="dxa"/>
              <w:bottom w:w="80" w:type="dxa"/>
              <w:right w:w="120" w:type="dxa"/>
            </w:tcMar>
            <w:vAlign w:val="center"/>
          </w:tcPr>
          <w:p w14:paraId="27728660" w14:textId="77777777" w:rsidR="001561E5" w:rsidRDefault="00000000">
            <w:pPr>
              <w:spacing w:after="0" w:line="240" w:lineRule="auto"/>
              <w:jc w:val="center"/>
            </w:pPr>
            <w:r>
              <w:rPr>
                <w:sz w:val="18"/>
              </w:rPr>
              <w:t>42.72%</w:t>
            </w:r>
          </w:p>
        </w:tc>
        <w:tc>
          <w:tcPr>
            <w:tcW w:w="1300" w:type="dxa"/>
            <w:shd w:val="clear" w:color="auto" w:fill="F2F4F7"/>
            <w:tcMar>
              <w:top w:w="80" w:type="dxa"/>
              <w:left w:w="120" w:type="dxa"/>
              <w:bottom w:w="80" w:type="dxa"/>
              <w:right w:w="120" w:type="dxa"/>
            </w:tcMar>
            <w:vAlign w:val="center"/>
          </w:tcPr>
          <w:p w14:paraId="6F99E71D" w14:textId="77777777" w:rsidR="001561E5" w:rsidRDefault="00000000">
            <w:pPr>
              <w:spacing w:after="0" w:line="240" w:lineRule="auto"/>
              <w:jc w:val="center"/>
            </w:pPr>
            <w:r>
              <w:rPr>
                <w:sz w:val="18"/>
              </w:rPr>
              <w:t>36.99%</w:t>
            </w:r>
          </w:p>
        </w:tc>
        <w:tc>
          <w:tcPr>
            <w:tcW w:w="1650" w:type="dxa"/>
            <w:shd w:val="clear" w:color="auto" w:fill="F2F4F7"/>
            <w:tcMar>
              <w:top w:w="80" w:type="dxa"/>
              <w:left w:w="120" w:type="dxa"/>
              <w:bottom w:w="80" w:type="dxa"/>
              <w:right w:w="120" w:type="dxa"/>
            </w:tcMar>
            <w:vAlign w:val="center"/>
          </w:tcPr>
          <w:p w14:paraId="7E44465B" w14:textId="77777777" w:rsidR="001561E5" w:rsidRDefault="00000000">
            <w:pPr>
              <w:spacing w:after="0" w:line="240" w:lineRule="auto"/>
              <w:jc w:val="center"/>
            </w:pPr>
            <w:r>
              <w:rPr>
                <w:sz w:val="18"/>
              </w:rPr>
              <w:t>52.15%</w:t>
            </w:r>
          </w:p>
        </w:tc>
        <w:tc>
          <w:tcPr>
            <w:tcW w:w="2260" w:type="dxa"/>
            <w:shd w:val="clear" w:color="auto" w:fill="F2F4F7"/>
            <w:tcMar>
              <w:top w:w="80" w:type="dxa"/>
              <w:left w:w="120" w:type="dxa"/>
              <w:bottom w:w="80" w:type="dxa"/>
              <w:right w:w="120" w:type="dxa"/>
            </w:tcMar>
            <w:vAlign w:val="center"/>
          </w:tcPr>
          <w:p w14:paraId="1C4C16CF" w14:textId="77777777" w:rsidR="001561E5" w:rsidRDefault="00000000">
            <w:pPr>
              <w:spacing w:after="0" w:line="240" w:lineRule="auto"/>
              <w:jc w:val="center"/>
            </w:pPr>
            <w:r>
              <w:rPr>
                <w:sz w:val="18"/>
              </w:rPr>
              <w:t>388 of 744</w:t>
            </w:r>
          </w:p>
        </w:tc>
      </w:tr>
      <w:tr w:rsidR="001561E5" w14:paraId="2F9E015E" w14:textId="77777777">
        <w:trPr>
          <w:cantSplit/>
        </w:trPr>
        <w:tc>
          <w:tcPr>
            <w:tcW w:w="2850" w:type="dxa"/>
            <w:shd w:val="clear" w:color="auto" w:fill="DDEFEA"/>
            <w:tcMar>
              <w:top w:w="80" w:type="dxa"/>
              <w:left w:w="120" w:type="dxa"/>
              <w:bottom w:w="80" w:type="dxa"/>
              <w:right w:w="120" w:type="dxa"/>
            </w:tcMar>
            <w:vAlign w:val="center"/>
          </w:tcPr>
          <w:p w14:paraId="46A70D42" w14:textId="77777777" w:rsidR="001561E5" w:rsidRDefault="00000000">
            <w:pPr>
              <w:spacing w:after="0" w:line="240" w:lineRule="auto"/>
            </w:pPr>
            <w:r>
              <w:rPr>
                <w:b/>
                <w:sz w:val="18"/>
              </w:rPr>
              <w:t>V3 Hypertuned Random Forest</w:t>
            </w:r>
          </w:p>
        </w:tc>
        <w:tc>
          <w:tcPr>
            <w:tcW w:w="1300" w:type="dxa"/>
            <w:shd w:val="clear" w:color="auto" w:fill="DDEFEA"/>
            <w:tcMar>
              <w:top w:w="80" w:type="dxa"/>
              <w:left w:w="120" w:type="dxa"/>
              <w:bottom w:w="80" w:type="dxa"/>
              <w:right w:w="120" w:type="dxa"/>
            </w:tcMar>
            <w:vAlign w:val="center"/>
          </w:tcPr>
          <w:p w14:paraId="11B482CF" w14:textId="77777777" w:rsidR="001561E5" w:rsidRDefault="00000000">
            <w:pPr>
              <w:spacing w:after="0" w:line="240" w:lineRule="auto"/>
              <w:jc w:val="center"/>
            </w:pPr>
            <w:r>
              <w:rPr>
                <w:b/>
                <w:sz w:val="18"/>
              </w:rPr>
              <w:t>42.96%</w:t>
            </w:r>
          </w:p>
        </w:tc>
        <w:tc>
          <w:tcPr>
            <w:tcW w:w="1300" w:type="dxa"/>
            <w:shd w:val="clear" w:color="auto" w:fill="DDEFEA"/>
            <w:tcMar>
              <w:top w:w="80" w:type="dxa"/>
              <w:left w:w="120" w:type="dxa"/>
              <w:bottom w:w="80" w:type="dxa"/>
              <w:right w:w="120" w:type="dxa"/>
            </w:tcMar>
            <w:vAlign w:val="center"/>
          </w:tcPr>
          <w:p w14:paraId="550AECE8" w14:textId="77777777" w:rsidR="001561E5" w:rsidRDefault="00000000">
            <w:pPr>
              <w:spacing w:after="0" w:line="240" w:lineRule="auto"/>
              <w:jc w:val="center"/>
            </w:pPr>
            <w:r>
              <w:rPr>
                <w:b/>
                <w:sz w:val="18"/>
              </w:rPr>
              <w:t>36.70%</w:t>
            </w:r>
          </w:p>
        </w:tc>
        <w:tc>
          <w:tcPr>
            <w:tcW w:w="1650" w:type="dxa"/>
            <w:shd w:val="clear" w:color="auto" w:fill="DDEFEA"/>
            <w:tcMar>
              <w:top w:w="80" w:type="dxa"/>
              <w:left w:w="120" w:type="dxa"/>
              <w:bottom w:w="80" w:type="dxa"/>
              <w:right w:w="120" w:type="dxa"/>
            </w:tcMar>
            <w:vAlign w:val="center"/>
          </w:tcPr>
          <w:p w14:paraId="1F2F527B" w14:textId="77777777" w:rsidR="001561E5" w:rsidRDefault="00000000">
            <w:pPr>
              <w:spacing w:after="0" w:line="240" w:lineRule="auto"/>
              <w:jc w:val="center"/>
            </w:pPr>
            <w:r>
              <w:rPr>
                <w:b/>
                <w:sz w:val="18"/>
              </w:rPr>
              <w:t>61.07%</w:t>
            </w:r>
          </w:p>
        </w:tc>
        <w:tc>
          <w:tcPr>
            <w:tcW w:w="2260" w:type="dxa"/>
            <w:shd w:val="clear" w:color="auto" w:fill="DDEFEA"/>
            <w:tcMar>
              <w:top w:w="80" w:type="dxa"/>
              <w:left w:w="120" w:type="dxa"/>
              <w:bottom w:w="80" w:type="dxa"/>
              <w:right w:w="120" w:type="dxa"/>
            </w:tcMar>
            <w:vAlign w:val="center"/>
          </w:tcPr>
          <w:p w14:paraId="757BF61F" w14:textId="77777777" w:rsidR="001561E5" w:rsidRDefault="00000000">
            <w:pPr>
              <w:spacing w:after="0" w:line="240" w:lineRule="auto"/>
              <w:jc w:val="center"/>
            </w:pPr>
            <w:r>
              <w:rPr>
                <w:b/>
                <w:sz w:val="18"/>
              </w:rPr>
              <w:t>455 of 745</w:t>
            </w:r>
          </w:p>
        </w:tc>
      </w:tr>
      <w:tr w:rsidR="001561E5" w14:paraId="28064D73" w14:textId="77777777">
        <w:trPr>
          <w:cantSplit/>
        </w:trPr>
        <w:tc>
          <w:tcPr>
            <w:tcW w:w="2850" w:type="dxa"/>
            <w:shd w:val="clear" w:color="auto" w:fill="F2F4F7"/>
            <w:tcMar>
              <w:top w:w="80" w:type="dxa"/>
              <w:left w:w="120" w:type="dxa"/>
              <w:bottom w:w="80" w:type="dxa"/>
              <w:right w:w="120" w:type="dxa"/>
            </w:tcMar>
            <w:vAlign w:val="center"/>
          </w:tcPr>
          <w:p w14:paraId="5BA74199" w14:textId="77777777" w:rsidR="001561E5" w:rsidRDefault="00000000">
            <w:pPr>
              <w:spacing w:after="0" w:line="240" w:lineRule="auto"/>
            </w:pPr>
            <w:r>
              <w:rPr>
                <w:sz w:val="18"/>
              </w:rPr>
              <w:t>V4 Interaction Features</w:t>
            </w:r>
          </w:p>
        </w:tc>
        <w:tc>
          <w:tcPr>
            <w:tcW w:w="1300" w:type="dxa"/>
            <w:shd w:val="clear" w:color="auto" w:fill="F2F4F7"/>
            <w:tcMar>
              <w:top w:w="80" w:type="dxa"/>
              <w:left w:w="120" w:type="dxa"/>
              <w:bottom w:w="80" w:type="dxa"/>
              <w:right w:w="120" w:type="dxa"/>
            </w:tcMar>
            <w:vAlign w:val="center"/>
          </w:tcPr>
          <w:p w14:paraId="3A8C6B3D" w14:textId="77777777" w:rsidR="001561E5" w:rsidRDefault="00000000">
            <w:pPr>
              <w:spacing w:after="0" w:line="240" w:lineRule="auto"/>
              <w:jc w:val="center"/>
            </w:pPr>
            <w:r>
              <w:rPr>
                <w:sz w:val="18"/>
              </w:rPr>
              <w:t>42.48%</w:t>
            </w:r>
          </w:p>
        </w:tc>
        <w:tc>
          <w:tcPr>
            <w:tcW w:w="1300" w:type="dxa"/>
            <w:shd w:val="clear" w:color="auto" w:fill="F2F4F7"/>
            <w:tcMar>
              <w:top w:w="80" w:type="dxa"/>
              <w:left w:w="120" w:type="dxa"/>
              <w:bottom w:w="80" w:type="dxa"/>
              <w:right w:w="120" w:type="dxa"/>
            </w:tcMar>
            <w:vAlign w:val="center"/>
          </w:tcPr>
          <w:p w14:paraId="37FAE923" w14:textId="77777777" w:rsidR="001561E5" w:rsidRDefault="00000000">
            <w:pPr>
              <w:spacing w:after="0" w:line="240" w:lineRule="auto"/>
              <w:jc w:val="center"/>
            </w:pPr>
            <w:r>
              <w:rPr>
                <w:sz w:val="18"/>
              </w:rPr>
              <w:t>35.69%</w:t>
            </w:r>
          </w:p>
        </w:tc>
        <w:tc>
          <w:tcPr>
            <w:tcW w:w="1650" w:type="dxa"/>
            <w:shd w:val="clear" w:color="auto" w:fill="F2F4F7"/>
            <w:tcMar>
              <w:top w:w="80" w:type="dxa"/>
              <w:left w:w="120" w:type="dxa"/>
              <w:bottom w:w="80" w:type="dxa"/>
              <w:right w:w="120" w:type="dxa"/>
            </w:tcMar>
            <w:vAlign w:val="center"/>
          </w:tcPr>
          <w:p w14:paraId="2FCEC5B9" w14:textId="77777777" w:rsidR="001561E5" w:rsidRDefault="00000000">
            <w:pPr>
              <w:spacing w:after="0" w:line="240" w:lineRule="auto"/>
              <w:jc w:val="center"/>
            </w:pPr>
            <w:r>
              <w:rPr>
                <w:sz w:val="18"/>
              </w:rPr>
              <w:t>59.06%</w:t>
            </w:r>
          </w:p>
        </w:tc>
        <w:tc>
          <w:tcPr>
            <w:tcW w:w="2260" w:type="dxa"/>
            <w:shd w:val="clear" w:color="auto" w:fill="F2F4F7"/>
            <w:tcMar>
              <w:top w:w="80" w:type="dxa"/>
              <w:left w:w="120" w:type="dxa"/>
              <w:bottom w:w="80" w:type="dxa"/>
              <w:right w:w="120" w:type="dxa"/>
            </w:tcMar>
            <w:vAlign w:val="center"/>
          </w:tcPr>
          <w:p w14:paraId="2A84142A" w14:textId="77777777" w:rsidR="001561E5" w:rsidRDefault="00000000">
            <w:pPr>
              <w:spacing w:after="0" w:line="240" w:lineRule="auto"/>
              <w:jc w:val="center"/>
            </w:pPr>
            <w:r>
              <w:rPr>
                <w:sz w:val="18"/>
              </w:rPr>
              <w:t>440 of 745</w:t>
            </w:r>
          </w:p>
        </w:tc>
      </w:tr>
      <w:tr w:rsidR="001561E5" w14:paraId="55320C95" w14:textId="77777777">
        <w:trPr>
          <w:cantSplit/>
        </w:trPr>
        <w:tc>
          <w:tcPr>
            <w:tcW w:w="2850" w:type="dxa"/>
            <w:shd w:val="clear" w:color="auto" w:fill="FFFFFF"/>
            <w:tcMar>
              <w:top w:w="80" w:type="dxa"/>
              <w:left w:w="120" w:type="dxa"/>
              <w:bottom w:w="80" w:type="dxa"/>
              <w:right w:w="120" w:type="dxa"/>
            </w:tcMar>
            <w:vAlign w:val="center"/>
          </w:tcPr>
          <w:p w14:paraId="14D6057A" w14:textId="77777777" w:rsidR="001561E5" w:rsidRDefault="00000000">
            <w:pPr>
              <w:spacing w:after="0" w:line="240" w:lineRule="auto"/>
            </w:pPr>
            <w:r>
              <w:rPr>
                <w:sz w:val="18"/>
              </w:rPr>
              <w:t>V5 Hybrid Resampling</w:t>
            </w:r>
          </w:p>
        </w:tc>
        <w:tc>
          <w:tcPr>
            <w:tcW w:w="1300" w:type="dxa"/>
            <w:shd w:val="clear" w:color="auto" w:fill="FFFFFF"/>
            <w:tcMar>
              <w:top w:w="80" w:type="dxa"/>
              <w:left w:w="120" w:type="dxa"/>
              <w:bottom w:w="80" w:type="dxa"/>
              <w:right w:w="120" w:type="dxa"/>
            </w:tcMar>
            <w:vAlign w:val="center"/>
          </w:tcPr>
          <w:p w14:paraId="719CE4D8" w14:textId="77777777" w:rsidR="001561E5" w:rsidRDefault="00000000">
            <w:pPr>
              <w:spacing w:after="0" w:line="240" w:lineRule="auto"/>
              <w:jc w:val="center"/>
            </w:pPr>
            <w:r>
              <w:rPr>
                <w:sz w:val="18"/>
              </w:rPr>
              <w:t>46.92%</w:t>
            </w:r>
          </w:p>
        </w:tc>
        <w:tc>
          <w:tcPr>
            <w:tcW w:w="1300" w:type="dxa"/>
            <w:shd w:val="clear" w:color="auto" w:fill="FFFFFF"/>
            <w:tcMar>
              <w:top w:w="80" w:type="dxa"/>
              <w:left w:w="120" w:type="dxa"/>
              <w:bottom w:w="80" w:type="dxa"/>
              <w:right w:w="120" w:type="dxa"/>
            </w:tcMar>
            <w:vAlign w:val="center"/>
          </w:tcPr>
          <w:p w14:paraId="2B043645" w14:textId="77777777" w:rsidR="001561E5" w:rsidRDefault="00000000">
            <w:pPr>
              <w:spacing w:after="0" w:line="240" w:lineRule="auto"/>
              <w:jc w:val="center"/>
            </w:pPr>
            <w:r>
              <w:rPr>
                <w:sz w:val="18"/>
              </w:rPr>
              <w:t>34.93%</w:t>
            </w:r>
          </w:p>
        </w:tc>
        <w:tc>
          <w:tcPr>
            <w:tcW w:w="1650" w:type="dxa"/>
            <w:shd w:val="clear" w:color="auto" w:fill="FFFFFF"/>
            <w:tcMar>
              <w:top w:w="80" w:type="dxa"/>
              <w:left w:w="120" w:type="dxa"/>
              <w:bottom w:w="80" w:type="dxa"/>
              <w:right w:w="120" w:type="dxa"/>
            </w:tcMar>
            <w:vAlign w:val="center"/>
          </w:tcPr>
          <w:p w14:paraId="5BA2BC06" w14:textId="77777777" w:rsidR="001561E5" w:rsidRDefault="00000000">
            <w:pPr>
              <w:spacing w:after="0" w:line="240" w:lineRule="auto"/>
              <w:jc w:val="center"/>
            </w:pPr>
            <w:r>
              <w:rPr>
                <w:sz w:val="18"/>
              </w:rPr>
              <w:t>49.66%</w:t>
            </w:r>
          </w:p>
        </w:tc>
        <w:tc>
          <w:tcPr>
            <w:tcW w:w="2260" w:type="dxa"/>
            <w:shd w:val="clear" w:color="auto" w:fill="FFFFFF"/>
            <w:tcMar>
              <w:top w:w="80" w:type="dxa"/>
              <w:left w:w="120" w:type="dxa"/>
              <w:bottom w:w="80" w:type="dxa"/>
              <w:right w:w="120" w:type="dxa"/>
            </w:tcMar>
            <w:vAlign w:val="center"/>
          </w:tcPr>
          <w:p w14:paraId="0D140C8C" w14:textId="77777777" w:rsidR="001561E5" w:rsidRDefault="00000000">
            <w:pPr>
              <w:spacing w:after="0" w:line="240" w:lineRule="auto"/>
              <w:jc w:val="center"/>
            </w:pPr>
            <w:r>
              <w:rPr>
                <w:sz w:val="18"/>
              </w:rPr>
              <w:t>370 of 745</w:t>
            </w:r>
          </w:p>
        </w:tc>
      </w:tr>
    </w:tbl>
    <w:p w14:paraId="7C199308" w14:textId="77777777" w:rsidR="001561E5" w:rsidRDefault="00000000">
      <w:pPr>
        <w:spacing w:before="80" w:after="160"/>
      </w:pPr>
      <w:r>
        <w:rPr>
          <w:i/>
          <w:color w:val="44546A"/>
          <w:sz w:val="17"/>
        </w:rPr>
        <w:t>All metrics come from the refreshed 1 July 2026 executions. Recall is specifically the Rejected-class recall, not weighted or macro recall.</w:t>
      </w:r>
    </w:p>
    <w:p w14:paraId="7C2A911D" w14:textId="77777777" w:rsidR="001561E5" w:rsidRDefault="00000000">
      <w:pPr>
        <w:pStyle w:val="Heading2"/>
      </w:pPr>
      <w:r>
        <w:t>Performance Trade-offs</w:t>
      </w:r>
    </w:p>
    <w:tbl>
      <w:tblPr>
        <w:tblStyle w:val="TableGrid"/>
        <w:tblW w:w="9360" w:type="dxa"/>
        <w:tblInd w:w="120" w:type="dxa"/>
        <w:tblLayout w:type="fixed"/>
        <w:tblLook w:val="04A0" w:firstRow="1" w:lastRow="0" w:firstColumn="1" w:lastColumn="0" w:noHBand="0" w:noVBand="1"/>
      </w:tblPr>
      <w:tblGrid>
        <w:gridCol w:w="1200"/>
        <w:gridCol w:w="1400"/>
        <w:gridCol w:w="1500"/>
        <w:gridCol w:w="1800"/>
        <w:gridCol w:w="3460"/>
      </w:tblGrid>
      <w:tr w:rsidR="001561E5" w14:paraId="670BDCB8" w14:textId="77777777">
        <w:trPr>
          <w:cantSplit/>
          <w:tblHeader/>
        </w:trPr>
        <w:tc>
          <w:tcPr>
            <w:tcW w:w="1200" w:type="dxa"/>
            <w:shd w:val="clear" w:color="auto" w:fill="1F4D78"/>
            <w:tcMar>
              <w:top w:w="80" w:type="dxa"/>
              <w:left w:w="120" w:type="dxa"/>
              <w:bottom w:w="80" w:type="dxa"/>
              <w:right w:w="120" w:type="dxa"/>
            </w:tcMar>
            <w:vAlign w:val="center"/>
          </w:tcPr>
          <w:p w14:paraId="080E0571" w14:textId="77777777" w:rsidR="001561E5" w:rsidRDefault="00000000">
            <w:pPr>
              <w:spacing w:after="0" w:line="240" w:lineRule="auto"/>
              <w:jc w:val="center"/>
            </w:pPr>
            <w:r>
              <w:rPr>
                <w:b/>
                <w:color w:val="FFFFFF"/>
                <w:sz w:val="17"/>
              </w:rPr>
              <w:t>Transition</w:t>
            </w:r>
          </w:p>
        </w:tc>
        <w:tc>
          <w:tcPr>
            <w:tcW w:w="1400" w:type="dxa"/>
            <w:shd w:val="clear" w:color="auto" w:fill="1F4D78"/>
            <w:tcMar>
              <w:top w:w="80" w:type="dxa"/>
              <w:left w:w="120" w:type="dxa"/>
              <w:bottom w:w="80" w:type="dxa"/>
              <w:right w:w="120" w:type="dxa"/>
            </w:tcMar>
            <w:vAlign w:val="center"/>
          </w:tcPr>
          <w:p w14:paraId="1CF375ED" w14:textId="77777777" w:rsidR="001561E5" w:rsidRDefault="00000000">
            <w:pPr>
              <w:spacing w:after="0" w:line="240" w:lineRule="auto"/>
              <w:jc w:val="center"/>
            </w:pPr>
            <w:r>
              <w:rPr>
                <w:b/>
                <w:color w:val="FFFFFF"/>
                <w:sz w:val="17"/>
              </w:rPr>
              <w:t>Accuracy change</w:t>
            </w:r>
          </w:p>
        </w:tc>
        <w:tc>
          <w:tcPr>
            <w:tcW w:w="1500" w:type="dxa"/>
            <w:shd w:val="clear" w:color="auto" w:fill="1F4D78"/>
            <w:tcMar>
              <w:top w:w="80" w:type="dxa"/>
              <w:left w:w="120" w:type="dxa"/>
              <w:bottom w:w="80" w:type="dxa"/>
              <w:right w:w="120" w:type="dxa"/>
            </w:tcMar>
            <w:vAlign w:val="center"/>
          </w:tcPr>
          <w:p w14:paraId="42FFCF94" w14:textId="77777777" w:rsidR="001561E5" w:rsidRDefault="00000000">
            <w:pPr>
              <w:spacing w:after="0" w:line="240" w:lineRule="auto"/>
              <w:jc w:val="center"/>
            </w:pPr>
            <w:r>
              <w:rPr>
                <w:b/>
                <w:color w:val="FFFFFF"/>
                <w:sz w:val="17"/>
              </w:rPr>
              <w:t>Macro F1 change</w:t>
            </w:r>
          </w:p>
        </w:tc>
        <w:tc>
          <w:tcPr>
            <w:tcW w:w="1800" w:type="dxa"/>
            <w:shd w:val="clear" w:color="auto" w:fill="1F4D78"/>
            <w:tcMar>
              <w:top w:w="80" w:type="dxa"/>
              <w:left w:w="120" w:type="dxa"/>
              <w:bottom w:w="80" w:type="dxa"/>
              <w:right w:w="120" w:type="dxa"/>
            </w:tcMar>
            <w:vAlign w:val="center"/>
          </w:tcPr>
          <w:p w14:paraId="6ACB295E" w14:textId="77777777" w:rsidR="001561E5" w:rsidRDefault="00000000">
            <w:pPr>
              <w:spacing w:after="0" w:line="240" w:lineRule="auto"/>
              <w:jc w:val="center"/>
            </w:pPr>
            <w:r>
              <w:rPr>
                <w:b/>
                <w:color w:val="FFFFFF"/>
                <w:sz w:val="17"/>
              </w:rPr>
              <w:t>Rejected recall change</w:t>
            </w:r>
          </w:p>
        </w:tc>
        <w:tc>
          <w:tcPr>
            <w:tcW w:w="3460" w:type="dxa"/>
            <w:shd w:val="clear" w:color="auto" w:fill="1F4D78"/>
            <w:tcMar>
              <w:top w:w="80" w:type="dxa"/>
              <w:left w:w="120" w:type="dxa"/>
              <w:bottom w:w="80" w:type="dxa"/>
              <w:right w:w="120" w:type="dxa"/>
            </w:tcMar>
            <w:vAlign w:val="center"/>
          </w:tcPr>
          <w:p w14:paraId="0EFEFBBB" w14:textId="77777777" w:rsidR="001561E5" w:rsidRDefault="00000000">
            <w:pPr>
              <w:spacing w:after="0" w:line="240" w:lineRule="auto"/>
              <w:jc w:val="center"/>
            </w:pPr>
            <w:r>
              <w:rPr>
                <w:b/>
                <w:color w:val="FFFFFF"/>
                <w:sz w:val="17"/>
              </w:rPr>
              <w:t>Interpretation</w:t>
            </w:r>
          </w:p>
        </w:tc>
      </w:tr>
      <w:tr w:rsidR="001561E5" w14:paraId="52B9F267" w14:textId="77777777">
        <w:trPr>
          <w:cantSplit/>
        </w:trPr>
        <w:tc>
          <w:tcPr>
            <w:tcW w:w="1200" w:type="dxa"/>
            <w:tcMar>
              <w:top w:w="80" w:type="dxa"/>
              <w:left w:w="120" w:type="dxa"/>
              <w:bottom w:w="80" w:type="dxa"/>
              <w:right w:w="120" w:type="dxa"/>
            </w:tcMar>
            <w:vAlign w:val="center"/>
          </w:tcPr>
          <w:p w14:paraId="4D1F69FE" w14:textId="77777777" w:rsidR="001561E5" w:rsidRDefault="00000000">
            <w:pPr>
              <w:spacing w:after="0" w:line="240" w:lineRule="auto"/>
            </w:pPr>
            <w:r>
              <w:rPr>
                <w:sz w:val="17"/>
              </w:rPr>
              <w:t>V1 to V2</w:t>
            </w:r>
          </w:p>
        </w:tc>
        <w:tc>
          <w:tcPr>
            <w:tcW w:w="1400" w:type="dxa"/>
            <w:tcMar>
              <w:top w:w="80" w:type="dxa"/>
              <w:left w:w="120" w:type="dxa"/>
              <w:bottom w:w="80" w:type="dxa"/>
              <w:right w:w="120" w:type="dxa"/>
            </w:tcMar>
            <w:vAlign w:val="center"/>
          </w:tcPr>
          <w:p w14:paraId="4932055F" w14:textId="77777777" w:rsidR="001561E5" w:rsidRDefault="00000000">
            <w:pPr>
              <w:spacing w:after="0" w:line="240" w:lineRule="auto"/>
              <w:jc w:val="center"/>
            </w:pPr>
            <w:r>
              <w:rPr>
                <w:sz w:val="17"/>
              </w:rPr>
              <w:t>-2.14 pp</w:t>
            </w:r>
          </w:p>
        </w:tc>
        <w:tc>
          <w:tcPr>
            <w:tcW w:w="1500" w:type="dxa"/>
            <w:tcMar>
              <w:top w:w="80" w:type="dxa"/>
              <w:left w:w="120" w:type="dxa"/>
              <w:bottom w:w="80" w:type="dxa"/>
              <w:right w:w="120" w:type="dxa"/>
            </w:tcMar>
            <w:vAlign w:val="center"/>
          </w:tcPr>
          <w:p w14:paraId="1F04EE06" w14:textId="77777777" w:rsidR="001561E5" w:rsidRDefault="00000000">
            <w:pPr>
              <w:spacing w:after="0" w:line="240" w:lineRule="auto"/>
              <w:jc w:val="center"/>
            </w:pPr>
            <w:r>
              <w:rPr>
                <w:sz w:val="17"/>
              </w:rPr>
              <w:t>+0.97 pp</w:t>
            </w:r>
          </w:p>
        </w:tc>
        <w:tc>
          <w:tcPr>
            <w:tcW w:w="1800" w:type="dxa"/>
            <w:tcMar>
              <w:top w:w="80" w:type="dxa"/>
              <w:left w:w="120" w:type="dxa"/>
              <w:bottom w:w="80" w:type="dxa"/>
              <w:right w:w="120" w:type="dxa"/>
            </w:tcMar>
            <w:vAlign w:val="center"/>
          </w:tcPr>
          <w:p w14:paraId="1B2C0DDC" w14:textId="77777777" w:rsidR="001561E5" w:rsidRDefault="00000000">
            <w:pPr>
              <w:spacing w:after="0" w:line="240" w:lineRule="auto"/>
              <w:jc w:val="center"/>
            </w:pPr>
            <w:r>
              <w:rPr>
                <w:sz w:val="17"/>
              </w:rPr>
              <w:t>-1.94 pp</w:t>
            </w:r>
          </w:p>
        </w:tc>
        <w:tc>
          <w:tcPr>
            <w:tcW w:w="3460" w:type="dxa"/>
            <w:tcMar>
              <w:top w:w="80" w:type="dxa"/>
              <w:left w:w="120" w:type="dxa"/>
              <w:bottom w:w="80" w:type="dxa"/>
              <w:right w:w="120" w:type="dxa"/>
            </w:tcMar>
            <w:vAlign w:val="center"/>
          </w:tcPr>
          <w:p w14:paraId="041C74D0" w14:textId="77777777" w:rsidR="001561E5" w:rsidRDefault="00000000">
            <w:pPr>
              <w:spacing w:after="0" w:line="240" w:lineRule="auto"/>
            </w:pPr>
            <w:r>
              <w:rPr>
                <w:sz w:val="17"/>
              </w:rPr>
              <w:t>XGBoost improves overall balance and Pending recall, not Rejected recall.</w:t>
            </w:r>
          </w:p>
        </w:tc>
      </w:tr>
      <w:tr w:rsidR="001561E5" w14:paraId="32A8D1EF" w14:textId="77777777">
        <w:trPr>
          <w:cantSplit/>
        </w:trPr>
        <w:tc>
          <w:tcPr>
            <w:tcW w:w="1200" w:type="dxa"/>
            <w:shd w:val="clear" w:color="auto" w:fill="F2F4F7"/>
            <w:tcMar>
              <w:top w:w="80" w:type="dxa"/>
              <w:left w:w="120" w:type="dxa"/>
              <w:bottom w:w="80" w:type="dxa"/>
              <w:right w:w="120" w:type="dxa"/>
            </w:tcMar>
            <w:vAlign w:val="center"/>
          </w:tcPr>
          <w:p w14:paraId="42954504" w14:textId="77777777" w:rsidR="001561E5" w:rsidRDefault="00000000">
            <w:pPr>
              <w:spacing w:after="0" w:line="240" w:lineRule="auto"/>
            </w:pPr>
            <w:r>
              <w:rPr>
                <w:sz w:val="17"/>
              </w:rPr>
              <w:t>V2 to V3</w:t>
            </w:r>
          </w:p>
        </w:tc>
        <w:tc>
          <w:tcPr>
            <w:tcW w:w="1400" w:type="dxa"/>
            <w:shd w:val="clear" w:color="auto" w:fill="F2F4F7"/>
            <w:tcMar>
              <w:top w:w="80" w:type="dxa"/>
              <w:left w:w="120" w:type="dxa"/>
              <w:bottom w:w="80" w:type="dxa"/>
              <w:right w:w="120" w:type="dxa"/>
            </w:tcMar>
            <w:vAlign w:val="center"/>
          </w:tcPr>
          <w:p w14:paraId="73857DFF" w14:textId="77777777" w:rsidR="001561E5" w:rsidRDefault="00000000">
            <w:pPr>
              <w:spacing w:after="0" w:line="240" w:lineRule="auto"/>
              <w:jc w:val="center"/>
            </w:pPr>
            <w:r>
              <w:rPr>
                <w:sz w:val="17"/>
              </w:rPr>
              <w:t>+0.24 pp</w:t>
            </w:r>
          </w:p>
        </w:tc>
        <w:tc>
          <w:tcPr>
            <w:tcW w:w="1500" w:type="dxa"/>
            <w:shd w:val="clear" w:color="auto" w:fill="F2F4F7"/>
            <w:tcMar>
              <w:top w:w="80" w:type="dxa"/>
              <w:left w:w="120" w:type="dxa"/>
              <w:bottom w:w="80" w:type="dxa"/>
              <w:right w:w="120" w:type="dxa"/>
            </w:tcMar>
            <w:vAlign w:val="center"/>
          </w:tcPr>
          <w:p w14:paraId="633F8DC8" w14:textId="77777777" w:rsidR="001561E5" w:rsidRDefault="00000000">
            <w:pPr>
              <w:spacing w:after="0" w:line="240" w:lineRule="auto"/>
              <w:jc w:val="center"/>
            </w:pPr>
            <w:r>
              <w:rPr>
                <w:sz w:val="17"/>
              </w:rPr>
              <w:t>-0.29 pp</w:t>
            </w:r>
          </w:p>
        </w:tc>
        <w:tc>
          <w:tcPr>
            <w:tcW w:w="1800" w:type="dxa"/>
            <w:shd w:val="clear" w:color="auto" w:fill="F2F4F7"/>
            <w:tcMar>
              <w:top w:w="80" w:type="dxa"/>
              <w:left w:w="120" w:type="dxa"/>
              <w:bottom w:w="80" w:type="dxa"/>
              <w:right w:w="120" w:type="dxa"/>
            </w:tcMar>
            <w:vAlign w:val="center"/>
          </w:tcPr>
          <w:p w14:paraId="182F0BF3" w14:textId="77777777" w:rsidR="001561E5" w:rsidRDefault="00000000">
            <w:pPr>
              <w:spacing w:after="0" w:line="240" w:lineRule="auto"/>
              <w:jc w:val="center"/>
            </w:pPr>
            <w:r>
              <w:rPr>
                <w:sz w:val="17"/>
              </w:rPr>
              <w:t>+8.92 pp</w:t>
            </w:r>
          </w:p>
        </w:tc>
        <w:tc>
          <w:tcPr>
            <w:tcW w:w="3460" w:type="dxa"/>
            <w:shd w:val="clear" w:color="auto" w:fill="F2F4F7"/>
            <w:tcMar>
              <w:top w:w="80" w:type="dxa"/>
              <w:left w:w="120" w:type="dxa"/>
              <w:bottom w:w="80" w:type="dxa"/>
              <w:right w:w="120" w:type="dxa"/>
            </w:tcMar>
            <w:vAlign w:val="center"/>
          </w:tcPr>
          <w:p w14:paraId="5FEA1808" w14:textId="77777777" w:rsidR="001561E5" w:rsidRDefault="00000000">
            <w:pPr>
              <w:spacing w:after="0" w:line="240" w:lineRule="auto"/>
            </w:pPr>
            <w:r>
              <w:rPr>
                <w:sz w:val="17"/>
              </w:rPr>
              <w:t>Temporal RF tuning materially improves Rejected detection.</w:t>
            </w:r>
          </w:p>
        </w:tc>
      </w:tr>
      <w:tr w:rsidR="001561E5" w14:paraId="47A88A15" w14:textId="77777777">
        <w:trPr>
          <w:cantSplit/>
        </w:trPr>
        <w:tc>
          <w:tcPr>
            <w:tcW w:w="1200" w:type="dxa"/>
            <w:tcMar>
              <w:top w:w="80" w:type="dxa"/>
              <w:left w:w="120" w:type="dxa"/>
              <w:bottom w:w="80" w:type="dxa"/>
              <w:right w:w="120" w:type="dxa"/>
            </w:tcMar>
            <w:vAlign w:val="center"/>
          </w:tcPr>
          <w:p w14:paraId="118A8E4D" w14:textId="77777777" w:rsidR="001561E5" w:rsidRDefault="00000000">
            <w:pPr>
              <w:spacing w:after="0" w:line="240" w:lineRule="auto"/>
            </w:pPr>
            <w:r>
              <w:rPr>
                <w:sz w:val="17"/>
              </w:rPr>
              <w:t>V3 to V4</w:t>
            </w:r>
          </w:p>
        </w:tc>
        <w:tc>
          <w:tcPr>
            <w:tcW w:w="1400" w:type="dxa"/>
            <w:tcMar>
              <w:top w:w="80" w:type="dxa"/>
              <w:left w:w="120" w:type="dxa"/>
              <w:bottom w:w="80" w:type="dxa"/>
              <w:right w:w="120" w:type="dxa"/>
            </w:tcMar>
            <w:vAlign w:val="center"/>
          </w:tcPr>
          <w:p w14:paraId="0B81D699" w14:textId="77777777" w:rsidR="001561E5" w:rsidRDefault="00000000">
            <w:pPr>
              <w:spacing w:after="0" w:line="240" w:lineRule="auto"/>
              <w:jc w:val="center"/>
            </w:pPr>
            <w:r>
              <w:rPr>
                <w:sz w:val="17"/>
              </w:rPr>
              <w:t>-0.48 pp</w:t>
            </w:r>
          </w:p>
        </w:tc>
        <w:tc>
          <w:tcPr>
            <w:tcW w:w="1500" w:type="dxa"/>
            <w:tcMar>
              <w:top w:w="80" w:type="dxa"/>
              <w:left w:w="120" w:type="dxa"/>
              <w:bottom w:w="80" w:type="dxa"/>
              <w:right w:w="120" w:type="dxa"/>
            </w:tcMar>
            <w:vAlign w:val="center"/>
          </w:tcPr>
          <w:p w14:paraId="0F126F05" w14:textId="77777777" w:rsidR="001561E5" w:rsidRDefault="00000000">
            <w:pPr>
              <w:spacing w:after="0" w:line="240" w:lineRule="auto"/>
              <w:jc w:val="center"/>
            </w:pPr>
            <w:r>
              <w:rPr>
                <w:sz w:val="17"/>
              </w:rPr>
              <w:t>-1.01 pp</w:t>
            </w:r>
          </w:p>
        </w:tc>
        <w:tc>
          <w:tcPr>
            <w:tcW w:w="1800" w:type="dxa"/>
            <w:tcMar>
              <w:top w:w="80" w:type="dxa"/>
              <w:left w:w="120" w:type="dxa"/>
              <w:bottom w:w="80" w:type="dxa"/>
              <w:right w:w="120" w:type="dxa"/>
            </w:tcMar>
            <w:vAlign w:val="center"/>
          </w:tcPr>
          <w:p w14:paraId="5139D893" w14:textId="77777777" w:rsidR="001561E5" w:rsidRDefault="00000000">
            <w:pPr>
              <w:spacing w:after="0" w:line="240" w:lineRule="auto"/>
              <w:jc w:val="center"/>
            </w:pPr>
            <w:r>
              <w:rPr>
                <w:sz w:val="17"/>
              </w:rPr>
              <w:t>-2.01 pp</w:t>
            </w:r>
          </w:p>
        </w:tc>
        <w:tc>
          <w:tcPr>
            <w:tcW w:w="3460" w:type="dxa"/>
            <w:tcMar>
              <w:top w:w="80" w:type="dxa"/>
              <w:left w:w="120" w:type="dxa"/>
              <w:bottom w:w="80" w:type="dxa"/>
              <w:right w:w="120" w:type="dxa"/>
            </w:tcMar>
            <w:vAlign w:val="center"/>
          </w:tcPr>
          <w:p w14:paraId="33365D5D" w14:textId="77777777" w:rsidR="001561E5" w:rsidRDefault="00000000">
            <w:pPr>
              <w:spacing w:after="0" w:line="240" w:lineRule="auto"/>
            </w:pPr>
            <w:r>
              <w:rPr>
                <w:sz w:val="17"/>
              </w:rPr>
              <w:t>Interactions add complexity without useful net gains.</w:t>
            </w:r>
          </w:p>
        </w:tc>
      </w:tr>
      <w:tr w:rsidR="001561E5" w14:paraId="004DC844" w14:textId="77777777">
        <w:trPr>
          <w:cantSplit/>
        </w:trPr>
        <w:tc>
          <w:tcPr>
            <w:tcW w:w="1200" w:type="dxa"/>
            <w:shd w:val="clear" w:color="auto" w:fill="F2F4F7"/>
            <w:tcMar>
              <w:top w:w="80" w:type="dxa"/>
              <w:left w:w="120" w:type="dxa"/>
              <w:bottom w:w="80" w:type="dxa"/>
              <w:right w:w="120" w:type="dxa"/>
            </w:tcMar>
            <w:vAlign w:val="center"/>
          </w:tcPr>
          <w:p w14:paraId="27C6248B" w14:textId="77777777" w:rsidR="001561E5" w:rsidRDefault="00000000">
            <w:pPr>
              <w:spacing w:after="0" w:line="240" w:lineRule="auto"/>
            </w:pPr>
            <w:r>
              <w:rPr>
                <w:sz w:val="17"/>
              </w:rPr>
              <w:t>V4 to V5</w:t>
            </w:r>
          </w:p>
        </w:tc>
        <w:tc>
          <w:tcPr>
            <w:tcW w:w="1400" w:type="dxa"/>
            <w:shd w:val="clear" w:color="auto" w:fill="F2F4F7"/>
            <w:tcMar>
              <w:top w:w="80" w:type="dxa"/>
              <w:left w:w="120" w:type="dxa"/>
              <w:bottom w:w="80" w:type="dxa"/>
              <w:right w:w="120" w:type="dxa"/>
            </w:tcMar>
            <w:vAlign w:val="center"/>
          </w:tcPr>
          <w:p w14:paraId="7774A4F6" w14:textId="77777777" w:rsidR="001561E5" w:rsidRDefault="00000000">
            <w:pPr>
              <w:spacing w:after="0" w:line="240" w:lineRule="auto"/>
              <w:jc w:val="center"/>
            </w:pPr>
            <w:r>
              <w:rPr>
                <w:sz w:val="17"/>
              </w:rPr>
              <w:t>+4.44 pp</w:t>
            </w:r>
          </w:p>
        </w:tc>
        <w:tc>
          <w:tcPr>
            <w:tcW w:w="1500" w:type="dxa"/>
            <w:shd w:val="clear" w:color="auto" w:fill="F2F4F7"/>
            <w:tcMar>
              <w:top w:w="80" w:type="dxa"/>
              <w:left w:w="120" w:type="dxa"/>
              <w:bottom w:w="80" w:type="dxa"/>
              <w:right w:w="120" w:type="dxa"/>
            </w:tcMar>
            <w:vAlign w:val="center"/>
          </w:tcPr>
          <w:p w14:paraId="50E9619C" w14:textId="77777777" w:rsidR="001561E5" w:rsidRDefault="00000000">
            <w:pPr>
              <w:spacing w:after="0" w:line="240" w:lineRule="auto"/>
              <w:jc w:val="center"/>
            </w:pPr>
            <w:r>
              <w:rPr>
                <w:sz w:val="17"/>
              </w:rPr>
              <w:t>-0.76 pp</w:t>
            </w:r>
          </w:p>
        </w:tc>
        <w:tc>
          <w:tcPr>
            <w:tcW w:w="1800" w:type="dxa"/>
            <w:shd w:val="clear" w:color="auto" w:fill="F2F4F7"/>
            <w:tcMar>
              <w:top w:w="80" w:type="dxa"/>
              <w:left w:w="120" w:type="dxa"/>
              <w:bottom w:w="80" w:type="dxa"/>
              <w:right w:w="120" w:type="dxa"/>
            </w:tcMar>
            <w:vAlign w:val="center"/>
          </w:tcPr>
          <w:p w14:paraId="24527B42" w14:textId="77777777" w:rsidR="001561E5" w:rsidRDefault="00000000">
            <w:pPr>
              <w:spacing w:after="0" w:line="240" w:lineRule="auto"/>
              <w:jc w:val="center"/>
            </w:pPr>
            <w:r>
              <w:rPr>
                <w:sz w:val="17"/>
              </w:rPr>
              <w:t>-9.40 pp</w:t>
            </w:r>
          </w:p>
        </w:tc>
        <w:tc>
          <w:tcPr>
            <w:tcW w:w="3460" w:type="dxa"/>
            <w:shd w:val="clear" w:color="auto" w:fill="F2F4F7"/>
            <w:tcMar>
              <w:top w:w="80" w:type="dxa"/>
              <w:left w:w="120" w:type="dxa"/>
              <w:bottom w:w="80" w:type="dxa"/>
              <w:right w:w="120" w:type="dxa"/>
            </w:tcMar>
            <w:vAlign w:val="center"/>
          </w:tcPr>
          <w:p w14:paraId="0B4F67CD" w14:textId="77777777" w:rsidR="001561E5" w:rsidRDefault="00000000">
            <w:pPr>
              <w:spacing w:after="0" w:line="240" w:lineRule="auto"/>
            </w:pPr>
            <w:r>
              <w:rPr>
                <w:sz w:val="17"/>
              </w:rPr>
              <w:t>Hybrid resampling raises majority-driven accuracy.</w:t>
            </w:r>
          </w:p>
        </w:tc>
      </w:tr>
      <w:tr w:rsidR="001561E5" w14:paraId="7FAA7EA1" w14:textId="77777777">
        <w:trPr>
          <w:cantSplit/>
        </w:trPr>
        <w:tc>
          <w:tcPr>
            <w:tcW w:w="1200" w:type="dxa"/>
            <w:tcMar>
              <w:top w:w="80" w:type="dxa"/>
              <w:left w:w="120" w:type="dxa"/>
              <w:bottom w:w="80" w:type="dxa"/>
              <w:right w:w="120" w:type="dxa"/>
            </w:tcMar>
            <w:vAlign w:val="center"/>
          </w:tcPr>
          <w:p w14:paraId="4308934C" w14:textId="77777777" w:rsidR="001561E5" w:rsidRDefault="00000000">
            <w:pPr>
              <w:spacing w:after="0" w:line="240" w:lineRule="auto"/>
            </w:pPr>
            <w:r>
              <w:rPr>
                <w:sz w:val="17"/>
              </w:rPr>
              <w:t>V1 to V3</w:t>
            </w:r>
          </w:p>
        </w:tc>
        <w:tc>
          <w:tcPr>
            <w:tcW w:w="1400" w:type="dxa"/>
            <w:tcMar>
              <w:top w:w="80" w:type="dxa"/>
              <w:left w:w="120" w:type="dxa"/>
              <w:bottom w:w="80" w:type="dxa"/>
              <w:right w:w="120" w:type="dxa"/>
            </w:tcMar>
            <w:vAlign w:val="center"/>
          </w:tcPr>
          <w:p w14:paraId="3B07A619" w14:textId="77777777" w:rsidR="001561E5" w:rsidRDefault="00000000">
            <w:pPr>
              <w:spacing w:after="0" w:line="240" w:lineRule="auto"/>
              <w:jc w:val="center"/>
            </w:pPr>
            <w:r>
              <w:rPr>
                <w:sz w:val="17"/>
              </w:rPr>
              <w:t>-1.90 pp</w:t>
            </w:r>
          </w:p>
        </w:tc>
        <w:tc>
          <w:tcPr>
            <w:tcW w:w="1500" w:type="dxa"/>
            <w:tcMar>
              <w:top w:w="80" w:type="dxa"/>
              <w:left w:w="120" w:type="dxa"/>
              <w:bottom w:w="80" w:type="dxa"/>
              <w:right w:w="120" w:type="dxa"/>
            </w:tcMar>
            <w:vAlign w:val="center"/>
          </w:tcPr>
          <w:p w14:paraId="2F7BECFE" w14:textId="77777777" w:rsidR="001561E5" w:rsidRDefault="00000000">
            <w:pPr>
              <w:spacing w:after="0" w:line="240" w:lineRule="auto"/>
              <w:jc w:val="center"/>
            </w:pPr>
            <w:r>
              <w:rPr>
                <w:sz w:val="17"/>
              </w:rPr>
              <w:t>+0.68 pp</w:t>
            </w:r>
          </w:p>
        </w:tc>
        <w:tc>
          <w:tcPr>
            <w:tcW w:w="1800" w:type="dxa"/>
            <w:tcMar>
              <w:top w:w="80" w:type="dxa"/>
              <w:left w:w="120" w:type="dxa"/>
              <w:bottom w:w="80" w:type="dxa"/>
              <w:right w:w="120" w:type="dxa"/>
            </w:tcMar>
            <w:vAlign w:val="center"/>
          </w:tcPr>
          <w:p w14:paraId="403F92EE" w14:textId="77777777" w:rsidR="001561E5" w:rsidRDefault="00000000">
            <w:pPr>
              <w:spacing w:after="0" w:line="240" w:lineRule="auto"/>
              <w:jc w:val="center"/>
            </w:pPr>
            <w:r>
              <w:rPr>
                <w:sz w:val="17"/>
              </w:rPr>
              <w:t>+6.98 pp</w:t>
            </w:r>
          </w:p>
        </w:tc>
        <w:tc>
          <w:tcPr>
            <w:tcW w:w="3460" w:type="dxa"/>
            <w:tcMar>
              <w:top w:w="80" w:type="dxa"/>
              <w:left w:w="120" w:type="dxa"/>
              <w:bottom w:w="80" w:type="dxa"/>
              <w:right w:w="120" w:type="dxa"/>
            </w:tcMar>
            <w:vAlign w:val="center"/>
          </w:tcPr>
          <w:p w14:paraId="61F49950" w14:textId="77777777" w:rsidR="001561E5" w:rsidRDefault="00000000">
            <w:pPr>
              <w:spacing w:after="0" w:line="240" w:lineRule="auto"/>
            </w:pPr>
            <w:r>
              <w:rPr>
                <w:sz w:val="17"/>
              </w:rPr>
              <w:t>V3 provides the strongest rejection-screening trade-off.</w:t>
            </w:r>
          </w:p>
        </w:tc>
      </w:tr>
    </w:tbl>
    <w:p w14:paraId="4AC8EE42" w14:textId="77777777" w:rsidR="001561E5" w:rsidRDefault="00000000">
      <w:pPr>
        <w:spacing w:before="80" w:after="160"/>
      </w:pPr>
      <w:r>
        <w:rPr>
          <w:i/>
          <w:color w:val="44546A"/>
          <w:sz w:val="17"/>
        </w:rPr>
        <w:t>pp = percentage points. V2's temporal tie ordering produces a slightly different class composition, so V2 comparisons should be interpreted with minor caution.</w:t>
      </w:r>
    </w:p>
    <w:p w14:paraId="196938EA" w14:textId="77777777" w:rsidR="001561E5" w:rsidRDefault="00000000">
      <w:pPr>
        <w:keepLines/>
        <w:shd w:val="clear" w:color="auto" w:fill="FFF4CE"/>
        <w:spacing w:before="120" w:after="160"/>
        <w:ind w:left="202" w:right="202"/>
      </w:pPr>
      <w:r>
        <w:rPr>
          <w:b/>
          <w:color w:val="1F4D78"/>
        </w:rPr>
        <w:t xml:space="preserve">KEY INTERPRETATION  </w:t>
      </w:r>
      <w:r>
        <w:t>Accuracy and minority-class detection do not move together. V5's accuracy advantage comes mainly from correctly predicting Paid claims, while V3 identifies the largest share and count of actual Rejected claims.</w:t>
      </w:r>
    </w:p>
    <w:p w14:paraId="74B921CD" w14:textId="77777777" w:rsidR="001561E5" w:rsidRDefault="00000000">
      <w:r>
        <w:br w:type="page"/>
      </w:r>
    </w:p>
    <w:p w14:paraId="7D52A988" w14:textId="77777777" w:rsidR="001561E5" w:rsidRDefault="00000000">
      <w:pPr>
        <w:pStyle w:val="Heading1"/>
      </w:pPr>
      <w:r>
        <w:lastRenderedPageBreak/>
        <w:t>Version-by-Version Evaluation</w:t>
      </w:r>
    </w:p>
    <w:p w14:paraId="673ED48B" w14:textId="77777777" w:rsidR="001561E5" w:rsidRDefault="00000000">
      <w:pPr>
        <w:pStyle w:val="Heading2"/>
      </w:pPr>
      <w:r>
        <w:t>V1: Regular Random Forest</w:t>
      </w:r>
    </w:p>
    <w:p w14:paraId="706CC85D" w14:textId="77777777" w:rsidR="001561E5" w:rsidRDefault="00000000">
      <w:r>
        <w:t>V1 achieves 44.86% accuracy, 36.02% Macro F1, and 54.09% Rejected recall. It identifies 403 of 745 Rejected claims, but Pending recall is only 12.17%. The result is a useful baseline but remains uneven across claim outcomes.</w:t>
      </w:r>
    </w:p>
    <w:p w14:paraId="184F78E5" w14:textId="77777777" w:rsidR="001561E5" w:rsidRDefault="00000000">
      <w:r>
        <w:rPr>
          <w:b/>
        </w:rPr>
        <w:t>Assessment.</w:t>
      </w:r>
      <w:r>
        <w:t xml:space="preserve"> V1 is a credible baseline, but it is inferior to V3 for Rejected detection and to V2 for overall class balance and Pending detection.</w:t>
      </w:r>
    </w:p>
    <w:p w14:paraId="3BDDAC41" w14:textId="77777777" w:rsidR="001561E5" w:rsidRDefault="00000000">
      <w:pPr>
        <w:pStyle w:val="Heading2"/>
      </w:pPr>
      <w:r>
        <w:t>V2: XGBoost with History and Intensity Features</w:t>
      </w:r>
    </w:p>
    <w:p w14:paraId="422602E5" w14:textId="77777777" w:rsidR="001561E5" w:rsidRDefault="00000000">
      <w:r>
        <w:t>V2 adds billed amount per stay hour and prior-visit history, then fits XGBoost with balanced sample weights. It achieves the highest Macro F1 at 36.99% and the highest Pending recall at 21.19%. Rejected recall is 52.15%, identifying 388 of 744 Rejected claims.</w:t>
      </w:r>
    </w:p>
    <w:p w14:paraId="4749D765" w14:textId="77777777" w:rsidR="001561E5" w:rsidRDefault="00000000">
      <w:r>
        <w:rPr>
          <w:b/>
        </w:rPr>
        <w:t>Assessment.</w:t>
      </w:r>
      <w:r>
        <w:t xml:space="preserve"> V2 is the strongest balanced-model benchmark and the best option when Pending detection or compact deployment is more important than maximizing Rejected recall.</w:t>
      </w:r>
    </w:p>
    <w:p w14:paraId="76D90D1D" w14:textId="77777777" w:rsidR="001561E5" w:rsidRDefault="00000000">
      <w:pPr>
        <w:pStyle w:val="Heading2"/>
      </w:pPr>
      <w:r>
        <w:t>V3: Temporal Hyperparameter Tuning</w:t>
      </w:r>
    </w:p>
    <w:p w14:paraId="7FD9000D" w14:textId="77777777" w:rsidR="001561E5" w:rsidRDefault="00000000">
      <w:r>
        <w:t>V3 uses four-fold TimeSeriesSplit and a randomized search, selecting 450 trees, depth 10, minimum split 12, minimum leaf 2, 75% feature sampling, and balanced class weights. Its best validation Macro F1 is 37.37%; holdout Macro F1 is 36.70%. Rejected recall reaches 61.07%, while balanced accuracy is 42.28%.</w:t>
      </w:r>
    </w:p>
    <w:p w14:paraId="42E3EFEE" w14:textId="77777777" w:rsidR="001561E5" w:rsidRDefault="00000000">
      <w:r>
        <w:rPr>
          <w:b/>
        </w:rPr>
        <w:t>Assessment.</w:t>
      </w:r>
      <w:r>
        <w:t xml:space="preserve"> V3 is the preferred rejection-screening model. It identifies 455 of 745 Rejected claims, 52 more than V1 and 67 more than V2, while retaining near-best Macro F1.</w:t>
      </w:r>
    </w:p>
    <w:p w14:paraId="3D784505" w14:textId="77777777" w:rsidR="001561E5" w:rsidRDefault="00000000">
      <w:pPr>
        <w:pStyle w:val="Heading2"/>
      </w:pPr>
      <w:r>
        <w:t>V4: Interaction Feature Engineering</w:t>
      </w:r>
    </w:p>
    <w:p w14:paraId="49FC9633" w14:textId="77777777" w:rsidR="001561E5" w:rsidRDefault="00000000">
      <w:r>
        <w:t>V4 adds 18 training-derived interactions covering department and provider billing averages, billing-lag ratios, stay intensity, and chronic-condition effects. Aggregate mappings are learned from training rows only, which is the correct leakage-control design.</w:t>
      </w:r>
    </w:p>
    <w:p w14:paraId="7A1B0401" w14:textId="77777777" w:rsidR="001561E5" w:rsidRDefault="00000000">
      <w:r>
        <w:rPr>
          <w:b/>
        </w:rPr>
        <w:t>Assessment.</w:t>
      </w:r>
      <w:r>
        <w:t xml:space="preserve"> The interactions do not improve selection metrics. Compared with V3, accuracy falls by 0.48 points, Macro F1 by 1.01 points, and Rejected recall by 2.01 points. V4 should not replace V3 on performance grounds.</w:t>
      </w:r>
    </w:p>
    <w:p w14:paraId="7975A6A0" w14:textId="77777777" w:rsidR="001561E5" w:rsidRDefault="00000000">
      <w:r>
        <w:br w:type="page"/>
      </w:r>
    </w:p>
    <w:p w14:paraId="31864987" w14:textId="77777777" w:rsidR="001561E5" w:rsidRDefault="00000000">
      <w:pPr>
        <w:pStyle w:val="Heading2"/>
      </w:pPr>
      <w:r>
        <w:lastRenderedPageBreak/>
        <w:t>V5: Hybrid SMOTE and Undersampling</w:t>
      </w:r>
    </w:p>
    <w:p w14:paraId="07BF8E32" w14:textId="77777777" w:rsidR="001561E5" w:rsidRDefault="00000000">
      <w:r>
        <w:t>V5 returns to V3's feature contract and tree settings, disables class weights, and compares Hybrid SMOTE plus undersampling, Random undersampling, and SMOTE with four-fold temporal validation. Hybrid resampling is selected by validation Macro F1 and refitted on the complete training period; test observations remain at their natural distribution.</w:t>
      </w:r>
    </w:p>
    <w:p w14:paraId="5ABED8F2" w14:textId="77777777" w:rsidR="001561E5" w:rsidRDefault="00000000">
      <w:r>
        <w:rPr>
          <w:b/>
        </w:rPr>
        <w:t>Assessment.</w:t>
      </w:r>
      <w:r>
        <w:t xml:space="preserve"> V5 has the highest accuracy at 46.92%, but the lowest Macro F1 at 34.93%, the lowest Pending recall at 7.22%, and only 49.66% Rejected recall. Its accuracy gain is driven by Paid recall of 62.44%, not stronger balanced classification.</w:t>
      </w:r>
    </w:p>
    <w:p w14:paraId="6695B260" w14:textId="77777777" w:rsidR="001561E5" w:rsidRDefault="00000000">
      <w:pPr>
        <w:pStyle w:val="Heading1"/>
      </w:pPr>
      <w:r>
        <w:t>V5 Resampling Evidence</w:t>
      </w:r>
    </w:p>
    <w:p w14:paraId="17E8ED63" w14:textId="77777777" w:rsidR="001561E5" w:rsidRDefault="00000000">
      <w:pPr>
        <w:keepNext/>
        <w:spacing w:before="80" w:after="80"/>
      </w:pPr>
      <w:r>
        <w:rPr>
          <w:b/>
          <w:color w:val="44546A"/>
          <w:sz w:val="19"/>
        </w:rPr>
        <w:t>Table 3. Four-fold temporal cross-validation results for V5 strategies</w:t>
      </w:r>
    </w:p>
    <w:tbl>
      <w:tblPr>
        <w:tblStyle w:val="TableGrid"/>
        <w:tblW w:w="9360" w:type="dxa"/>
        <w:tblInd w:w="120" w:type="dxa"/>
        <w:tblLayout w:type="fixed"/>
        <w:tblLook w:val="04A0" w:firstRow="1" w:lastRow="0" w:firstColumn="1" w:lastColumn="0" w:noHBand="0" w:noVBand="1"/>
      </w:tblPr>
      <w:tblGrid>
        <w:gridCol w:w="2750"/>
        <w:gridCol w:w="1400"/>
        <w:gridCol w:w="1550"/>
        <w:gridCol w:w="1900"/>
        <w:gridCol w:w="1760"/>
      </w:tblGrid>
      <w:tr w:rsidR="001561E5" w14:paraId="38500DDE" w14:textId="77777777">
        <w:trPr>
          <w:cantSplit/>
          <w:tblHeader/>
        </w:trPr>
        <w:tc>
          <w:tcPr>
            <w:tcW w:w="2750" w:type="dxa"/>
            <w:shd w:val="clear" w:color="auto" w:fill="1F4D78"/>
            <w:tcMar>
              <w:top w:w="80" w:type="dxa"/>
              <w:left w:w="120" w:type="dxa"/>
              <w:bottom w:w="80" w:type="dxa"/>
              <w:right w:w="120" w:type="dxa"/>
            </w:tcMar>
            <w:vAlign w:val="center"/>
          </w:tcPr>
          <w:p w14:paraId="5DE7A0A4" w14:textId="77777777" w:rsidR="001561E5" w:rsidRDefault="00000000">
            <w:pPr>
              <w:spacing w:after="0" w:line="240" w:lineRule="auto"/>
              <w:jc w:val="center"/>
            </w:pPr>
            <w:r>
              <w:rPr>
                <w:b/>
                <w:color w:val="FFFFFF"/>
                <w:sz w:val="18"/>
              </w:rPr>
              <w:t>Strategy</w:t>
            </w:r>
          </w:p>
        </w:tc>
        <w:tc>
          <w:tcPr>
            <w:tcW w:w="1400" w:type="dxa"/>
            <w:shd w:val="clear" w:color="auto" w:fill="1F4D78"/>
            <w:tcMar>
              <w:top w:w="80" w:type="dxa"/>
              <w:left w:w="120" w:type="dxa"/>
              <w:bottom w:w="80" w:type="dxa"/>
              <w:right w:w="120" w:type="dxa"/>
            </w:tcMar>
            <w:vAlign w:val="center"/>
          </w:tcPr>
          <w:p w14:paraId="1A0A9DD4" w14:textId="77777777" w:rsidR="001561E5" w:rsidRDefault="00000000">
            <w:pPr>
              <w:spacing w:after="0" w:line="240" w:lineRule="auto"/>
              <w:jc w:val="center"/>
            </w:pPr>
            <w:r>
              <w:rPr>
                <w:b/>
                <w:color w:val="FFFFFF"/>
                <w:sz w:val="18"/>
              </w:rPr>
              <w:t>CV accuracy</w:t>
            </w:r>
          </w:p>
        </w:tc>
        <w:tc>
          <w:tcPr>
            <w:tcW w:w="1550" w:type="dxa"/>
            <w:shd w:val="clear" w:color="auto" w:fill="1F4D78"/>
            <w:tcMar>
              <w:top w:w="80" w:type="dxa"/>
              <w:left w:w="120" w:type="dxa"/>
              <w:bottom w:w="80" w:type="dxa"/>
              <w:right w:w="120" w:type="dxa"/>
            </w:tcMar>
            <w:vAlign w:val="center"/>
          </w:tcPr>
          <w:p w14:paraId="24559739" w14:textId="77777777" w:rsidR="001561E5" w:rsidRDefault="00000000">
            <w:pPr>
              <w:spacing w:after="0" w:line="240" w:lineRule="auto"/>
              <w:jc w:val="center"/>
            </w:pPr>
            <w:r>
              <w:rPr>
                <w:b/>
                <w:color w:val="FFFFFF"/>
                <w:sz w:val="18"/>
              </w:rPr>
              <w:t>CV Macro F1</w:t>
            </w:r>
          </w:p>
        </w:tc>
        <w:tc>
          <w:tcPr>
            <w:tcW w:w="1900" w:type="dxa"/>
            <w:shd w:val="clear" w:color="auto" w:fill="1F4D78"/>
            <w:tcMar>
              <w:top w:w="80" w:type="dxa"/>
              <w:left w:w="120" w:type="dxa"/>
              <w:bottom w:w="80" w:type="dxa"/>
              <w:right w:w="120" w:type="dxa"/>
            </w:tcMar>
            <w:vAlign w:val="center"/>
          </w:tcPr>
          <w:p w14:paraId="02972AF2" w14:textId="77777777" w:rsidR="001561E5" w:rsidRDefault="00000000">
            <w:pPr>
              <w:spacing w:after="0" w:line="240" w:lineRule="auto"/>
              <w:jc w:val="center"/>
            </w:pPr>
            <w:r>
              <w:rPr>
                <w:b/>
                <w:color w:val="FFFFFF"/>
                <w:sz w:val="18"/>
              </w:rPr>
              <w:t>CV balanced accuracy</w:t>
            </w:r>
          </w:p>
        </w:tc>
        <w:tc>
          <w:tcPr>
            <w:tcW w:w="1760" w:type="dxa"/>
            <w:shd w:val="clear" w:color="auto" w:fill="1F4D78"/>
            <w:tcMar>
              <w:top w:w="80" w:type="dxa"/>
              <w:left w:w="120" w:type="dxa"/>
              <w:bottom w:w="80" w:type="dxa"/>
              <w:right w:w="120" w:type="dxa"/>
            </w:tcMar>
            <w:vAlign w:val="center"/>
          </w:tcPr>
          <w:p w14:paraId="7C573318" w14:textId="77777777" w:rsidR="001561E5" w:rsidRDefault="00000000">
            <w:pPr>
              <w:spacing w:after="0" w:line="240" w:lineRule="auto"/>
              <w:jc w:val="center"/>
            </w:pPr>
            <w:r>
              <w:rPr>
                <w:b/>
                <w:color w:val="FFFFFF"/>
                <w:sz w:val="18"/>
              </w:rPr>
              <w:t>CV Rejected recall</w:t>
            </w:r>
          </w:p>
        </w:tc>
      </w:tr>
      <w:tr w:rsidR="001561E5" w14:paraId="16E4FA71" w14:textId="77777777">
        <w:trPr>
          <w:cantSplit/>
        </w:trPr>
        <w:tc>
          <w:tcPr>
            <w:tcW w:w="2750" w:type="dxa"/>
            <w:shd w:val="clear" w:color="auto" w:fill="DDEFEA"/>
            <w:tcMar>
              <w:top w:w="80" w:type="dxa"/>
              <w:left w:w="120" w:type="dxa"/>
              <w:bottom w:w="80" w:type="dxa"/>
              <w:right w:w="120" w:type="dxa"/>
            </w:tcMar>
            <w:vAlign w:val="center"/>
          </w:tcPr>
          <w:p w14:paraId="7230C880" w14:textId="77777777" w:rsidR="001561E5" w:rsidRDefault="00000000">
            <w:pPr>
              <w:spacing w:after="0" w:line="240" w:lineRule="auto"/>
            </w:pPr>
            <w:r>
              <w:rPr>
                <w:b/>
                <w:sz w:val="18"/>
              </w:rPr>
              <w:t>Hybrid SMOTE + undersampling</w:t>
            </w:r>
          </w:p>
        </w:tc>
        <w:tc>
          <w:tcPr>
            <w:tcW w:w="1400" w:type="dxa"/>
            <w:shd w:val="clear" w:color="auto" w:fill="DDEFEA"/>
            <w:tcMar>
              <w:top w:w="80" w:type="dxa"/>
              <w:left w:w="120" w:type="dxa"/>
              <w:bottom w:w="80" w:type="dxa"/>
              <w:right w:w="120" w:type="dxa"/>
            </w:tcMar>
            <w:vAlign w:val="center"/>
          </w:tcPr>
          <w:p w14:paraId="5488C1F2" w14:textId="77777777" w:rsidR="001561E5" w:rsidRDefault="00000000">
            <w:pPr>
              <w:spacing w:after="0" w:line="240" w:lineRule="auto"/>
              <w:jc w:val="center"/>
            </w:pPr>
            <w:r>
              <w:rPr>
                <w:b/>
                <w:sz w:val="18"/>
              </w:rPr>
              <w:t>48.87%</w:t>
            </w:r>
          </w:p>
        </w:tc>
        <w:tc>
          <w:tcPr>
            <w:tcW w:w="1550" w:type="dxa"/>
            <w:shd w:val="clear" w:color="auto" w:fill="DDEFEA"/>
            <w:tcMar>
              <w:top w:w="80" w:type="dxa"/>
              <w:left w:w="120" w:type="dxa"/>
              <w:bottom w:w="80" w:type="dxa"/>
              <w:right w:w="120" w:type="dxa"/>
            </w:tcMar>
            <w:vAlign w:val="center"/>
          </w:tcPr>
          <w:p w14:paraId="1D854CE3" w14:textId="77777777" w:rsidR="001561E5" w:rsidRDefault="00000000">
            <w:pPr>
              <w:spacing w:after="0" w:line="240" w:lineRule="auto"/>
              <w:jc w:val="center"/>
            </w:pPr>
            <w:r>
              <w:rPr>
                <w:b/>
                <w:sz w:val="18"/>
              </w:rPr>
              <w:t>36.62%</w:t>
            </w:r>
          </w:p>
        </w:tc>
        <w:tc>
          <w:tcPr>
            <w:tcW w:w="1900" w:type="dxa"/>
            <w:shd w:val="clear" w:color="auto" w:fill="DDEFEA"/>
            <w:tcMar>
              <w:top w:w="80" w:type="dxa"/>
              <w:left w:w="120" w:type="dxa"/>
              <w:bottom w:w="80" w:type="dxa"/>
              <w:right w:w="120" w:type="dxa"/>
            </w:tcMar>
            <w:vAlign w:val="center"/>
          </w:tcPr>
          <w:p w14:paraId="1DE3707E" w14:textId="77777777" w:rsidR="001561E5" w:rsidRDefault="00000000">
            <w:pPr>
              <w:spacing w:after="0" w:line="240" w:lineRule="auto"/>
              <w:jc w:val="center"/>
            </w:pPr>
            <w:r>
              <w:rPr>
                <w:b/>
                <w:sz w:val="18"/>
              </w:rPr>
              <w:t>40.77%</w:t>
            </w:r>
          </w:p>
        </w:tc>
        <w:tc>
          <w:tcPr>
            <w:tcW w:w="1760" w:type="dxa"/>
            <w:shd w:val="clear" w:color="auto" w:fill="DDEFEA"/>
            <w:tcMar>
              <w:top w:w="80" w:type="dxa"/>
              <w:left w:w="120" w:type="dxa"/>
              <w:bottom w:w="80" w:type="dxa"/>
              <w:right w:w="120" w:type="dxa"/>
            </w:tcMar>
            <w:vAlign w:val="center"/>
          </w:tcPr>
          <w:p w14:paraId="395F44F3" w14:textId="77777777" w:rsidR="001561E5" w:rsidRDefault="00000000">
            <w:pPr>
              <w:spacing w:after="0" w:line="240" w:lineRule="auto"/>
              <w:jc w:val="center"/>
            </w:pPr>
            <w:r>
              <w:rPr>
                <w:b/>
                <w:sz w:val="18"/>
              </w:rPr>
              <w:t>46.76%</w:t>
            </w:r>
          </w:p>
        </w:tc>
      </w:tr>
      <w:tr w:rsidR="001561E5" w14:paraId="28E0E7F7" w14:textId="77777777">
        <w:trPr>
          <w:cantSplit/>
        </w:trPr>
        <w:tc>
          <w:tcPr>
            <w:tcW w:w="2750" w:type="dxa"/>
            <w:shd w:val="clear" w:color="auto" w:fill="F2F4F7"/>
            <w:tcMar>
              <w:top w:w="80" w:type="dxa"/>
              <w:left w:w="120" w:type="dxa"/>
              <w:bottom w:w="80" w:type="dxa"/>
              <w:right w:w="120" w:type="dxa"/>
            </w:tcMar>
            <w:vAlign w:val="center"/>
          </w:tcPr>
          <w:p w14:paraId="6968848F" w14:textId="77777777" w:rsidR="001561E5" w:rsidRDefault="00000000">
            <w:pPr>
              <w:spacing w:after="0" w:line="240" w:lineRule="auto"/>
            </w:pPr>
            <w:r>
              <w:rPr>
                <w:sz w:val="18"/>
              </w:rPr>
              <w:t>Random undersampling</w:t>
            </w:r>
          </w:p>
        </w:tc>
        <w:tc>
          <w:tcPr>
            <w:tcW w:w="1400" w:type="dxa"/>
            <w:shd w:val="clear" w:color="auto" w:fill="F2F4F7"/>
            <w:tcMar>
              <w:top w:w="80" w:type="dxa"/>
              <w:left w:w="120" w:type="dxa"/>
              <w:bottom w:w="80" w:type="dxa"/>
              <w:right w:w="120" w:type="dxa"/>
            </w:tcMar>
            <w:vAlign w:val="center"/>
          </w:tcPr>
          <w:p w14:paraId="69B25509" w14:textId="77777777" w:rsidR="001561E5" w:rsidRDefault="00000000">
            <w:pPr>
              <w:spacing w:after="0" w:line="240" w:lineRule="auto"/>
              <w:jc w:val="center"/>
            </w:pPr>
            <w:r>
              <w:rPr>
                <w:sz w:val="18"/>
              </w:rPr>
              <w:t>37.29%</w:t>
            </w:r>
          </w:p>
        </w:tc>
        <w:tc>
          <w:tcPr>
            <w:tcW w:w="1550" w:type="dxa"/>
            <w:shd w:val="clear" w:color="auto" w:fill="F2F4F7"/>
            <w:tcMar>
              <w:top w:w="80" w:type="dxa"/>
              <w:left w:w="120" w:type="dxa"/>
              <w:bottom w:w="80" w:type="dxa"/>
              <w:right w:w="120" w:type="dxa"/>
            </w:tcMar>
            <w:vAlign w:val="center"/>
          </w:tcPr>
          <w:p w14:paraId="79753A78" w14:textId="77777777" w:rsidR="001561E5" w:rsidRDefault="00000000">
            <w:pPr>
              <w:spacing w:after="0" w:line="240" w:lineRule="auto"/>
              <w:jc w:val="center"/>
            </w:pPr>
            <w:r>
              <w:rPr>
                <w:sz w:val="18"/>
              </w:rPr>
              <w:t>35.20%</w:t>
            </w:r>
          </w:p>
        </w:tc>
        <w:tc>
          <w:tcPr>
            <w:tcW w:w="1900" w:type="dxa"/>
            <w:shd w:val="clear" w:color="auto" w:fill="F2F4F7"/>
            <w:tcMar>
              <w:top w:w="80" w:type="dxa"/>
              <w:left w:w="120" w:type="dxa"/>
              <w:bottom w:w="80" w:type="dxa"/>
              <w:right w:w="120" w:type="dxa"/>
            </w:tcMar>
            <w:vAlign w:val="center"/>
          </w:tcPr>
          <w:p w14:paraId="215105A2" w14:textId="77777777" w:rsidR="001561E5" w:rsidRDefault="00000000">
            <w:pPr>
              <w:spacing w:after="0" w:line="240" w:lineRule="auto"/>
              <w:jc w:val="center"/>
            </w:pPr>
            <w:r>
              <w:rPr>
                <w:sz w:val="18"/>
              </w:rPr>
              <w:t>42.55%</w:t>
            </w:r>
          </w:p>
        </w:tc>
        <w:tc>
          <w:tcPr>
            <w:tcW w:w="1760" w:type="dxa"/>
            <w:shd w:val="clear" w:color="auto" w:fill="F2F4F7"/>
            <w:tcMar>
              <w:top w:w="80" w:type="dxa"/>
              <w:left w:w="120" w:type="dxa"/>
              <w:bottom w:w="80" w:type="dxa"/>
              <w:right w:w="120" w:type="dxa"/>
            </w:tcMar>
            <w:vAlign w:val="center"/>
          </w:tcPr>
          <w:p w14:paraId="3C51CAE1" w14:textId="77777777" w:rsidR="001561E5" w:rsidRDefault="00000000">
            <w:pPr>
              <w:spacing w:after="0" w:line="240" w:lineRule="auto"/>
              <w:jc w:val="center"/>
            </w:pPr>
            <w:r>
              <w:rPr>
                <w:sz w:val="18"/>
              </w:rPr>
              <w:t>65.89%</w:t>
            </w:r>
          </w:p>
        </w:tc>
      </w:tr>
      <w:tr w:rsidR="001561E5" w14:paraId="6606B9C1" w14:textId="77777777">
        <w:trPr>
          <w:cantSplit/>
        </w:trPr>
        <w:tc>
          <w:tcPr>
            <w:tcW w:w="2750" w:type="dxa"/>
            <w:shd w:val="clear" w:color="auto" w:fill="FFFFFF"/>
            <w:tcMar>
              <w:top w:w="80" w:type="dxa"/>
              <w:left w:w="120" w:type="dxa"/>
              <w:bottom w:w="80" w:type="dxa"/>
              <w:right w:w="120" w:type="dxa"/>
            </w:tcMar>
            <w:vAlign w:val="center"/>
          </w:tcPr>
          <w:p w14:paraId="572FBA7B" w14:textId="77777777" w:rsidR="001561E5" w:rsidRDefault="00000000">
            <w:pPr>
              <w:spacing w:after="0" w:line="240" w:lineRule="auto"/>
            </w:pPr>
            <w:r>
              <w:rPr>
                <w:sz w:val="18"/>
              </w:rPr>
              <w:t>SMOTE</w:t>
            </w:r>
          </w:p>
        </w:tc>
        <w:tc>
          <w:tcPr>
            <w:tcW w:w="1400" w:type="dxa"/>
            <w:shd w:val="clear" w:color="auto" w:fill="FFFFFF"/>
            <w:tcMar>
              <w:top w:w="80" w:type="dxa"/>
              <w:left w:w="120" w:type="dxa"/>
              <w:bottom w:w="80" w:type="dxa"/>
              <w:right w:w="120" w:type="dxa"/>
            </w:tcMar>
            <w:vAlign w:val="center"/>
          </w:tcPr>
          <w:p w14:paraId="5D11F306" w14:textId="77777777" w:rsidR="001561E5" w:rsidRDefault="00000000">
            <w:pPr>
              <w:spacing w:after="0" w:line="240" w:lineRule="auto"/>
              <w:jc w:val="center"/>
            </w:pPr>
            <w:r>
              <w:rPr>
                <w:sz w:val="18"/>
              </w:rPr>
              <w:t>53.31%</w:t>
            </w:r>
          </w:p>
        </w:tc>
        <w:tc>
          <w:tcPr>
            <w:tcW w:w="1550" w:type="dxa"/>
            <w:shd w:val="clear" w:color="auto" w:fill="FFFFFF"/>
            <w:tcMar>
              <w:top w:w="80" w:type="dxa"/>
              <w:left w:w="120" w:type="dxa"/>
              <w:bottom w:w="80" w:type="dxa"/>
              <w:right w:w="120" w:type="dxa"/>
            </w:tcMar>
            <w:vAlign w:val="center"/>
          </w:tcPr>
          <w:p w14:paraId="14A50E11" w14:textId="77777777" w:rsidR="001561E5" w:rsidRDefault="00000000">
            <w:pPr>
              <w:spacing w:after="0" w:line="240" w:lineRule="auto"/>
              <w:jc w:val="center"/>
            </w:pPr>
            <w:r>
              <w:rPr>
                <w:sz w:val="18"/>
              </w:rPr>
              <w:t>34.43%</w:t>
            </w:r>
          </w:p>
        </w:tc>
        <w:tc>
          <w:tcPr>
            <w:tcW w:w="1900" w:type="dxa"/>
            <w:shd w:val="clear" w:color="auto" w:fill="FFFFFF"/>
            <w:tcMar>
              <w:top w:w="80" w:type="dxa"/>
              <w:left w:w="120" w:type="dxa"/>
              <w:bottom w:w="80" w:type="dxa"/>
              <w:right w:w="120" w:type="dxa"/>
            </w:tcMar>
            <w:vAlign w:val="center"/>
          </w:tcPr>
          <w:p w14:paraId="1B195056" w14:textId="77777777" w:rsidR="001561E5" w:rsidRDefault="00000000">
            <w:pPr>
              <w:spacing w:after="0" w:line="240" w:lineRule="auto"/>
              <w:jc w:val="center"/>
            </w:pPr>
            <w:r>
              <w:rPr>
                <w:sz w:val="18"/>
              </w:rPr>
              <w:t>39.21%</w:t>
            </w:r>
          </w:p>
        </w:tc>
        <w:tc>
          <w:tcPr>
            <w:tcW w:w="1760" w:type="dxa"/>
            <w:shd w:val="clear" w:color="auto" w:fill="FFFFFF"/>
            <w:tcMar>
              <w:top w:w="80" w:type="dxa"/>
              <w:left w:w="120" w:type="dxa"/>
              <w:bottom w:w="80" w:type="dxa"/>
              <w:right w:w="120" w:type="dxa"/>
            </w:tcMar>
            <w:vAlign w:val="center"/>
          </w:tcPr>
          <w:p w14:paraId="352BA286" w14:textId="77777777" w:rsidR="001561E5" w:rsidRDefault="00000000">
            <w:pPr>
              <w:spacing w:after="0" w:line="240" w:lineRule="auto"/>
              <w:jc w:val="center"/>
            </w:pPr>
            <w:r>
              <w:rPr>
                <w:sz w:val="18"/>
              </w:rPr>
              <w:t>35.67%</w:t>
            </w:r>
          </w:p>
        </w:tc>
      </w:tr>
    </w:tbl>
    <w:p w14:paraId="2B112178" w14:textId="77777777" w:rsidR="001561E5" w:rsidRDefault="00000000">
      <w:pPr>
        <w:spacing w:before="80" w:after="160"/>
      </w:pPr>
      <w:r>
        <w:rPr>
          <w:i/>
          <w:color w:val="44546A"/>
          <w:sz w:val="17"/>
        </w:rPr>
        <w:t>Selection rule: highest mean validation Macro F1. Validation folds and the final holdout were not resampled.</w:t>
      </w:r>
    </w:p>
    <w:p w14:paraId="4B3DB1D7" w14:textId="77777777" w:rsidR="001561E5" w:rsidRDefault="00000000">
      <w:r>
        <w:t>Hybrid balancing leads validation Macro F1 at 36.62%, while Random undersampling leads validation Rejected recall at 65.89%. On the final holdout, however, the selected Hybrid model does not improve balanced performance over V3. The resampling result therefore does not justify replacing the tuned model.</w:t>
      </w:r>
    </w:p>
    <w:p w14:paraId="18DC5641" w14:textId="77777777" w:rsidR="001561E5" w:rsidRDefault="00000000">
      <w:pPr>
        <w:pStyle w:val="Heading1"/>
      </w:pPr>
      <w:r>
        <w:t>Final Recommendation</w:t>
      </w:r>
    </w:p>
    <w:p w14:paraId="57E5CA96" w14:textId="77777777" w:rsidR="001561E5" w:rsidRDefault="00000000">
      <w:pPr>
        <w:keepLines/>
        <w:shd w:val="clear" w:color="auto" w:fill="E5F2ED"/>
        <w:spacing w:before="120" w:after="160"/>
        <w:ind w:left="202" w:right="202"/>
      </w:pPr>
      <w:r>
        <w:rPr>
          <w:b/>
          <w:color w:val="167D85"/>
        </w:rPr>
        <w:t xml:space="preserve">SELECT V3 HYPERTUNED RANDOM FOREST  </w:t>
      </w:r>
      <w:r>
        <w:t>V3 ranks first on balanced accuracy and Rejected recall. Relative to V1, it gains 6.98 percentage points of Rejected recall and 0.68 points of Macro F1 while sacrificing 1.90 points of accuracy.</w:t>
      </w:r>
    </w:p>
    <w:p w14:paraId="2599C791" w14:textId="77777777" w:rsidR="001561E5" w:rsidRDefault="00000000">
      <w:r>
        <w:t>The recommendation is based on the business meaning of the target. A claim model intended to prioritize potential rejection risk should not be selected primarily for accuracy when that accuracy is achieved through stronger Paid recognition and weaker minority-class performance.</w:t>
      </w:r>
    </w:p>
    <w:p w14:paraId="1789CECF" w14:textId="77777777" w:rsidR="001561E5" w:rsidRDefault="00000000">
      <w:r>
        <w:t>V3 should be retained as the preferred experimental candidate. V2 should remain the balanced benchmark because it leads Macro F1 and Pending recall. V5 should remain an experimental resampling branch until its validation gains generalize to the fixed holdout.</w:t>
      </w:r>
    </w:p>
    <w:p w14:paraId="1CCF9978" w14:textId="77777777" w:rsidR="001561E5" w:rsidRDefault="00000000">
      <w:r>
        <w:br w:type="page"/>
      </w:r>
    </w:p>
    <w:p w14:paraId="633F41E5" w14:textId="77777777" w:rsidR="001561E5" w:rsidRDefault="00000000">
      <w:pPr>
        <w:pStyle w:val="Heading2"/>
      </w:pPr>
      <w:r>
        <w:lastRenderedPageBreak/>
        <w:t>Deployment Caveats</w:t>
      </w:r>
    </w:p>
    <w:tbl>
      <w:tblPr>
        <w:tblStyle w:val="TableGrid"/>
        <w:tblW w:w="9360" w:type="dxa"/>
        <w:tblInd w:w="120" w:type="dxa"/>
        <w:tblLayout w:type="fixed"/>
        <w:tblLook w:val="04A0" w:firstRow="1" w:lastRow="0" w:firstColumn="1" w:lastColumn="0" w:noHBand="0" w:noVBand="1"/>
      </w:tblPr>
      <w:tblGrid>
        <w:gridCol w:w="2300"/>
        <w:gridCol w:w="7060"/>
      </w:tblGrid>
      <w:tr w:rsidR="001561E5" w14:paraId="46C88A12" w14:textId="77777777">
        <w:trPr>
          <w:cantSplit/>
          <w:tblHeader/>
        </w:trPr>
        <w:tc>
          <w:tcPr>
            <w:tcW w:w="2300" w:type="dxa"/>
            <w:shd w:val="clear" w:color="auto" w:fill="1F4D78"/>
            <w:tcMar>
              <w:top w:w="80" w:type="dxa"/>
              <w:left w:w="120" w:type="dxa"/>
              <w:bottom w:w="80" w:type="dxa"/>
              <w:right w:w="120" w:type="dxa"/>
            </w:tcMar>
            <w:vAlign w:val="center"/>
          </w:tcPr>
          <w:p w14:paraId="0CCFDBF7" w14:textId="77777777" w:rsidR="001561E5" w:rsidRDefault="00000000">
            <w:pPr>
              <w:spacing w:after="0" w:line="240" w:lineRule="auto"/>
              <w:jc w:val="center"/>
            </w:pPr>
            <w:r>
              <w:rPr>
                <w:b/>
                <w:color w:val="FFFFFF"/>
                <w:sz w:val="18"/>
              </w:rPr>
              <w:t>Risk</w:t>
            </w:r>
          </w:p>
        </w:tc>
        <w:tc>
          <w:tcPr>
            <w:tcW w:w="7060" w:type="dxa"/>
            <w:shd w:val="clear" w:color="auto" w:fill="1F4D78"/>
            <w:tcMar>
              <w:top w:w="80" w:type="dxa"/>
              <w:left w:w="120" w:type="dxa"/>
              <w:bottom w:w="80" w:type="dxa"/>
              <w:right w:w="120" w:type="dxa"/>
            </w:tcMar>
            <w:vAlign w:val="center"/>
          </w:tcPr>
          <w:p w14:paraId="1D364A2E" w14:textId="77777777" w:rsidR="001561E5" w:rsidRDefault="00000000">
            <w:pPr>
              <w:spacing w:after="0" w:line="240" w:lineRule="auto"/>
              <w:jc w:val="center"/>
            </w:pPr>
            <w:r>
              <w:rPr>
                <w:b/>
                <w:color w:val="FFFFFF"/>
                <w:sz w:val="18"/>
              </w:rPr>
              <w:t>Required control</w:t>
            </w:r>
          </w:p>
        </w:tc>
      </w:tr>
      <w:tr w:rsidR="001561E5" w14:paraId="084F8987" w14:textId="77777777">
        <w:trPr>
          <w:cantSplit/>
        </w:trPr>
        <w:tc>
          <w:tcPr>
            <w:tcW w:w="2300" w:type="dxa"/>
            <w:tcMar>
              <w:top w:w="80" w:type="dxa"/>
              <w:left w:w="120" w:type="dxa"/>
              <w:bottom w:w="80" w:type="dxa"/>
              <w:right w:w="120" w:type="dxa"/>
            </w:tcMar>
            <w:vAlign w:val="center"/>
          </w:tcPr>
          <w:p w14:paraId="1665B9B2" w14:textId="77777777" w:rsidR="001561E5" w:rsidRDefault="00000000">
            <w:pPr>
              <w:spacing w:after="0" w:line="240" w:lineRule="auto"/>
            </w:pPr>
            <w:r>
              <w:rPr>
                <w:sz w:val="18"/>
              </w:rPr>
              <w:t>False rejection workload</w:t>
            </w:r>
          </w:p>
        </w:tc>
        <w:tc>
          <w:tcPr>
            <w:tcW w:w="7060" w:type="dxa"/>
            <w:tcMar>
              <w:top w:w="80" w:type="dxa"/>
              <w:left w:w="120" w:type="dxa"/>
              <w:bottom w:w="80" w:type="dxa"/>
              <w:right w:w="120" w:type="dxa"/>
            </w:tcMar>
            <w:vAlign w:val="center"/>
          </w:tcPr>
          <w:p w14:paraId="57919D61" w14:textId="77777777" w:rsidR="001561E5" w:rsidRDefault="00000000">
            <w:pPr>
              <w:spacing w:after="0" w:line="240" w:lineRule="auto"/>
            </w:pPr>
            <w:r>
              <w:rPr>
                <w:sz w:val="18"/>
              </w:rPr>
              <w:t>V3 Rejected precision is 22.22%; use outputs for prioritization, not automatic denial.</w:t>
            </w:r>
          </w:p>
        </w:tc>
      </w:tr>
      <w:tr w:rsidR="001561E5" w14:paraId="20CD17AE" w14:textId="77777777">
        <w:trPr>
          <w:cantSplit/>
        </w:trPr>
        <w:tc>
          <w:tcPr>
            <w:tcW w:w="2300" w:type="dxa"/>
            <w:shd w:val="clear" w:color="auto" w:fill="F2F4F7"/>
            <w:tcMar>
              <w:top w:w="80" w:type="dxa"/>
              <w:left w:w="120" w:type="dxa"/>
              <w:bottom w:w="80" w:type="dxa"/>
              <w:right w:w="120" w:type="dxa"/>
            </w:tcMar>
            <w:vAlign w:val="center"/>
          </w:tcPr>
          <w:p w14:paraId="6E5BBA1C" w14:textId="77777777" w:rsidR="001561E5" w:rsidRDefault="00000000">
            <w:pPr>
              <w:spacing w:after="0" w:line="240" w:lineRule="auto"/>
            </w:pPr>
            <w:r>
              <w:rPr>
                <w:sz w:val="18"/>
              </w:rPr>
              <w:t>Pending detection</w:t>
            </w:r>
          </w:p>
        </w:tc>
        <w:tc>
          <w:tcPr>
            <w:tcW w:w="7060" w:type="dxa"/>
            <w:shd w:val="clear" w:color="auto" w:fill="F2F4F7"/>
            <w:tcMar>
              <w:top w:w="80" w:type="dxa"/>
              <w:left w:w="120" w:type="dxa"/>
              <w:bottom w:w="80" w:type="dxa"/>
              <w:right w:w="120" w:type="dxa"/>
            </w:tcMar>
            <w:vAlign w:val="center"/>
          </w:tcPr>
          <w:p w14:paraId="4FFFBB9B" w14:textId="77777777" w:rsidR="001561E5" w:rsidRDefault="00000000">
            <w:pPr>
              <w:spacing w:after="0" w:line="240" w:lineRule="auto"/>
            </w:pPr>
            <w:r>
              <w:rPr>
                <w:sz w:val="18"/>
              </w:rPr>
              <w:t>V3 detects only 16.46% of actual Pending claims; track Pending recall separately.</w:t>
            </w:r>
          </w:p>
        </w:tc>
      </w:tr>
      <w:tr w:rsidR="001561E5" w14:paraId="0CA3D2FB" w14:textId="77777777">
        <w:trPr>
          <w:cantSplit/>
        </w:trPr>
        <w:tc>
          <w:tcPr>
            <w:tcW w:w="2300" w:type="dxa"/>
            <w:tcMar>
              <w:top w:w="80" w:type="dxa"/>
              <w:left w:w="120" w:type="dxa"/>
              <w:bottom w:w="80" w:type="dxa"/>
              <w:right w:w="120" w:type="dxa"/>
            </w:tcMar>
            <w:vAlign w:val="center"/>
          </w:tcPr>
          <w:p w14:paraId="7712370A" w14:textId="77777777" w:rsidR="001561E5" w:rsidRDefault="00000000">
            <w:pPr>
              <w:spacing w:after="0" w:line="240" w:lineRule="auto"/>
            </w:pPr>
            <w:r>
              <w:rPr>
                <w:sz w:val="18"/>
              </w:rPr>
              <w:t>Test comparability</w:t>
            </w:r>
          </w:p>
        </w:tc>
        <w:tc>
          <w:tcPr>
            <w:tcW w:w="7060" w:type="dxa"/>
            <w:tcMar>
              <w:top w:w="80" w:type="dxa"/>
              <w:left w:w="120" w:type="dxa"/>
              <w:bottom w:w="80" w:type="dxa"/>
              <w:right w:w="120" w:type="dxa"/>
            </w:tcMar>
            <w:vAlign w:val="center"/>
          </w:tcPr>
          <w:p w14:paraId="10D669C1" w14:textId="77777777" w:rsidR="001561E5" w:rsidRDefault="00000000">
            <w:pPr>
              <w:spacing w:after="0" w:line="240" w:lineRule="auto"/>
            </w:pPr>
            <w:r>
              <w:rPr>
                <w:sz w:val="18"/>
              </w:rPr>
              <w:t>V2's tied-date ordering creates a slightly different test composition; enforce one shared row-level split.</w:t>
            </w:r>
          </w:p>
        </w:tc>
      </w:tr>
      <w:tr w:rsidR="001561E5" w14:paraId="1CA7317C" w14:textId="77777777">
        <w:trPr>
          <w:cantSplit/>
        </w:trPr>
        <w:tc>
          <w:tcPr>
            <w:tcW w:w="2300" w:type="dxa"/>
            <w:shd w:val="clear" w:color="auto" w:fill="F2F4F7"/>
            <w:tcMar>
              <w:top w:w="80" w:type="dxa"/>
              <w:left w:w="120" w:type="dxa"/>
              <w:bottom w:w="80" w:type="dxa"/>
              <w:right w:w="120" w:type="dxa"/>
            </w:tcMar>
            <w:vAlign w:val="center"/>
          </w:tcPr>
          <w:p w14:paraId="03E18DB3" w14:textId="77777777" w:rsidR="001561E5" w:rsidRDefault="00000000">
            <w:pPr>
              <w:spacing w:after="0" w:line="240" w:lineRule="auto"/>
            </w:pPr>
            <w:r>
              <w:rPr>
                <w:sz w:val="18"/>
              </w:rPr>
              <w:t>Probability threshold</w:t>
            </w:r>
          </w:p>
        </w:tc>
        <w:tc>
          <w:tcPr>
            <w:tcW w:w="7060" w:type="dxa"/>
            <w:shd w:val="clear" w:color="auto" w:fill="F2F4F7"/>
            <w:tcMar>
              <w:top w:w="80" w:type="dxa"/>
              <w:left w:w="120" w:type="dxa"/>
              <w:bottom w:w="80" w:type="dxa"/>
              <w:right w:w="120" w:type="dxa"/>
            </w:tcMar>
            <w:vAlign w:val="center"/>
          </w:tcPr>
          <w:p w14:paraId="7F05CD70" w14:textId="77777777" w:rsidR="001561E5" w:rsidRDefault="00000000">
            <w:pPr>
              <w:spacing w:after="0" w:line="240" w:lineRule="auto"/>
            </w:pPr>
            <w:r>
              <w:rPr>
                <w:sz w:val="18"/>
              </w:rPr>
              <w:t>Reported results use the default multiclass rule; optimize review thresholds against explicit costs.</w:t>
            </w:r>
          </w:p>
        </w:tc>
      </w:tr>
      <w:tr w:rsidR="001561E5" w14:paraId="3D8F08A6" w14:textId="77777777">
        <w:trPr>
          <w:cantSplit/>
        </w:trPr>
        <w:tc>
          <w:tcPr>
            <w:tcW w:w="2300" w:type="dxa"/>
            <w:tcMar>
              <w:top w:w="80" w:type="dxa"/>
              <w:left w:w="120" w:type="dxa"/>
              <w:bottom w:w="80" w:type="dxa"/>
              <w:right w:w="120" w:type="dxa"/>
            </w:tcMar>
            <w:vAlign w:val="center"/>
          </w:tcPr>
          <w:p w14:paraId="552215D2" w14:textId="77777777" w:rsidR="001561E5" w:rsidRDefault="00000000">
            <w:pPr>
              <w:spacing w:after="0" w:line="240" w:lineRule="auto"/>
            </w:pPr>
            <w:r>
              <w:rPr>
                <w:sz w:val="18"/>
              </w:rPr>
              <w:t>Human oversight</w:t>
            </w:r>
          </w:p>
        </w:tc>
        <w:tc>
          <w:tcPr>
            <w:tcW w:w="7060" w:type="dxa"/>
            <w:tcMar>
              <w:top w:w="80" w:type="dxa"/>
              <w:left w:w="120" w:type="dxa"/>
              <w:bottom w:w="80" w:type="dxa"/>
              <w:right w:w="120" w:type="dxa"/>
            </w:tcMar>
            <w:vAlign w:val="center"/>
          </w:tcPr>
          <w:p w14:paraId="17AC06D6" w14:textId="77777777" w:rsidR="001561E5" w:rsidRDefault="00000000">
            <w:pPr>
              <w:spacing w:after="0" w:line="240" w:lineRule="auto"/>
            </w:pPr>
            <w:r>
              <w:rPr>
                <w:sz w:val="18"/>
              </w:rPr>
              <w:t>Model outputs should support, not replace, claims adjudication and operational review.</w:t>
            </w:r>
          </w:p>
        </w:tc>
      </w:tr>
    </w:tbl>
    <w:p w14:paraId="334B9808" w14:textId="77777777" w:rsidR="001561E5" w:rsidRDefault="00000000">
      <w:pPr>
        <w:pStyle w:val="Heading2"/>
      </w:pPr>
      <w:r>
        <w:t>Recommended Next Steps</w:t>
      </w:r>
    </w:p>
    <w:tbl>
      <w:tblPr>
        <w:tblStyle w:val="TableGrid"/>
        <w:tblW w:w="9360" w:type="dxa"/>
        <w:tblInd w:w="120" w:type="dxa"/>
        <w:tblLayout w:type="fixed"/>
        <w:tblLook w:val="04A0" w:firstRow="1" w:lastRow="0" w:firstColumn="1" w:lastColumn="0" w:noHBand="0" w:noVBand="1"/>
      </w:tblPr>
      <w:tblGrid>
        <w:gridCol w:w="800"/>
        <w:gridCol w:w="8560"/>
      </w:tblGrid>
      <w:tr w:rsidR="001561E5" w14:paraId="109502F4" w14:textId="77777777">
        <w:trPr>
          <w:cantSplit/>
          <w:tblHeader/>
        </w:trPr>
        <w:tc>
          <w:tcPr>
            <w:tcW w:w="800" w:type="dxa"/>
            <w:shd w:val="clear" w:color="auto" w:fill="1F4D78"/>
            <w:tcMar>
              <w:top w:w="80" w:type="dxa"/>
              <w:left w:w="120" w:type="dxa"/>
              <w:bottom w:w="80" w:type="dxa"/>
              <w:right w:w="120" w:type="dxa"/>
            </w:tcMar>
            <w:vAlign w:val="center"/>
          </w:tcPr>
          <w:p w14:paraId="76142892" w14:textId="77777777" w:rsidR="001561E5" w:rsidRDefault="00000000">
            <w:pPr>
              <w:spacing w:after="0" w:line="240" w:lineRule="auto"/>
              <w:jc w:val="center"/>
            </w:pPr>
            <w:r>
              <w:rPr>
                <w:b/>
                <w:color w:val="FFFFFF"/>
                <w:sz w:val="18"/>
              </w:rPr>
              <w:t>Step</w:t>
            </w:r>
          </w:p>
        </w:tc>
        <w:tc>
          <w:tcPr>
            <w:tcW w:w="8560" w:type="dxa"/>
            <w:shd w:val="clear" w:color="auto" w:fill="1F4D78"/>
            <w:tcMar>
              <w:top w:w="80" w:type="dxa"/>
              <w:left w:w="120" w:type="dxa"/>
              <w:bottom w:w="80" w:type="dxa"/>
              <w:right w:w="120" w:type="dxa"/>
            </w:tcMar>
            <w:vAlign w:val="center"/>
          </w:tcPr>
          <w:p w14:paraId="7E6555AE" w14:textId="77777777" w:rsidR="001561E5" w:rsidRDefault="00000000">
            <w:pPr>
              <w:spacing w:after="0" w:line="240" w:lineRule="auto"/>
              <w:jc w:val="center"/>
            </w:pPr>
            <w:r>
              <w:rPr>
                <w:b/>
                <w:color w:val="FFFFFF"/>
                <w:sz w:val="18"/>
              </w:rPr>
              <w:t>Action</w:t>
            </w:r>
          </w:p>
        </w:tc>
      </w:tr>
      <w:tr w:rsidR="001561E5" w14:paraId="618202E5" w14:textId="77777777">
        <w:trPr>
          <w:cantSplit/>
        </w:trPr>
        <w:tc>
          <w:tcPr>
            <w:tcW w:w="800" w:type="dxa"/>
            <w:tcMar>
              <w:top w:w="80" w:type="dxa"/>
              <w:left w:w="120" w:type="dxa"/>
              <w:bottom w:w="80" w:type="dxa"/>
              <w:right w:w="120" w:type="dxa"/>
            </w:tcMar>
            <w:vAlign w:val="center"/>
          </w:tcPr>
          <w:p w14:paraId="3F9EFF2A" w14:textId="77777777" w:rsidR="001561E5" w:rsidRDefault="00000000">
            <w:pPr>
              <w:spacing w:after="0" w:line="240" w:lineRule="auto"/>
              <w:jc w:val="center"/>
            </w:pPr>
            <w:r>
              <w:rPr>
                <w:sz w:val="18"/>
              </w:rPr>
              <w:t>1</w:t>
            </w:r>
          </w:p>
        </w:tc>
        <w:tc>
          <w:tcPr>
            <w:tcW w:w="8560" w:type="dxa"/>
            <w:tcMar>
              <w:top w:w="80" w:type="dxa"/>
              <w:left w:w="120" w:type="dxa"/>
              <w:bottom w:w="80" w:type="dxa"/>
              <w:right w:w="120" w:type="dxa"/>
            </w:tcMar>
            <w:vAlign w:val="center"/>
          </w:tcPr>
          <w:p w14:paraId="51AFD4C2" w14:textId="77777777" w:rsidR="001561E5" w:rsidRDefault="00000000">
            <w:pPr>
              <w:spacing w:after="0" w:line="240" w:lineRule="auto"/>
            </w:pPr>
            <w:r>
              <w:rPr>
                <w:sz w:val="18"/>
              </w:rPr>
              <w:t>Lock one deterministic chronological split using billing_date plus bill_id across all future versions.</w:t>
            </w:r>
          </w:p>
        </w:tc>
      </w:tr>
      <w:tr w:rsidR="001561E5" w14:paraId="5226E778" w14:textId="77777777">
        <w:trPr>
          <w:cantSplit/>
        </w:trPr>
        <w:tc>
          <w:tcPr>
            <w:tcW w:w="800" w:type="dxa"/>
            <w:shd w:val="clear" w:color="auto" w:fill="F2F4F7"/>
            <w:tcMar>
              <w:top w:w="80" w:type="dxa"/>
              <w:left w:w="120" w:type="dxa"/>
              <w:bottom w:w="80" w:type="dxa"/>
              <w:right w:w="120" w:type="dxa"/>
            </w:tcMar>
            <w:vAlign w:val="center"/>
          </w:tcPr>
          <w:p w14:paraId="53B60506" w14:textId="77777777" w:rsidR="001561E5" w:rsidRDefault="00000000">
            <w:pPr>
              <w:spacing w:after="0" w:line="240" w:lineRule="auto"/>
              <w:jc w:val="center"/>
            </w:pPr>
            <w:r>
              <w:rPr>
                <w:sz w:val="18"/>
              </w:rPr>
              <w:t>2</w:t>
            </w:r>
          </w:p>
        </w:tc>
        <w:tc>
          <w:tcPr>
            <w:tcW w:w="8560" w:type="dxa"/>
            <w:shd w:val="clear" w:color="auto" w:fill="F2F4F7"/>
            <w:tcMar>
              <w:top w:w="80" w:type="dxa"/>
              <w:left w:w="120" w:type="dxa"/>
              <w:bottom w:w="80" w:type="dxa"/>
              <w:right w:w="120" w:type="dxa"/>
            </w:tcMar>
            <w:vAlign w:val="center"/>
          </w:tcPr>
          <w:p w14:paraId="08EB9E5C" w14:textId="77777777" w:rsidR="001561E5" w:rsidRDefault="00000000">
            <w:pPr>
              <w:spacing w:after="0" w:line="240" w:lineRule="auto"/>
            </w:pPr>
            <w:r>
              <w:rPr>
                <w:sz w:val="18"/>
              </w:rPr>
              <w:t>Tune V3 Rejected-review thresholds against false-alert workload and missed-rejection costs.</w:t>
            </w:r>
          </w:p>
        </w:tc>
      </w:tr>
      <w:tr w:rsidR="001561E5" w14:paraId="66F47676" w14:textId="77777777">
        <w:trPr>
          <w:cantSplit/>
        </w:trPr>
        <w:tc>
          <w:tcPr>
            <w:tcW w:w="800" w:type="dxa"/>
            <w:tcMar>
              <w:top w:w="80" w:type="dxa"/>
              <w:left w:w="120" w:type="dxa"/>
              <w:bottom w:w="80" w:type="dxa"/>
              <w:right w:w="120" w:type="dxa"/>
            </w:tcMar>
            <w:vAlign w:val="center"/>
          </w:tcPr>
          <w:p w14:paraId="398ABB57" w14:textId="77777777" w:rsidR="001561E5" w:rsidRDefault="00000000">
            <w:pPr>
              <w:spacing w:after="0" w:line="240" w:lineRule="auto"/>
              <w:jc w:val="center"/>
            </w:pPr>
            <w:r>
              <w:rPr>
                <w:sz w:val="18"/>
              </w:rPr>
              <w:t>3</w:t>
            </w:r>
          </w:p>
        </w:tc>
        <w:tc>
          <w:tcPr>
            <w:tcW w:w="8560" w:type="dxa"/>
            <w:tcMar>
              <w:top w:w="80" w:type="dxa"/>
              <w:left w:w="120" w:type="dxa"/>
              <w:bottom w:w="80" w:type="dxa"/>
              <w:right w:w="120" w:type="dxa"/>
            </w:tcMar>
            <w:vAlign w:val="center"/>
          </w:tcPr>
          <w:p w14:paraId="1A41BCCB" w14:textId="77777777" w:rsidR="001561E5" w:rsidRDefault="00000000">
            <w:pPr>
              <w:spacing w:after="0" w:line="240" w:lineRule="auto"/>
            </w:pPr>
            <w:r>
              <w:rPr>
                <w:sz w:val="18"/>
              </w:rPr>
              <w:t>Evaluate V3 tree settings with V2 history features under the same fixed split.</w:t>
            </w:r>
          </w:p>
        </w:tc>
      </w:tr>
      <w:tr w:rsidR="001561E5" w14:paraId="4769DA21" w14:textId="77777777">
        <w:trPr>
          <w:cantSplit/>
        </w:trPr>
        <w:tc>
          <w:tcPr>
            <w:tcW w:w="800" w:type="dxa"/>
            <w:shd w:val="clear" w:color="auto" w:fill="F2F4F7"/>
            <w:tcMar>
              <w:top w:w="80" w:type="dxa"/>
              <w:left w:w="120" w:type="dxa"/>
              <w:bottom w:w="80" w:type="dxa"/>
              <w:right w:w="120" w:type="dxa"/>
            </w:tcMar>
            <w:vAlign w:val="center"/>
          </w:tcPr>
          <w:p w14:paraId="4B7167FB" w14:textId="77777777" w:rsidR="001561E5" w:rsidRDefault="00000000">
            <w:pPr>
              <w:spacing w:after="0" w:line="240" w:lineRule="auto"/>
              <w:jc w:val="center"/>
            </w:pPr>
            <w:r>
              <w:rPr>
                <w:sz w:val="18"/>
              </w:rPr>
              <w:t>4</w:t>
            </w:r>
          </w:p>
        </w:tc>
        <w:tc>
          <w:tcPr>
            <w:tcW w:w="8560" w:type="dxa"/>
            <w:shd w:val="clear" w:color="auto" w:fill="F2F4F7"/>
            <w:tcMar>
              <w:top w:w="80" w:type="dxa"/>
              <w:left w:w="120" w:type="dxa"/>
              <w:bottom w:w="80" w:type="dxa"/>
              <w:right w:w="120" w:type="dxa"/>
            </w:tcMar>
            <w:vAlign w:val="center"/>
          </w:tcPr>
          <w:p w14:paraId="58AEDD3A" w14:textId="77777777" w:rsidR="001561E5" w:rsidRDefault="00000000">
            <w:pPr>
              <w:spacing w:after="0" w:line="240" w:lineRule="auto"/>
            </w:pPr>
            <w:r>
              <w:rPr>
                <w:sz w:val="18"/>
              </w:rPr>
              <w:t>Add calibration, one-vs-rest precision-recall curves, and bootstrap confidence intervals.</w:t>
            </w:r>
          </w:p>
        </w:tc>
      </w:tr>
      <w:tr w:rsidR="001561E5" w14:paraId="0F9567FC" w14:textId="77777777">
        <w:trPr>
          <w:cantSplit/>
        </w:trPr>
        <w:tc>
          <w:tcPr>
            <w:tcW w:w="800" w:type="dxa"/>
            <w:tcMar>
              <w:top w:w="80" w:type="dxa"/>
              <w:left w:w="120" w:type="dxa"/>
              <w:bottom w:w="80" w:type="dxa"/>
              <w:right w:w="120" w:type="dxa"/>
            </w:tcMar>
            <w:vAlign w:val="center"/>
          </w:tcPr>
          <w:p w14:paraId="42E1F895" w14:textId="77777777" w:rsidR="001561E5" w:rsidRDefault="00000000">
            <w:pPr>
              <w:spacing w:after="0" w:line="240" w:lineRule="auto"/>
              <w:jc w:val="center"/>
            </w:pPr>
            <w:r>
              <w:rPr>
                <w:sz w:val="18"/>
              </w:rPr>
              <w:t>5</w:t>
            </w:r>
          </w:p>
        </w:tc>
        <w:tc>
          <w:tcPr>
            <w:tcW w:w="8560" w:type="dxa"/>
            <w:tcMar>
              <w:top w:w="80" w:type="dxa"/>
              <w:left w:w="120" w:type="dxa"/>
              <w:bottom w:w="80" w:type="dxa"/>
              <w:right w:w="120" w:type="dxa"/>
            </w:tcMar>
            <w:vAlign w:val="center"/>
          </w:tcPr>
          <w:p w14:paraId="720A48BD" w14:textId="77777777" w:rsidR="001561E5" w:rsidRDefault="00000000">
            <w:pPr>
              <w:spacing w:after="0" w:line="240" w:lineRule="auto"/>
            </w:pPr>
            <w:r>
              <w:rPr>
                <w:sz w:val="18"/>
              </w:rPr>
              <w:t>Define stakeholder-approved minimum Rejected and Pending recall before production approval.</w:t>
            </w:r>
          </w:p>
        </w:tc>
      </w:tr>
    </w:tbl>
    <w:p w14:paraId="71C2E29F" w14:textId="77777777" w:rsidR="001561E5" w:rsidRDefault="00000000">
      <w:pPr>
        <w:pStyle w:val="Heading1"/>
      </w:pPr>
      <w:r>
        <w:t>Source Artifacts</w:t>
      </w:r>
    </w:p>
    <w:p w14:paraId="5C7CD0D1" w14:textId="77777777" w:rsidR="001561E5" w:rsidRDefault="00000000">
      <w:r>
        <w:t>This report uses refreshed artifacts from all five notebook executions on 1 July 2026; the source notebooks were not modified.</w:t>
      </w:r>
    </w:p>
    <w:tbl>
      <w:tblPr>
        <w:tblStyle w:val="TableGrid"/>
        <w:tblW w:w="9360" w:type="dxa"/>
        <w:tblInd w:w="120" w:type="dxa"/>
        <w:tblLayout w:type="fixed"/>
        <w:tblLook w:val="04A0" w:firstRow="1" w:lastRow="0" w:firstColumn="1" w:lastColumn="0" w:noHBand="0" w:noVBand="1"/>
      </w:tblPr>
      <w:tblGrid>
        <w:gridCol w:w="2600"/>
        <w:gridCol w:w="6760"/>
      </w:tblGrid>
      <w:tr w:rsidR="001561E5" w14:paraId="7225FA8C" w14:textId="77777777">
        <w:trPr>
          <w:cantSplit/>
          <w:tblHeader/>
        </w:trPr>
        <w:tc>
          <w:tcPr>
            <w:tcW w:w="2600" w:type="dxa"/>
            <w:shd w:val="clear" w:color="auto" w:fill="1F4D78"/>
            <w:tcMar>
              <w:top w:w="80" w:type="dxa"/>
              <w:left w:w="120" w:type="dxa"/>
              <w:bottom w:w="80" w:type="dxa"/>
              <w:right w:w="120" w:type="dxa"/>
            </w:tcMar>
            <w:vAlign w:val="center"/>
          </w:tcPr>
          <w:p w14:paraId="3B63C0B6" w14:textId="77777777" w:rsidR="001561E5" w:rsidRDefault="00000000">
            <w:pPr>
              <w:spacing w:after="0" w:line="240" w:lineRule="auto"/>
              <w:jc w:val="center"/>
            </w:pPr>
            <w:r>
              <w:rPr>
                <w:b/>
                <w:color w:val="FFFFFF"/>
                <w:sz w:val="19"/>
              </w:rPr>
              <w:t>Artifact</w:t>
            </w:r>
          </w:p>
        </w:tc>
        <w:tc>
          <w:tcPr>
            <w:tcW w:w="6760" w:type="dxa"/>
            <w:shd w:val="clear" w:color="auto" w:fill="1F4D78"/>
            <w:tcMar>
              <w:top w:w="80" w:type="dxa"/>
              <w:left w:w="120" w:type="dxa"/>
              <w:bottom w:w="80" w:type="dxa"/>
              <w:right w:w="120" w:type="dxa"/>
            </w:tcMar>
            <w:vAlign w:val="center"/>
          </w:tcPr>
          <w:p w14:paraId="7CE4D756" w14:textId="77777777" w:rsidR="001561E5" w:rsidRDefault="00000000">
            <w:pPr>
              <w:spacing w:after="0" w:line="240" w:lineRule="auto"/>
              <w:jc w:val="center"/>
            </w:pPr>
            <w:r>
              <w:rPr>
                <w:b/>
                <w:color w:val="FFFFFF"/>
                <w:sz w:val="19"/>
              </w:rPr>
              <w:t>Project-relative path</w:t>
            </w:r>
          </w:p>
        </w:tc>
      </w:tr>
      <w:tr w:rsidR="001561E5" w14:paraId="1273430C" w14:textId="77777777">
        <w:trPr>
          <w:cantSplit/>
        </w:trPr>
        <w:tc>
          <w:tcPr>
            <w:tcW w:w="2600" w:type="dxa"/>
            <w:tcMar>
              <w:top w:w="80" w:type="dxa"/>
              <w:left w:w="120" w:type="dxa"/>
              <w:bottom w:w="80" w:type="dxa"/>
              <w:right w:w="120" w:type="dxa"/>
            </w:tcMar>
            <w:vAlign w:val="center"/>
          </w:tcPr>
          <w:p w14:paraId="3609B3E3" w14:textId="77777777" w:rsidR="001561E5" w:rsidRDefault="00000000">
            <w:pPr>
              <w:spacing w:after="0" w:line="240" w:lineRule="auto"/>
            </w:pPr>
            <w:r>
              <w:rPr>
                <w:sz w:val="19"/>
              </w:rPr>
              <w:t>V1 metrics</w:t>
            </w:r>
          </w:p>
        </w:tc>
        <w:tc>
          <w:tcPr>
            <w:tcW w:w="6760" w:type="dxa"/>
            <w:tcMar>
              <w:top w:w="80" w:type="dxa"/>
              <w:left w:w="120" w:type="dxa"/>
              <w:bottom w:w="80" w:type="dxa"/>
              <w:right w:w="120" w:type="dxa"/>
            </w:tcMar>
            <w:vAlign w:val="center"/>
          </w:tcPr>
          <w:p w14:paraId="2D46DC04" w14:textId="77777777" w:rsidR="001561E5" w:rsidRDefault="00000000">
            <w:pPr>
              <w:spacing w:after="0" w:line="240" w:lineRule="auto"/>
            </w:pPr>
            <w:r>
              <w:rPr>
                <w:sz w:val="19"/>
              </w:rPr>
              <w:t>metrics/claim/claim_model_metrics_v1.json</w:t>
            </w:r>
          </w:p>
        </w:tc>
      </w:tr>
      <w:tr w:rsidR="001561E5" w14:paraId="084F93A0" w14:textId="77777777">
        <w:trPr>
          <w:cantSplit/>
        </w:trPr>
        <w:tc>
          <w:tcPr>
            <w:tcW w:w="2600" w:type="dxa"/>
            <w:shd w:val="clear" w:color="auto" w:fill="F2F4F7"/>
            <w:tcMar>
              <w:top w:w="80" w:type="dxa"/>
              <w:left w:w="120" w:type="dxa"/>
              <w:bottom w:w="80" w:type="dxa"/>
              <w:right w:w="120" w:type="dxa"/>
            </w:tcMar>
            <w:vAlign w:val="center"/>
          </w:tcPr>
          <w:p w14:paraId="6ADFE2AC" w14:textId="77777777" w:rsidR="001561E5" w:rsidRDefault="00000000">
            <w:pPr>
              <w:spacing w:after="0" w:line="240" w:lineRule="auto"/>
            </w:pPr>
            <w:r>
              <w:rPr>
                <w:sz w:val="19"/>
              </w:rPr>
              <w:t>V2 metrics</w:t>
            </w:r>
          </w:p>
        </w:tc>
        <w:tc>
          <w:tcPr>
            <w:tcW w:w="6760" w:type="dxa"/>
            <w:shd w:val="clear" w:color="auto" w:fill="F2F4F7"/>
            <w:tcMar>
              <w:top w:w="80" w:type="dxa"/>
              <w:left w:w="120" w:type="dxa"/>
              <w:bottom w:w="80" w:type="dxa"/>
              <w:right w:w="120" w:type="dxa"/>
            </w:tcMar>
            <w:vAlign w:val="center"/>
          </w:tcPr>
          <w:p w14:paraId="2A07CCFB" w14:textId="77777777" w:rsidR="001561E5" w:rsidRDefault="00000000">
            <w:pPr>
              <w:spacing w:after="0" w:line="240" w:lineRule="auto"/>
            </w:pPr>
            <w:r>
              <w:rPr>
                <w:sz w:val="19"/>
              </w:rPr>
              <w:t>metrics/claim/claim_model_metrics_v2.json</w:t>
            </w:r>
          </w:p>
        </w:tc>
      </w:tr>
      <w:tr w:rsidR="001561E5" w14:paraId="3AEC4C6A" w14:textId="77777777">
        <w:trPr>
          <w:cantSplit/>
        </w:trPr>
        <w:tc>
          <w:tcPr>
            <w:tcW w:w="2600" w:type="dxa"/>
            <w:tcMar>
              <w:top w:w="80" w:type="dxa"/>
              <w:left w:w="120" w:type="dxa"/>
              <w:bottom w:w="80" w:type="dxa"/>
              <w:right w:w="120" w:type="dxa"/>
            </w:tcMar>
            <w:vAlign w:val="center"/>
          </w:tcPr>
          <w:p w14:paraId="6FDF1DD0" w14:textId="77777777" w:rsidR="001561E5" w:rsidRDefault="00000000">
            <w:pPr>
              <w:spacing w:after="0" w:line="240" w:lineRule="auto"/>
            </w:pPr>
            <w:r>
              <w:rPr>
                <w:sz w:val="19"/>
              </w:rPr>
              <w:t>V3 metrics</w:t>
            </w:r>
          </w:p>
        </w:tc>
        <w:tc>
          <w:tcPr>
            <w:tcW w:w="6760" w:type="dxa"/>
            <w:tcMar>
              <w:top w:w="80" w:type="dxa"/>
              <w:left w:w="120" w:type="dxa"/>
              <w:bottom w:w="80" w:type="dxa"/>
              <w:right w:w="120" w:type="dxa"/>
            </w:tcMar>
            <w:vAlign w:val="center"/>
          </w:tcPr>
          <w:p w14:paraId="5D87B9B5" w14:textId="77777777" w:rsidR="001561E5" w:rsidRDefault="00000000">
            <w:pPr>
              <w:spacing w:after="0" w:line="240" w:lineRule="auto"/>
            </w:pPr>
            <w:r>
              <w:rPr>
                <w:sz w:val="19"/>
              </w:rPr>
              <w:t>metrics/claim/claim_model_metrics_hypertuned_v3.json</w:t>
            </w:r>
          </w:p>
        </w:tc>
      </w:tr>
      <w:tr w:rsidR="001561E5" w14:paraId="291D9546" w14:textId="77777777">
        <w:trPr>
          <w:cantSplit/>
        </w:trPr>
        <w:tc>
          <w:tcPr>
            <w:tcW w:w="2600" w:type="dxa"/>
            <w:shd w:val="clear" w:color="auto" w:fill="F2F4F7"/>
            <w:tcMar>
              <w:top w:w="80" w:type="dxa"/>
              <w:left w:w="120" w:type="dxa"/>
              <w:bottom w:w="80" w:type="dxa"/>
              <w:right w:w="120" w:type="dxa"/>
            </w:tcMar>
            <w:vAlign w:val="center"/>
          </w:tcPr>
          <w:p w14:paraId="163C5B6C" w14:textId="77777777" w:rsidR="001561E5" w:rsidRDefault="00000000">
            <w:pPr>
              <w:spacing w:after="0" w:line="240" w:lineRule="auto"/>
            </w:pPr>
            <w:r>
              <w:rPr>
                <w:sz w:val="19"/>
              </w:rPr>
              <w:t>V4 metrics</w:t>
            </w:r>
          </w:p>
        </w:tc>
        <w:tc>
          <w:tcPr>
            <w:tcW w:w="6760" w:type="dxa"/>
            <w:shd w:val="clear" w:color="auto" w:fill="F2F4F7"/>
            <w:tcMar>
              <w:top w:w="80" w:type="dxa"/>
              <w:left w:w="120" w:type="dxa"/>
              <w:bottom w:w="80" w:type="dxa"/>
              <w:right w:w="120" w:type="dxa"/>
            </w:tcMar>
            <w:vAlign w:val="center"/>
          </w:tcPr>
          <w:p w14:paraId="248BFAB4" w14:textId="77777777" w:rsidR="001561E5" w:rsidRDefault="00000000">
            <w:pPr>
              <w:spacing w:after="0" w:line="240" w:lineRule="auto"/>
            </w:pPr>
            <w:r>
              <w:rPr>
                <w:sz w:val="19"/>
              </w:rPr>
              <w:t>metrics/claim/claim_model_metrics_interaction_features_v4.json</w:t>
            </w:r>
          </w:p>
        </w:tc>
      </w:tr>
      <w:tr w:rsidR="001561E5" w14:paraId="01F9D291" w14:textId="77777777">
        <w:trPr>
          <w:cantSplit/>
        </w:trPr>
        <w:tc>
          <w:tcPr>
            <w:tcW w:w="2600" w:type="dxa"/>
            <w:tcMar>
              <w:top w:w="80" w:type="dxa"/>
              <w:left w:w="120" w:type="dxa"/>
              <w:bottom w:w="80" w:type="dxa"/>
              <w:right w:w="120" w:type="dxa"/>
            </w:tcMar>
            <w:vAlign w:val="center"/>
          </w:tcPr>
          <w:p w14:paraId="6EF455A6" w14:textId="77777777" w:rsidR="001561E5" w:rsidRDefault="00000000">
            <w:pPr>
              <w:spacing w:after="0" w:line="240" w:lineRule="auto"/>
            </w:pPr>
            <w:r>
              <w:rPr>
                <w:sz w:val="19"/>
              </w:rPr>
              <w:t>V5 metrics</w:t>
            </w:r>
          </w:p>
        </w:tc>
        <w:tc>
          <w:tcPr>
            <w:tcW w:w="6760" w:type="dxa"/>
            <w:tcMar>
              <w:top w:w="80" w:type="dxa"/>
              <w:left w:w="120" w:type="dxa"/>
              <w:bottom w:w="80" w:type="dxa"/>
              <w:right w:w="120" w:type="dxa"/>
            </w:tcMar>
            <w:vAlign w:val="center"/>
          </w:tcPr>
          <w:p w14:paraId="2E86BC7D" w14:textId="77777777" w:rsidR="001561E5" w:rsidRDefault="00000000">
            <w:pPr>
              <w:spacing w:after="0" w:line="240" w:lineRule="auto"/>
            </w:pPr>
            <w:r>
              <w:rPr>
                <w:sz w:val="19"/>
              </w:rPr>
              <w:t>metrics/claim/claim_model_metrics_smote_undersampling_v5.json</w:t>
            </w:r>
          </w:p>
        </w:tc>
      </w:tr>
      <w:tr w:rsidR="001561E5" w14:paraId="395B511D" w14:textId="77777777">
        <w:trPr>
          <w:cantSplit/>
        </w:trPr>
        <w:tc>
          <w:tcPr>
            <w:tcW w:w="2600" w:type="dxa"/>
            <w:shd w:val="clear" w:color="auto" w:fill="F2F4F7"/>
            <w:tcMar>
              <w:top w:w="80" w:type="dxa"/>
              <w:left w:w="120" w:type="dxa"/>
              <w:bottom w:w="80" w:type="dxa"/>
              <w:right w:w="120" w:type="dxa"/>
            </w:tcMar>
            <w:vAlign w:val="center"/>
          </w:tcPr>
          <w:p w14:paraId="680FBF45" w14:textId="77777777" w:rsidR="001561E5" w:rsidRDefault="00000000">
            <w:pPr>
              <w:spacing w:after="0" w:line="240" w:lineRule="auto"/>
            </w:pPr>
            <w:r>
              <w:rPr>
                <w:sz w:val="19"/>
              </w:rPr>
              <w:t>V5 validation comparison</w:t>
            </w:r>
          </w:p>
        </w:tc>
        <w:tc>
          <w:tcPr>
            <w:tcW w:w="6760" w:type="dxa"/>
            <w:shd w:val="clear" w:color="auto" w:fill="F2F4F7"/>
            <w:tcMar>
              <w:top w:w="80" w:type="dxa"/>
              <w:left w:w="120" w:type="dxa"/>
              <w:bottom w:w="80" w:type="dxa"/>
              <w:right w:w="120" w:type="dxa"/>
            </w:tcMar>
            <w:vAlign w:val="center"/>
          </w:tcPr>
          <w:p w14:paraId="3F29958E" w14:textId="77777777" w:rsidR="001561E5" w:rsidRDefault="00000000">
            <w:pPr>
              <w:spacing w:after="0" w:line="240" w:lineRule="auto"/>
            </w:pPr>
            <w:r>
              <w:rPr>
                <w:sz w:val="19"/>
              </w:rPr>
              <w:t>metrics/claim/claim_resampling_comparison_v5.csv</w:t>
            </w:r>
          </w:p>
        </w:tc>
      </w:tr>
    </w:tbl>
    <w:p w14:paraId="7F4387EB" w14:textId="7E4EA811" w:rsidR="001561E5" w:rsidRDefault="001561E5">
      <w:pPr>
        <w:spacing w:before="80" w:after="160"/>
      </w:pPr>
    </w:p>
    <w:p w14:paraId="5CC24006" w14:textId="77777777" w:rsidR="001561E5" w:rsidRDefault="00000000">
      <w:pPr>
        <w:keepLines/>
        <w:shd w:val="clear" w:color="auto" w:fill="E8EEF5"/>
        <w:spacing w:before="120" w:after="160"/>
        <w:ind w:left="202" w:right="202"/>
      </w:pPr>
      <w:r>
        <w:rPr>
          <w:b/>
          <w:color w:val="1F4D78"/>
        </w:rPr>
        <w:t xml:space="preserve">REPORT </w:t>
      </w:r>
      <w:proofErr w:type="gramStart"/>
      <w:r>
        <w:rPr>
          <w:b/>
          <w:color w:val="1F4D78"/>
        </w:rPr>
        <w:t xml:space="preserve">CONCLUSION  </w:t>
      </w:r>
      <w:r>
        <w:t>V</w:t>
      </w:r>
      <w:proofErr w:type="gramEnd"/>
      <w:r>
        <w:t xml:space="preserve">3 </w:t>
      </w:r>
      <w:proofErr w:type="spellStart"/>
      <w:r>
        <w:t>Hypertuned</w:t>
      </w:r>
      <w:proofErr w:type="spellEnd"/>
      <w:r>
        <w:t xml:space="preserve"> Random Forest is preferred because it leads balanced accuracy and Rejected recall while remaining close to the best Macro F1. Threshold tuning, fixed-split validation, and human review controls are required before production use.</w:t>
      </w:r>
    </w:p>
    <w:sectPr w:rsidR="001561E5" w:rsidSect="00034616">
      <w:headerReference w:type="even" r:id="rId8"/>
      <w:headerReference w:type="default" r:id="rId9"/>
      <w:footerReference w:type="even" r:id="rId10"/>
      <w:footerReference w:type="default" r:id="rId1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2E4FAC" w14:textId="77777777" w:rsidR="007F5AE6" w:rsidRDefault="007F5AE6">
      <w:pPr>
        <w:spacing w:after="0" w:line="240" w:lineRule="auto"/>
      </w:pPr>
      <w:r>
        <w:separator/>
      </w:r>
    </w:p>
  </w:endnote>
  <w:endnote w:type="continuationSeparator" w:id="0">
    <w:p w14:paraId="25ADD593" w14:textId="77777777" w:rsidR="007F5AE6" w:rsidRDefault="007F5A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1CC305" w14:textId="621CDB03" w:rsidR="000C2946" w:rsidRDefault="000C2946">
    <w:pPr>
      <w:pStyle w:val="Footer"/>
    </w:pPr>
    <w:r>
      <w:rPr>
        <w:noProof/>
      </w:rPr>
      <mc:AlternateContent>
        <mc:Choice Requires="wps">
          <w:drawing>
            <wp:anchor distT="0" distB="0" distL="0" distR="0" simplePos="0" relativeHeight="251662336" behindDoc="0" locked="0" layoutInCell="1" allowOverlap="1" wp14:anchorId="080AE85F" wp14:editId="1DE898C6">
              <wp:simplePos x="635" y="635"/>
              <wp:positionH relativeFrom="page">
                <wp:align>left</wp:align>
              </wp:positionH>
              <wp:positionV relativeFrom="page">
                <wp:align>bottom</wp:align>
              </wp:positionV>
              <wp:extent cx="2940685" cy="361315"/>
              <wp:effectExtent l="0" t="0" r="5715" b="0"/>
              <wp:wrapNone/>
              <wp:docPr id="1530596228" name="Text Box 5" descr="Confidential - Oracle Restricted \Employees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0ADB78E9" w14:textId="20BA4542" w:rsidR="000C2946" w:rsidRPr="000C2946" w:rsidRDefault="000C2946" w:rsidP="000C2946">
                          <w:pPr>
                            <w:spacing w:after="0"/>
                            <w:rPr>
                              <w:rFonts w:ascii="Aptos" w:eastAsia="Aptos" w:hAnsi="Aptos" w:cs="Aptos"/>
                              <w:noProof/>
                              <w:color w:val="000000"/>
                              <w:sz w:val="20"/>
                              <w:szCs w:val="20"/>
                            </w:rPr>
                          </w:pPr>
                          <w:r w:rsidRPr="000C2946">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0AE85F" id="_x0000_t202" coordsize="21600,21600" o:spt="202" path="m,l,21600r21600,l21600,xe">
              <v:stroke joinstyle="miter"/>
              <v:path gradientshapeok="t" o:connecttype="rect"/>
            </v:shapetype>
            <v:shape id="Text Box 5" o:spid="_x0000_s1027" type="#_x0000_t202" alt="Confidential - Oracle Restricted \Employees Only" style="position:absolute;margin-left:0;margin-top:0;width:231.55pt;height:28.4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" filled="f" stroked="f">
              <v:fill o:detectmouseclick="t"/>
              <v:textbox style="mso-fit-shape-to-text:t" inset="20pt,0,0,15pt">
                <w:txbxContent>
                  <w:p w14:paraId="0ADB78E9" w14:textId="20BA4542" w:rsidR="000C2946" w:rsidRPr="000C2946" w:rsidRDefault="000C2946" w:rsidP="000C2946">
                    <w:pPr>
                      <w:spacing w:after="0"/>
                      <w:rPr>
                        <w:rFonts w:ascii="Aptos" w:eastAsia="Aptos" w:hAnsi="Aptos" w:cs="Aptos"/>
                        <w:noProof/>
                        <w:color w:val="000000"/>
                        <w:sz w:val="20"/>
                        <w:szCs w:val="20"/>
                      </w:rPr>
                    </w:pPr>
                    <w:r w:rsidRPr="000C2946">
                      <w:rPr>
                        <w:rFonts w:ascii="Aptos" w:eastAsia="Aptos" w:hAnsi="Aptos" w:cs="Aptos"/>
                        <w:noProof/>
                        <w:color w:val="000000"/>
                        <w:sz w:val="20"/>
                        <w:szCs w:val="20"/>
                      </w:rPr>
                      <w:t>Confidential - Oracle Restricted \Employees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193E65D" w14:textId="05D802B2" w:rsidR="001561E5" w:rsidRDefault="00000000">
    <w:pPr>
      <w:pStyle w:val="Footer"/>
      <w:jc w:val="right"/>
    </w:pPr>
    <w:r>
      <w:rPr>
        <w:color w:val="44546A"/>
        <w:sz w:val="18"/>
      </w:rPr>
      <w:t xml:space="preserve">Page </w:t>
    </w:r>
    <w:r>
      <w:rPr>
        <w:color w:val="44546A"/>
        <w:sz w:val="18"/>
      </w:rPr>
      <w:fldChar w:fldCharType="begin"/>
    </w:r>
    <w:r>
      <w:rPr>
        <w:color w:val="44546A"/>
        <w:sz w:val="18"/>
      </w:rPr>
      <w:instrText xml:space="preserve"> PAGE </w:instrText>
    </w:r>
    <w:r>
      <w:rPr>
        <w:color w:val="44546A"/>
        <w:sz w:val="18"/>
      </w:rPr>
      <w:fldChar w:fldCharType="separate"/>
    </w:r>
    <w:r w:rsidR="000C2946">
      <w:rPr>
        <w:noProof/>
        <w:color w:val="44546A"/>
        <w:sz w:val="18"/>
      </w:rPr>
      <w:t>2</w:t>
    </w:r>
    <w:r>
      <w:rPr>
        <w:color w:val="44546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2BFC8D7" w14:textId="77777777" w:rsidR="007F5AE6" w:rsidRDefault="007F5AE6">
      <w:pPr>
        <w:spacing w:after="0" w:line="240" w:lineRule="auto"/>
      </w:pPr>
      <w:r>
        <w:separator/>
      </w:r>
    </w:p>
  </w:footnote>
  <w:footnote w:type="continuationSeparator" w:id="0">
    <w:p w14:paraId="1E729735" w14:textId="77777777" w:rsidR="007F5AE6" w:rsidRDefault="007F5A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415661" w14:textId="4261E5BF" w:rsidR="000C2946" w:rsidRDefault="000C2946">
    <w:pPr>
      <w:pStyle w:val="Header"/>
    </w:pPr>
    <w:r>
      <w:rPr>
        <w:noProof/>
      </w:rPr>
      <mc:AlternateContent>
        <mc:Choice Requires="wps">
          <w:drawing>
            <wp:anchor distT="0" distB="0" distL="0" distR="0" simplePos="0" relativeHeight="251659264" behindDoc="0" locked="0" layoutInCell="1" allowOverlap="1" wp14:anchorId="40B7AE0C" wp14:editId="0DDA1B53">
              <wp:simplePos x="635" y="635"/>
              <wp:positionH relativeFrom="page">
                <wp:align>left</wp:align>
              </wp:positionH>
              <wp:positionV relativeFrom="page">
                <wp:align>top</wp:align>
              </wp:positionV>
              <wp:extent cx="2940685" cy="361315"/>
              <wp:effectExtent l="0" t="0" r="5715" b="6985"/>
              <wp:wrapNone/>
              <wp:docPr id="321680247" name="Text Box 2" descr="Confidential - Oracle Restricted \Employees Onl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940685" cy="361315"/>
                      </a:xfrm>
                      <a:prstGeom prst="rect">
                        <a:avLst/>
                      </a:prstGeom>
                      <a:noFill/>
                      <a:ln>
                        <a:noFill/>
                      </a:ln>
                    </wps:spPr>
                    <wps:txbx>
                      <w:txbxContent>
                        <w:p w14:paraId="44C2D913" w14:textId="020E85DF" w:rsidR="000C2946" w:rsidRPr="000C2946" w:rsidRDefault="000C2946" w:rsidP="000C2946">
                          <w:pPr>
                            <w:spacing w:after="0"/>
                            <w:rPr>
                              <w:rFonts w:ascii="Aptos" w:eastAsia="Aptos" w:hAnsi="Aptos" w:cs="Aptos"/>
                              <w:noProof/>
                              <w:color w:val="000000"/>
                              <w:sz w:val="20"/>
                              <w:szCs w:val="20"/>
                            </w:rPr>
                          </w:pPr>
                          <w:r w:rsidRPr="000C2946">
                            <w:rPr>
                              <w:rFonts w:ascii="Aptos" w:eastAsia="Aptos" w:hAnsi="Aptos" w:cs="Aptos"/>
                              <w:noProof/>
                              <w:color w:val="000000"/>
                              <w:sz w:val="20"/>
                              <w:szCs w:val="20"/>
                            </w:rPr>
                            <w:t>Confidential - Oracle Restricted \Employees Only</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0B7AE0C" id="_x0000_t202" coordsize="21600,21600" o:spt="202" path="m,l,21600r21600,l21600,xe">
              <v:stroke joinstyle="miter"/>
              <v:path gradientshapeok="t" o:connecttype="rect"/>
            </v:shapetype>
            <v:shape id="Text Box 2" o:spid="_x0000_s1026" type="#_x0000_t202" alt="Confidential - Oracle Restricted \Employees Only" style="position:absolute;margin-left:0;margin-top:0;width:231.55pt;height:28.4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" filled="f" stroked="f">
              <v:fill o:detectmouseclick="t"/>
              <v:textbox style="mso-fit-shape-to-text:t" inset="20pt,15pt,0,0">
                <w:txbxContent>
                  <w:p w14:paraId="44C2D913" w14:textId="020E85DF" w:rsidR="000C2946" w:rsidRPr="000C2946" w:rsidRDefault="000C2946" w:rsidP="000C2946">
                    <w:pPr>
                      <w:spacing w:after="0"/>
                      <w:rPr>
                        <w:rFonts w:ascii="Aptos" w:eastAsia="Aptos" w:hAnsi="Aptos" w:cs="Aptos"/>
                        <w:noProof/>
                        <w:color w:val="000000"/>
                        <w:sz w:val="20"/>
                        <w:szCs w:val="20"/>
                      </w:rPr>
                    </w:pPr>
                    <w:r w:rsidRPr="000C2946">
                      <w:rPr>
                        <w:rFonts w:ascii="Aptos" w:eastAsia="Aptos" w:hAnsi="Aptos" w:cs="Aptos"/>
                        <w:noProof/>
                        <w:color w:val="000000"/>
                        <w:sz w:val="20"/>
                        <w:szCs w:val="20"/>
                      </w:rPr>
                      <w:t>Confidential - Oracle Restricted \Employees Only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8DC8D" w14:textId="30962517" w:rsidR="001561E5" w:rsidRDefault="00000000">
    <w:pPr>
      <w:pStyle w:val="Header"/>
    </w:pPr>
    <w:r>
      <w:rPr>
        <w:b/>
        <w:color w:val="44546A"/>
        <w:sz w:val="18"/>
      </w:rPr>
      <w:t xml:space="preserve">CLAIM MODEL </w:t>
    </w:r>
    <w:proofErr w:type="gramStart"/>
    <w:r>
      <w:rPr>
        <w:b/>
        <w:color w:val="44546A"/>
        <w:sz w:val="18"/>
      </w:rPr>
      <w:t>EVALUATION  |</w:t>
    </w:r>
    <w:proofErr w:type="gramEnd"/>
    <w:r>
      <w:rPr>
        <w:b/>
        <w:color w:val="44546A"/>
        <w:sz w:val="18"/>
      </w:rPr>
      <w:t xml:space="preserve">  CAPSTONE ANALYTICS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7398012">
    <w:abstractNumId w:val="8"/>
  </w:num>
  <w:num w:numId="2" w16cid:durableId="289869735">
    <w:abstractNumId w:val="6"/>
  </w:num>
  <w:num w:numId="3" w16cid:durableId="827672235">
    <w:abstractNumId w:val="5"/>
  </w:num>
  <w:num w:numId="4" w16cid:durableId="870996504">
    <w:abstractNumId w:val="4"/>
  </w:num>
  <w:num w:numId="5" w16cid:durableId="563833658">
    <w:abstractNumId w:val="7"/>
  </w:num>
  <w:num w:numId="6" w16cid:durableId="682586921">
    <w:abstractNumId w:val="3"/>
  </w:num>
  <w:num w:numId="7" w16cid:durableId="721909705">
    <w:abstractNumId w:val="2"/>
  </w:num>
  <w:num w:numId="8" w16cid:durableId="982277529">
    <w:abstractNumId w:val="1"/>
  </w:num>
  <w:num w:numId="9" w16cid:durableId="5888541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946"/>
    <w:rsid w:val="000E6D9D"/>
    <w:rsid w:val="0015074B"/>
    <w:rsid w:val="001561E5"/>
    <w:rsid w:val="0029639D"/>
    <w:rsid w:val="00326F90"/>
    <w:rsid w:val="003941A2"/>
    <w:rsid w:val="004C4DFA"/>
    <w:rsid w:val="007750E8"/>
    <w:rsid w:val="007F5AE6"/>
    <w:rsid w:val="00982BD6"/>
    <w:rsid w:val="00AA1D8D"/>
    <w:rsid w:val="00B47730"/>
    <w:rsid w:val="00CB0664"/>
    <w:rsid w:val="00CE346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93184"/>
  <w14:defaultImageDpi w14:val="300"/>
  <w15:docId w15:val="{FE7FEB36-76A3-8A41-B495-FFF646E9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25c952f-1947-4719-99e7-7bc5a76060a8}" enabled="1" method="Standard" siteId="{4e2c6054-71cb-48f1-bd6c-3a9705aca71b}" contentBits="3"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7</Pages>
  <Words>1793</Words>
  <Characters>10222</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Claim Classification Model Evaluation</dc:title>
  <dc:subject>Comparative evaluation of five claim classification models</dc:subject>
  <dc:creator>Capstone Analytics</dc:creator>
  <cp:keywords>claim classification, random forest, XGBoost, Macro F1, Rejected recall</cp:keywords>
  <dc:description>Generated from refreshed 1 July 2026 model executions.</dc:description>
  <cp:lastModifiedBy>Ravi Varma</cp:lastModifiedBy>
  <cp:revision>6</cp:revision>
  <dcterms:created xsi:type="dcterms:W3CDTF">2013-12-23T23:15:00Z</dcterms:created>
  <dcterms:modified xsi:type="dcterms:W3CDTF">2026-07-04T23:37:00Z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40e44147,132c7377,492e14c7</vt:lpwstr>
  </property>
  <property fmtid="{D5CDD505-2E9C-101B-9397-08002B2CF9AE}" pid="3" name="ClassificationContentMarkingHeaderFontProps">
    <vt:lpwstr>#000000,10,Aptos</vt:lpwstr>
  </property>
  <property fmtid="{D5CDD505-2E9C-101B-9397-08002B2CF9AE}" pid="4" name="ClassificationContentMarkingHeaderText">
    <vt:lpwstr>Confidential - Oracle Restricted \Employees Only</vt:lpwstr>
  </property>
  <property fmtid="{D5CDD505-2E9C-101B-9397-08002B2CF9AE}" pid="5" name="ClassificationContentMarkingFooterShapeIds">
    <vt:lpwstr>691609c7,5b3b0b84,2f9bc2eb</vt:lpwstr>
  </property>
  <property fmtid="{D5CDD505-2E9C-101B-9397-08002B2CF9AE}" pid="6" name="ClassificationContentMarkingFooterFontProps">
    <vt:lpwstr>#000000,10,Aptos</vt:lpwstr>
  </property>
  <property fmtid="{D5CDD505-2E9C-101B-9397-08002B2CF9AE}" pid="7" name="ClassificationContentMarkingFooterText">
    <vt:lpwstr>Confidential - Oracle Restricted \Employees Only</vt:lpwstr>
  </property>
</Properties>
</file>