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D298E6" w14:textId="77777777" w:rsidR="00BF24FE" w:rsidRDefault="00000000" w:rsidP="00C0112E">
      <w:pPr>
        <w:spacing w:after="280"/>
        <w:jc w:val="center"/>
      </w:pPr>
      <w:r>
        <w:rPr>
          <w:b/>
          <w:color w:val="167D85"/>
          <w:sz w:val="20"/>
        </w:rPr>
        <w:t>MODEL EXPLAINABILITY REPORT</w:t>
      </w:r>
    </w:p>
    <w:p w14:paraId="4F408D97" w14:textId="77777777" w:rsidR="00BF24FE" w:rsidRDefault="00000000">
      <w:pPr>
        <w:spacing w:after="160"/>
        <w:jc w:val="center"/>
      </w:pPr>
      <w:r>
        <w:rPr>
          <w:b/>
          <w:color w:val="1F4D78"/>
          <w:sz w:val="60"/>
        </w:rPr>
        <w:t>V3 Claim Model</w:t>
      </w:r>
    </w:p>
    <w:p w14:paraId="7A84B21E" w14:textId="77777777" w:rsidR="00BF24FE" w:rsidRDefault="00000000">
      <w:pPr>
        <w:spacing w:after="520"/>
        <w:jc w:val="center"/>
      </w:pPr>
      <w:r>
        <w:rPr>
          <w:color w:val="2E74B5"/>
          <w:sz w:val="30"/>
        </w:rPr>
        <w:t>Feature Importance and Explainability Summary</w:t>
      </w:r>
    </w:p>
    <w:p w14:paraId="4FB2280D" w14:textId="77777777" w:rsidR="00BF24FE" w:rsidRDefault="00000000">
      <w:pPr>
        <w:keepLines/>
        <w:shd w:val="clear" w:color="auto" w:fill="E5F2ED"/>
        <w:spacing w:before="120" w:after="200"/>
        <w:ind w:left="202" w:right="202"/>
      </w:pPr>
      <w:r>
        <w:rPr>
          <w:b/>
          <w:color w:val="167D85"/>
        </w:rPr>
        <w:t xml:space="preserve">MODEL </w:t>
      </w:r>
      <w:proofErr w:type="gramStart"/>
      <w:r>
        <w:rPr>
          <w:b/>
          <w:color w:val="167D85"/>
        </w:rPr>
        <w:t xml:space="preserve">CONTEXT  </w:t>
      </w:r>
      <w:r>
        <w:t>Selected</w:t>
      </w:r>
      <w:proofErr w:type="gramEnd"/>
      <w:r>
        <w:t xml:space="preserve"> </w:t>
      </w:r>
      <w:proofErr w:type="spellStart"/>
      <w:r>
        <w:t>Hypertuned</w:t>
      </w:r>
      <w:proofErr w:type="spellEnd"/>
      <w:r>
        <w:t xml:space="preserve"> Random Forest. Holdout accuracy 42.96%, Macro F1 36.70%, balanced accuracy 42.28%, and Rejected recall 61.07%.</w:t>
      </w:r>
    </w:p>
    <w:p w14:paraId="00B75E02" w14:textId="77777777" w:rsidR="00BF24FE" w:rsidRDefault="00000000">
      <w:pPr>
        <w:spacing w:before="600"/>
        <w:jc w:val="center"/>
      </w:pPr>
      <w:r>
        <w:rPr>
          <w:i/>
          <w:color w:val="44546A"/>
          <w:sz w:val="19"/>
        </w:rPr>
        <w:t>Prepared from the fitted V3 artifact and refreshed 1 July 2026 evaluation</w:t>
      </w:r>
    </w:p>
    <w:p w14:paraId="159E19B1" w14:textId="77777777" w:rsidR="00BF24FE" w:rsidRDefault="00000000">
      <w:r>
        <w:br w:type="page"/>
      </w:r>
    </w:p>
    <w:p w14:paraId="6D4C6029" w14:textId="77777777" w:rsidR="00BF24FE" w:rsidRDefault="00000000">
      <w:pPr>
        <w:pStyle w:val="Heading1"/>
      </w:pPr>
      <w:r>
        <w:lastRenderedPageBreak/>
        <w:t>Executive Explainability Summary</w:t>
      </w:r>
    </w:p>
    <w:p w14:paraId="2611E777" w14:textId="77777777" w:rsidR="00BF24FE" w:rsidRDefault="00000000">
      <w:r>
        <w:t>The V3 model relies most heavily on billed amount, treating doctor identifier, and length of stay. These three grouped fields account for 61.33% of total Random Forest impurity importance. Billed amount alone contributes 43.61%, making financial intensity the dominant global splitter.</w:t>
      </w:r>
    </w:p>
    <w:p w14:paraId="17E984F1" w14:textId="77777777" w:rsidR="00BF24FE" w:rsidRDefault="00000000">
      <w:r>
        <w:t>The top five fields contribute 73.52% of total importance and the top ten contribute 88.08%. Financial and billing-timing signals contribute 52.14%, while provider, patient, clinical, and visit-context signals share the remaining 47.86%.</w:t>
      </w:r>
    </w:p>
    <w:p w14:paraId="749DDAAE" w14:textId="77777777" w:rsidR="00BF24FE" w:rsidRDefault="00000000">
      <w:pPr>
        <w:keepLines/>
        <w:shd w:val="clear" w:color="auto" w:fill="E5F2ED"/>
        <w:spacing w:before="120" w:after="200"/>
        <w:ind w:left="202" w:right="202"/>
      </w:pPr>
      <w:r>
        <w:rPr>
          <w:b/>
          <w:color w:val="167D85"/>
        </w:rPr>
        <w:t xml:space="preserve">KEY </w:t>
      </w:r>
      <w:proofErr w:type="gramStart"/>
      <w:r>
        <w:rPr>
          <w:b/>
          <w:color w:val="167D85"/>
        </w:rPr>
        <w:t xml:space="preserve">FINDING  </w:t>
      </w:r>
      <w:r>
        <w:t>V</w:t>
      </w:r>
      <w:proofErr w:type="gramEnd"/>
      <w:r>
        <w:t xml:space="preserve">3's grouped feature ranking is highly consistent with V1's (Spearman rank correlation 0.966), and both retain the same </w:t>
      </w:r>
      <w:proofErr w:type="gramStart"/>
      <w:r>
        <w:t>top-five</w:t>
      </w:r>
      <w:proofErr w:type="gramEnd"/>
      <w:r>
        <w:t xml:space="preserve"> order. The improvement in Rejected recall is therefore linked primarily to temporal hyperparameter tuning and tree regularization, not to a new feature set.</w:t>
      </w:r>
    </w:p>
    <w:p w14:paraId="66DB29D6" w14:textId="77777777" w:rsidR="00BF24FE" w:rsidRDefault="00000000">
      <w:pPr>
        <w:pStyle w:val="Heading1"/>
      </w:pPr>
      <w:r>
        <w:t>Model and Performance Context</w:t>
      </w:r>
    </w:p>
    <w:tbl>
      <w:tblPr>
        <w:tblStyle w:val="TableGrid"/>
        <w:tblW w:w="9360" w:type="dxa"/>
        <w:tblInd w:w="120" w:type="dxa"/>
        <w:tblLayout w:type="fixed"/>
        <w:tblLook w:val="04A0" w:firstRow="1" w:lastRow="0" w:firstColumn="1" w:lastColumn="0" w:noHBand="0" w:noVBand="1"/>
      </w:tblPr>
      <w:tblGrid>
        <w:gridCol w:w="2600"/>
        <w:gridCol w:w="6760"/>
      </w:tblGrid>
      <w:tr w:rsidR="00BF24FE" w14:paraId="05A185F3" w14:textId="77777777">
        <w:trPr>
          <w:cantSplit/>
          <w:tblHeader/>
        </w:trPr>
        <w:tc>
          <w:tcPr>
            <w:tcW w:w="2600" w:type="dxa"/>
            <w:shd w:val="clear" w:color="auto" w:fill="1F4D78"/>
            <w:tcMar>
              <w:top w:w="80" w:type="dxa"/>
              <w:left w:w="120" w:type="dxa"/>
              <w:bottom w:w="80" w:type="dxa"/>
              <w:right w:w="120" w:type="dxa"/>
            </w:tcMar>
            <w:vAlign w:val="center"/>
          </w:tcPr>
          <w:p w14:paraId="00E0F4DA" w14:textId="77777777" w:rsidR="00BF24FE" w:rsidRDefault="00000000">
            <w:pPr>
              <w:spacing w:after="0" w:line="240" w:lineRule="auto"/>
              <w:jc w:val="center"/>
            </w:pPr>
            <w:r>
              <w:rPr>
                <w:b/>
                <w:color w:val="FFFFFF"/>
                <w:sz w:val="18"/>
              </w:rPr>
              <w:t>Item</w:t>
            </w:r>
          </w:p>
        </w:tc>
        <w:tc>
          <w:tcPr>
            <w:tcW w:w="6760" w:type="dxa"/>
            <w:shd w:val="clear" w:color="auto" w:fill="1F4D78"/>
            <w:tcMar>
              <w:top w:w="80" w:type="dxa"/>
              <w:left w:w="120" w:type="dxa"/>
              <w:bottom w:w="80" w:type="dxa"/>
              <w:right w:w="120" w:type="dxa"/>
            </w:tcMar>
            <w:vAlign w:val="center"/>
          </w:tcPr>
          <w:p w14:paraId="511DF735" w14:textId="77777777" w:rsidR="00BF24FE" w:rsidRDefault="00000000">
            <w:pPr>
              <w:spacing w:after="0" w:line="240" w:lineRule="auto"/>
              <w:jc w:val="center"/>
            </w:pPr>
            <w:r>
              <w:rPr>
                <w:b/>
                <w:color w:val="FFFFFF"/>
                <w:sz w:val="18"/>
              </w:rPr>
              <w:t>V3 result</w:t>
            </w:r>
          </w:p>
        </w:tc>
      </w:tr>
      <w:tr w:rsidR="00BF24FE" w14:paraId="2A5C42F0" w14:textId="77777777">
        <w:trPr>
          <w:cantSplit/>
        </w:trPr>
        <w:tc>
          <w:tcPr>
            <w:tcW w:w="2600" w:type="dxa"/>
            <w:tcMar>
              <w:top w:w="80" w:type="dxa"/>
              <w:left w:w="120" w:type="dxa"/>
              <w:bottom w:w="80" w:type="dxa"/>
              <w:right w:w="120" w:type="dxa"/>
            </w:tcMar>
            <w:vAlign w:val="center"/>
          </w:tcPr>
          <w:p w14:paraId="209C641E" w14:textId="77777777" w:rsidR="00BF24FE" w:rsidRDefault="00000000">
            <w:pPr>
              <w:spacing w:after="0" w:line="240" w:lineRule="auto"/>
            </w:pPr>
            <w:r>
              <w:rPr>
                <w:sz w:val="18"/>
              </w:rPr>
              <w:t>Selection strategy</w:t>
            </w:r>
          </w:p>
        </w:tc>
        <w:tc>
          <w:tcPr>
            <w:tcW w:w="6760" w:type="dxa"/>
            <w:tcMar>
              <w:top w:w="80" w:type="dxa"/>
              <w:left w:w="120" w:type="dxa"/>
              <w:bottom w:w="80" w:type="dxa"/>
              <w:right w:w="120" w:type="dxa"/>
            </w:tcMar>
            <w:vAlign w:val="center"/>
          </w:tcPr>
          <w:p w14:paraId="2AB98627" w14:textId="77777777" w:rsidR="00BF24FE" w:rsidRDefault="00000000">
            <w:pPr>
              <w:spacing w:after="0" w:line="240" w:lineRule="auto"/>
            </w:pPr>
            <w:r>
              <w:rPr>
                <w:sz w:val="18"/>
              </w:rPr>
              <w:t xml:space="preserve">Four-fold </w:t>
            </w:r>
            <w:proofErr w:type="spellStart"/>
            <w:r>
              <w:rPr>
                <w:sz w:val="18"/>
              </w:rPr>
              <w:t>TimeSeriesSplit</w:t>
            </w:r>
            <w:proofErr w:type="spellEnd"/>
            <w:r>
              <w:rPr>
                <w:sz w:val="18"/>
              </w:rPr>
              <w:t xml:space="preserve"> randomized search using Macro F1.</w:t>
            </w:r>
          </w:p>
        </w:tc>
      </w:tr>
      <w:tr w:rsidR="00BF24FE" w14:paraId="0EF91CF8" w14:textId="77777777">
        <w:trPr>
          <w:cantSplit/>
        </w:trPr>
        <w:tc>
          <w:tcPr>
            <w:tcW w:w="2600" w:type="dxa"/>
            <w:shd w:val="clear" w:color="auto" w:fill="F2F4F7"/>
            <w:tcMar>
              <w:top w:w="80" w:type="dxa"/>
              <w:left w:w="120" w:type="dxa"/>
              <w:bottom w:w="80" w:type="dxa"/>
              <w:right w:w="120" w:type="dxa"/>
            </w:tcMar>
            <w:vAlign w:val="center"/>
          </w:tcPr>
          <w:p w14:paraId="3080B094" w14:textId="77777777" w:rsidR="00BF24FE" w:rsidRDefault="00000000">
            <w:pPr>
              <w:spacing w:after="0" w:line="240" w:lineRule="auto"/>
            </w:pPr>
            <w:r>
              <w:rPr>
                <w:sz w:val="18"/>
              </w:rPr>
              <w:t>Estimator</w:t>
            </w:r>
          </w:p>
        </w:tc>
        <w:tc>
          <w:tcPr>
            <w:tcW w:w="6760" w:type="dxa"/>
            <w:shd w:val="clear" w:color="auto" w:fill="F2F4F7"/>
            <w:tcMar>
              <w:top w:w="80" w:type="dxa"/>
              <w:left w:w="120" w:type="dxa"/>
              <w:bottom w:w="80" w:type="dxa"/>
              <w:right w:w="120" w:type="dxa"/>
            </w:tcMar>
            <w:vAlign w:val="center"/>
          </w:tcPr>
          <w:p w14:paraId="5402EADE" w14:textId="77777777" w:rsidR="00BF24FE" w:rsidRDefault="00000000">
            <w:pPr>
              <w:spacing w:after="0" w:line="240" w:lineRule="auto"/>
            </w:pPr>
            <w:r>
              <w:rPr>
                <w:sz w:val="18"/>
              </w:rPr>
              <w:t>Random Forest: 450 trees, depth 10, minimum split 12, minimum leaf 2, 75% feature sampling.</w:t>
            </w:r>
          </w:p>
        </w:tc>
      </w:tr>
      <w:tr w:rsidR="00BF24FE" w14:paraId="4A70CC83" w14:textId="77777777">
        <w:trPr>
          <w:cantSplit/>
        </w:trPr>
        <w:tc>
          <w:tcPr>
            <w:tcW w:w="2600" w:type="dxa"/>
            <w:tcMar>
              <w:top w:w="80" w:type="dxa"/>
              <w:left w:w="120" w:type="dxa"/>
              <w:bottom w:w="80" w:type="dxa"/>
              <w:right w:w="120" w:type="dxa"/>
            </w:tcMar>
            <w:vAlign w:val="center"/>
          </w:tcPr>
          <w:p w14:paraId="05D9132A" w14:textId="77777777" w:rsidR="00BF24FE" w:rsidRDefault="00000000">
            <w:pPr>
              <w:spacing w:after="0" w:line="240" w:lineRule="auto"/>
            </w:pPr>
            <w:r>
              <w:rPr>
                <w:sz w:val="18"/>
              </w:rPr>
              <w:t>Accuracy</w:t>
            </w:r>
          </w:p>
        </w:tc>
        <w:tc>
          <w:tcPr>
            <w:tcW w:w="6760" w:type="dxa"/>
            <w:tcMar>
              <w:top w:w="80" w:type="dxa"/>
              <w:left w:w="120" w:type="dxa"/>
              <w:bottom w:w="80" w:type="dxa"/>
              <w:right w:w="120" w:type="dxa"/>
            </w:tcMar>
            <w:vAlign w:val="center"/>
          </w:tcPr>
          <w:p w14:paraId="73C0E728" w14:textId="77777777" w:rsidR="00BF24FE" w:rsidRDefault="00000000">
            <w:pPr>
              <w:spacing w:after="0" w:line="240" w:lineRule="auto"/>
            </w:pPr>
            <w:r>
              <w:rPr>
                <w:sz w:val="18"/>
              </w:rPr>
              <w:t>42.96%</w:t>
            </w:r>
          </w:p>
        </w:tc>
      </w:tr>
      <w:tr w:rsidR="00BF24FE" w14:paraId="5EF4E715" w14:textId="77777777">
        <w:trPr>
          <w:cantSplit/>
        </w:trPr>
        <w:tc>
          <w:tcPr>
            <w:tcW w:w="2600" w:type="dxa"/>
            <w:shd w:val="clear" w:color="auto" w:fill="F2F4F7"/>
            <w:tcMar>
              <w:top w:w="80" w:type="dxa"/>
              <w:left w:w="120" w:type="dxa"/>
              <w:bottom w:w="80" w:type="dxa"/>
              <w:right w:w="120" w:type="dxa"/>
            </w:tcMar>
            <w:vAlign w:val="center"/>
          </w:tcPr>
          <w:p w14:paraId="6462957B" w14:textId="77777777" w:rsidR="00BF24FE" w:rsidRDefault="00000000">
            <w:pPr>
              <w:spacing w:after="0" w:line="240" w:lineRule="auto"/>
            </w:pPr>
            <w:r>
              <w:rPr>
                <w:sz w:val="18"/>
              </w:rPr>
              <w:t>Macro F1</w:t>
            </w:r>
          </w:p>
        </w:tc>
        <w:tc>
          <w:tcPr>
            <w:tcW w:w="6760" w:type="dxa"/>
            <w:shd w:val="clear" w:color="auto" w:fill="F2F4F7"/>
            <w:tcMar>
              <w:top w:w="80" w:type="dxa"/>
              <w:left w:w="120" w:type="dxa"/>
              <w:bottom w:w="80" w:type="dxa"/>
              <w:right w:w="120" w:type="dxa"/>
            </w:tcMar>
            <w:vAlign w:val="center"/>
          </w:tcPr>
          <w:p w14:paraId="350D6BFF" w14:textId="77777777" w:rsidR="00BF24FE" w:rsidRDefault="00000000">
            <w:pPr>
              <w:spacing w:after="0" w:line="240" w:lineRule="auto"/>
            </w:pPr>
            <w:r>
              <w:rPr>
                <w:sz w:val="18"/>
              </w:rPr>
              <w:t>36.70%</w:t>
            </w:r>
          </w:p>
        </w:tc>
      </w:tr>
      <w:tr w:rsidR="00BF24FE" w14:paraId="34382259" w14:textId="77777777">
        <w:trPr>
          <w:cantSplit/>
        </w:trPr>
        <w:tc>
          <w:tcPr>
            <w:tcW w:w="2600" w:type="dxa"/>
            <w:tcMar>
              <w:top w:w="80" w:type="dxa"/>
              <w:left w:w="120" w:type="dxa"/>
              <w:bottom w:w="80" w:type="dxa"/>
              <w:right w:w="120" w:type="dxa"/>
            </w:tcMar>
            <w:vAlign w:val="center"/>
          </w:tcPr>
          <w:p w14:paraId="7451FB79" w14:textId="77777777" w:rsidR="00BF24FE" w:rsidRDefault="00000000">
            <w:pPr>
              <w:spacing w:after="0" w:line="240" w:lineRule="auto"/>
            </w:pPr>
            <w:r>
              <w:rPr>
                <w:sz w:val="18"/>
              </w:rPr>
              <w:t>Balanced accuracy</w:t>
            </w:r>
          </w:p>
        </w:tc>
        <w:tc>
          <w:tcPr>
            <w:tcW w:w="6760" w:type="dxa"/>
            <w:tcMar>
              <w:top w:w="80" w:type="dxa"/>
              <w:left w:w="120" w:type="dxa"/>
              <w:bottom w:w="80" w:type="dxa"/>
              <w:right w:w="120" w:type="dxa"/>
            </w:tcMar>
            <w:vAlign w:val="center"/>
          </w:tcPr>
          <w:p w14:paraId="082951EA" w14:textId="77777777" w:rsidR="00BF24FE" w:rsidRDefault="00000000">
            <w:pPr>
              <w:spacing w:after="0" w:line="240" w:lineRule="auto"/>
            </w:pPr>
            <w:r>
              <w:rPr>
                <w:sz w:val="18"/>
              </w:rPr>
              <w:t>42.28%</w:t>
            </w:r>
          </w:p>
        </w:tc>
      </w:tr>
      <w:tr w:rsidR="00BF24FE" w14:paraId="40EBCA10" w14:textId="77777777">
        <w:trPr>
          <w:cantSplit/>
        </w:trPr>
        <w:tc>
          <w:tcPr>
            <w:tcW w:w="2600" w:type="dxa"/>
            <w:shd w:val="clear" w:color="auto" w:fill="F2F4F7"/>
            <w:tcMar>
              <w:top w:w="80" w:type="dxa"/>
              <w:left w:w="120" w:type="dxa"/>
              <w:bottom w:w="80" w:type="dxa"/>
              <w:right w:w="120" w:type="dxa"/>
            </w:tcMar>
            <w:vAlign w:val="center"/>
          </w:tcPr>
          <w:p w14:paraId="688A8DD7" w14:textId="77777777" w:rsidR="00BF24FE" w:rsidRDefault="00000000">
            <w:pPr>
              <w:spacing w:after="0" w:line="240" w:lineRule="auto"/>
            </w:pPr>
            <w:r>
              <w:rPr>
                <w:sz w:val="18"/>
              </w:rPr>
              <w:t>Rejected precision</w:t>
            </w:r>
          </w:p>
        </w:tc>
        <w:tc>
          <w:tcPr>
            <w:tcW w:w="6760" w:type="dxa"/>
            <w:shd w:val="clear" w:color="auto" w:fill="F2F4F7"/>
            <w:tcMar>
              <w:top w:w="80" w:type="dxa"/>
              <w:left w:w="120" w:type="dxa"/>
              <w:bottom w:w="80" w:type="dxa"/>
              <w:right w:w="120" w:type="dxa"/>
            </w:tcMar>
            <w:vAlign w:val="center"/>
          </w:tcPr>
          <w:p w14:paraId="26706552" w14:textId="77777777" w:rsidR="00BF24FE" w:rsidRDefault="00000000">
            <w:pPr>
              <w:spacing w:after="0" w:line="240" w:lineRule="auto"/>
            </w:pPr>
            <w:r>
              <w:rPr>
                <w:sz w:val="18"/>
              </w:rPr>
              <w:t>22.22%</w:t>
            </w:r>
          </w:p>
        </w:tc>
      </w:tr>
      <w:tr w:rsidR="00BF24FE" w14:paraId="5490FE27" w14:textId="77777777">
        <w:trPr>
          <w:cantSplit/>
        </w:trPr>
        <w:tc>
          <w:tcPr>
            <w:tcW w:w="2600" w:type="dxa"/>
            <w:tcMar>
              <w:top w:w="80" w:type="dxa"/>
              <w:left w:w="120" w:type="dxa"/>
              <w:bottom w:w="80" w:type="dxa"/>
              <w:right w:w="120" w:type="dxa"/>
            </w:tcMar>
            <w:vAlign w:val="center"/>
          </w:tcPr>
          <w:p w14:paraId="30B3A865" w14:textId="77777777" w:rsidR="00BF24FE" w:rsidRDefault="00000000">
            <w:pPr>
              <w:spacing w:after="0" w:line="240" w:lineRule="auto"/>
            </w:pPr>
            <w:r>
              <w:rPr>
                <w:sz w:val="18"/>
              </w:rPr>
              <w:t>Rejected recall</w:t>
            </w:r>
          </w:p>
        </w:tc>
        <w:tc>
          <w:tcPr>
            <w:tcW w:w="6760" w:type="dxa"/>
            <w:tcMar>
              <w:top w:w="80" w:type="dxa"/>
              <w:left w:w="120" w:type="dxa"/>
              <w:bottom w:w="80" w:type="dxa"/>
              <w:right w:w="120" w:type="dxa"/>
            </w:tcMar>
            <w:vAlign w:val="center"/>
          </w:tcPr>
          <w:p w14:paraId="775009B3" w14:textId="77777777" w:rsidR="00BF24FE" w:rsidRDefault="00000000">
            <w:pPr>
              <w:spacing w:after="0" w:line="240" w:lineRule="auto"/>
            </w:pPr>
            <w:r>
              <w:rPr>
                <w:sz w:val="18"/>
              </w:rPr>
              <w:t>61.07% (455 of 745 Rejected claims detected)</w:t>
            </w:r>
          </w:p>
        </w:tc>
      </w:tr>
      <w:tr w:rsidR="00BF24FE" w14:paraId="071B3016" w14:textId="77777777">
        <w:trPr>
          <w:cantSplit/>
        </w:trPr>
        <w:tc>
          <w:tcPr>
            <w:tcW w:w="2600" w:type="dxa"/>
            <w:shd w:val="clear" w:color="auto" w:fill="F2F4F7"/>
            <w:tcMar>
              <w:top w:w="80" w:type="dxa"/>
              <w:left w:w="120" w:type="dxa"/>
              <w:bottom w:w="80" w:type="dxa"/>
              <w:right w:w="120" w:type="dxa"/>
            </w:tcMar>
            <w:vAlign w:val="center"/>
          </w:tcPr>
          <w:p w14:paraId="59730E2F" w14:textId="77777777" w:rsidR="00BF24FE" w:rsidRDefault="00000000">
            <w:pPr>
              <w:spacing w:after="0" w:line="240" w:lineRule="auto"/>
            </w:pPr>
            <w:r>
              <w:rPr>
                <w:sz w:val="18"/>
              </w:rPr>
              <w:t>Rejected F1</w:t>
            </w:r>
          </w:p>
        </w:tc>
        <w:tc>
          <w:tcPr>
            <w:tcW w:w="6760" w:type="dxa"/>
            <w:shd w:val="clear" w:color="auto" w:fill="F2F4F7"/>
            <w:tcMar>
              <w:top w:w="80" w:type="dxa"/>
              <w:left w:w="120" w:type="dxa"/>
              <w:bottom w:w="80" w:type="dxa"/>
              <w:right w:w="120" w:type="dxa"/>
            </w:tcMar>
            <w:vAlign w:val="center"/>
          </w:tcPr>
          <w:p w14:paraId="2DF4101F" w14:textId="77777777" w:rsidR="00BF24FE" w:rsidRDefault="00000000">
            <w:pPr>
              <w:spacing w:after="0" w:line="240" w:lineRule="auto"/>
            </w:pPr>
            <w:r>
              <w:rPr>
                <w:sz w:val="18"/>
              </w:rPr>
              <w:t>32.58%</w:t>
            </w:r>
          </w:p>
        </w:tc>
      </w:tr>
    </w:tbl>
    <w:p w14:paraId="39105FA9" w14:textId="77777777" w:rsidR="00BF24FE" w:rsidRDefault="00000000">
      <w:pPr>
        <w:spacing w:before="80" w:after="160"/>
      </w:pPr>
      <w:r>
        <w:rPr>
          <w:i/>
          <w:color w:val="44546A"/>
          <w:sz w:val="17"/>
        </w:rPr>
        <w:t>The holdout set was not used for hyperparameter selection. Reported performance reflects the natural test-period class distribution.</w:t>
      </w:r>
    </w:p>
    <w:p w14:paraId="44329B8E" w14:textId="77777777" w:rsidR="00BF24FE" w:rsidRDefault="00000000">
      <w:r>
        <w:br w:type="page"/>
      </w:r>
    </w:p>
    <w:p w14:paraId="64866329" w14:textId="77777777" w:rsidR="00BF24FE" w:rsidRDefault="00000000">
      <w:pPr>
        <w:pStyle w:val="Heading1"/>
      </w:pPr>
      <w:r>
        <w:lastRenderedPageBreak/>
        <w:t>Global Feature Importance</w:t>
      </w:r>
    </w:p>
    <w:p w14:paraId="12970E2A" w14:textId="77777777" w:rsidR="00BF24FE" w:rsidRDefault="00000000">
      <w:r>
        <w:t>The chart reports grouped mean decrease in impurity from the fitted 450-tree forest. One-hot encoded category levels are summed back to their source field so Doctor ID, department, city, payer, and other categorical variables can be interpreted at field level.</w:t>
      </w:r>
    </w:p>
    <w:p w14:paraId="480714CF" w14:textId="77777777" w:rsidR="00BF24FE" w:rsidRDefault="00000000">
      <w:pPr>
        <w:spacing w:after="80"/>
        <w:jc w:val="center"/>
      </w:pPr>
      <w:r>
        <w:rPr>
          <w:noProof/>
        </w:rPr>
        <w:drawing>
          <wp:inline distT="0" distB="0" distL="0" distR="0" wp14:anchorId="596988FA" wp14:editId="40B8B703">
            <wp:extent cx="5715000" cy="3471766"/>
            <wp:effectExtent l="0" t="0" r="0" b="0"/>
            <wp:docPr id="1" name="Picture 1" descr="Horizontal bar chart of the top 12 grouped impurity importances for the V3 claim model, led by billed amount at 43.61 percent." title="V3 claim model grouped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5_feature_importance_top12.png"/>
                    <pic:cNvPicPr/>
                  </pic:nvPicPr>
                  <pic:blipFill>
                    <a:blip r:embed="rId8"/>
                    <a:stretch>
                      <a:fillRect/>
                    </a:stretch>
                  </pic:blipFill>
                  <pic:spPr>
                    <a:xfrm>
                      <a:off x="0" y="0"/>
                      <a:ext cx="5715000" cy="3471766"/>
                    </a:xfrm>
                    <a:prstGeom prst="rect">
                      <a:avLst/>
                    </a:prstGeom>
                  </pic:spPr>
                </pic:pic>
              </a:graphicData>
            </a:graphic>
          </wp:inline>
        </w:drawing>
      </w:r>
    </w:p>
    <w:p w14:paraId="52B621D7" w14:textId="77777777" w:rsidR="00BF24FE" w:rsidRDefault="00000000">
      <w:pPr>
        <w:keepNext/>
        <w:spacing w:before="80" w:after="80"/>
      </w:pPr>
      <w:r>
        <w:rPr>
          <w:b/>
          <w:color w:val="44546A"/>
          <w:sz w:val="19"/>
        </w:rPr>
        <w:t>Figure 1. Top 12 grouped V3 feature importances</w:t>
      </w:r>
    </w:p>
    <w:p w14:paraId="303D0A60" w14:textId="77777777" w:rsidR="00BF24FE" w:rsidRDefault="00000000">
      <w:pPr>
        <w:pStyle w:val="Heading2"/>
      </w:pPr>
      <w:r>
        <w:t>Interpretation of Leading Drivers</w:t>
      </w:r>
    </w:p>
    <w:tbl>
      <w:tblPr>
        <w:tblStyle w:val="TableGrid"/>
        <w:tblW w:w="9360" w:type="dxa"/>
        <w:tblInd w:w="120" w:type="dxa"/>
        <w:tblLayout w:type="fixed"/>
        <w:tblLook w:val="04A0" w:firstRow="1" w:lastRow="0" w:firstColumn="1" w:lastColumn="0" w:noHBand="0" w:noVBand="1"/>
      </w:tblPr>
      <w:tblGrid>
        <w:gridCol w:w="2450"/>
        <w:gridCol w:w="1300"/>
        <w:gridCol w:w="5610"/>
      </w:tblGrid>
      <w:tr w:rsidR="00BF24FE" w14:paraId="061D8EC3" w14:textId="77777777">
        <w:trPr>
          <w:cantSplit/>
          <w:tblHeader/>
        </w:trPr>
        <w:tc>
          <w:tcPr>
            <w:tcW w:w="2450" w:type="dxa"/>
            <w:shd w:val="clear" w:color="auto" w:fill="1F4D78"/>
            <w:tcMar>
              <w:top w:w="80" w:type="dxa"/>
              <w:left w:w="120" w:type="dxa"/>
              <w:bottom w:w="80" w:type="dxa"/>
              <w:right w:w="120" w:type="dxa"/>
            </w:tcMar>
            <w:vAlign w:val="center"/>
          </w:tcPr>
          <w:p w14:paraId="30C3D37A" w14:textId="77777777" w:rsidR="00BF24FE" w:rsidRDefault="00000000">
            <w:pPr>
              <w:spacing w:after="0" w:line="240" w:lineRule="auto"/>
              <w:jc w:val="center"/>
            </w:pPr>
            <w:r>
              <w:rPr>
                <w:b/>
                <w:color w:val="FFFFFF"/>
                <w:sz w:val="17"/>
              </w:rPr>
              <w:t>Driver</w:t>
            </w:r>
          </w:p>
        </w:tc>
        <w:tc>
          <w:tcPr>
            <w:tcW w:w="1300" w:type="dxa"/>
            <w:shd w:val="clear" w:color="auto" w:fill="1F4D78"/>
            <w:tcMar>
              <w:top w:w="80" w:type="dxa"/>
              <w:left w:w="120" w:type="dxa"/>
              <w:bottom w:w="80" w:type="dxa"/>
              <w:right w:w="120" w:type="dxa"/>
            </w:tcMar>
            <w:vAlign w:val="center"/>
          </w:tcPr>
          <w:p w14:paraId="6394B78D" w14:textId="77777777" w:rsidR="00BF24FE" w:rsidRDefault="00000000">
            <w:pPr>
              <w:spacing w:after="0" w:line="240" w:lineRule="auto"/>
              <w:jc w:val="center"/>
            </w:pPr>
            <w:r>
              <w:rPr>
                <w:b/>
                <w:color w:val="FFFFFF"/>
                <w:sz w:val="17"/>
              </w:rPr>
              <w:t>Importance</w:t>
            </w:r>
          </w:p>
        </w:tc>
        <w:tc>
          <w:tcPr>
            <w:tcW w:w="5610" w:type="dxa"/>
            <w:shd w:val="clear" w:color="auto" w:fill="1F4D78"/>
            <w:tcMar>
              <w:top w:w="80" w:type="dxa"/>
              <w:left w:w="120" w:type="dxa"/>
              <w:bottom w:w="80" w:type="dxa"/>
              <w:right w:w="120" w:type="dxa"/>
            </w:tcMar>
            <w:vAlign w:val="center"/>
          </w:tcPr>
          <w:p w14:paraId="5B5279F5" w14:textId="77777777" w:rsidR="00BF24FE" w:rsidRDefault="00000000">
            <w:pPr>
              <w:spacing w:after="0" w:line="240" w:lineRule="auto"/>
              <w:jc w:val="center"/>
            </w:pPr>
            <w:r>
              <w:rPr>
                <w:b/>
                <w:color w:val="FFFFFF"/>
                <w:sz w:val="17"/>
              </w:rPr>
              <w:t>Interpretation</w:t>
            </w:r>
          </w:p>
        </w:tc>
      </w:tr>
      <w:tr w:rsidR="00BF24FE" w14:paraId="7B0C98F3" w14:textId="77777777">
        <w:trPr>
          <w:cantSplit/>
        </w:trPr>
        <w:tc>
          <w:tcPr>
            <w:tcW w:w="2450" w:type="dxa"/>
            <w:tcMar>
              <w:top w:w="80" w:type="dxa"/>
              <w:left w:w="120" w:type="dxa"/>
              <w:bottom w:w="80" w:type="dxa"/>
              <w:right w:w="120" w:type="dxa"/>
            </w:tcMar>
            <w:vAlign w:val="center"/>
          </w:tcPr>
          <w:p w14:paraId="36FA91C0" w14:textId="77777777" w:rsidR="00BF24FE" w:rsidRDefault="00000000">
            <w:pPr>
              <w:spacing w:after="0" w:line="240" w:lineRule="auto"/>
            </w:pPr>
            <w:r>
              <w:rPr>
                <w:sz w:val="17"/>
              </w:rPr>
              <w:t>Billed amount</w:t>
            </w:r>
          </w:p>
        </w:tc>
        <w:tc>
          <w:tcPr>
            <w:tcW w:w="1300" w:type="dxa"/>
            <w:tcMar>
              <w:top w:w="80" w:type="dxa"/>
              <w:left w:w="120" w:type="dxa"/>
              <w:bottom w:w="80" w:type="dxa"/>
              <w:right w:w="120" w:type="dxa"/>
            </w:tcMar>
            <w:vAlign w:val="center"/>
          </w:tcPr>
          <w:p w14:paraId="45B65475" w14:textId="77777777" w:rsidR="00BF24FE" w:rsidRDefault="00000000">
            <w:pPr>
              <w:spacing w:after="0" w:line="240" w:lineRule="auto"/>
              <w:jc w:val="center"/>
            </w:pPr>
            <w:r>
              <w:rPr>
                <w:sz w:val="17"/>
              </w:rPr>
              <w:t>43.61%</w:t>
            </w:r>
          </w:p>
        </w:tc>
        <w:tc>
          <w:tcPr>
            <w:tcW w:w="5610" w:type="dxa"/>
            <w:tcMar>
              <w:top w:w="80" w:type="dxa"/>
              <w:left w:w="120" w:type="dxa"/>
              <w:bottom w:w="80" w:type="dxa"/>
              <w:right w:w="120" w:type="dxa"/>
            </w:tcMar>
            <w:vAlign w:val="center"/>
          </w:tcPr>
          <w:p w14:paraId="7ED2E0F2" w14:textId="77777777" w:rsidR="00BF24FE" w:rsidRDefault="00000000">
            <w:pPr>
              <w:spacing w:after="0" w:line="240" w:lineRule="auto"/>
            </w:pPr>
            <w:r>
              <w:rPr>
                <w:sz w:val="17"/>
              </w:rPr>
              <w:t>Captures claim-value intensity and is the dominant global splitter. Validate timing, drift, and continuous-variable bias.</w:t>
            </w:r>
          </w:p>
        </w:tc>
      </w:tr>
      <w:tr w:rsidR="00BF24FE" w14:paraId="21176D1A" w14:textId="77777777">
        <w:trPr>
          <w:cantSplit/>
        </w:trPr>
        <w:tc>
          <w:tcPr>
            <w:tcW w:w="2450" w:type="dxa"/>
            <w:shd w:val="clear" w:color="auto" w:fill="F2F4F7"/>
            <w:tcMar>
              <w:top w:w="80" w:type="dxa"/>
              <w:left w:w="120" w:type="dxa"/>
              <w:bottom w:w="80" w:type="dxa"/>
              <w:right w:w="120" w:type="dxa"/>
            </w:tcMar>
            <w:vAlign w:val="center"/>
          </w:tcPr>
          <w:p w14:paraId="2D5497D7" w14:textId="77777777" w:rsidR="00BF24FE" w:rsidRDefault="00000000">
            <w:pPr>
              <w:spacing w:after="0" w:line="240" w:lineRule="auto"/>
            </w:pPr>
            <w:r>
              <w:rPr>
                <w:sz w:val="17"/>
              </w:rPr>
              <w:t>Doctor ID</w:t>
            </w:r>
          </w:p>
        </w:tc>
        <w:tc>
          <w:tcPr>
            <w:tcW w:w="1300" w:type="dxa"/>
            <w:shd w:val="clear" w:color="auto" w:fill="F2F4F7"/>
            <w:tcMar>
              <w:top w:w="80" w:type="dxa"/>
              <w:left w:w="120" w:type="dxa"/>
              <w:bottom w:w="80" w:type="dxa"/>
              <w:right w:w="120" w:type="dxa"/>
            </w:tcMar>
            <w:vAlign w:val="center"/>
          </w:tcPr>
          <w:p w14:paraId="2151ECCC" w14:textId="77777777" w:rsidR="00BF24FE" w:rsidRDefault="00000000">
            <w:pPr>
              <w:spacing w:after="0" w:line="240" w:lineRule="auto"/>
              <w:jc w:val="center"/>
            </w:pPr>
            <w:r>
              <w:rPr>
                <w:sz w:val="17"/>
              </w:rPr>
              <w:t>9.84%</w:t>
            </w:r>
          </w:p>
        </w:tc>
        <w:tc>
          <w:tcPr>
            <w:tcW w:w="5610" w:type="dxa"/>
            <w:shd w:val="clear" w:color="auto" w:fill="F2F4F7"/>
            <w:tcMar>
              <w:top w:w="80" w:type="dxa"/>
              <w:left w:w="120" w:type="dxa"/>
              <w:bottom w:w="80" w:type="dxa"/>
              <w:right w:w="120" w:type="dxa"/>
            </w:tcMar>
            <w:vAlign w:val="center"/>
          </w:tcPr>
          <w:p w14:paraId="5EF611D8" w14:textId="77777777" w:rsidR="00BF24FE" w:rsidRDefault="00000000">
            <w:pPr>
              <w:spacing w:after="0" w:line="240" w:lineRule="auto"/>
            </w:pPr>
            <w:r>
              <w:rPr>
                <w:sz w:val="17"/>
              </w:rPr>
              <w:t>Represents provider-associated patterns. Treat cautiously because high-cardinality identifiers can receive inflated impurity importance.</w:t>
            </w:r>
          </w:p>
        </w:tc>
      </w:tr>
      <w:tr w:rsidR="00BF24FE" w14:paraId="78E84B91" w14:textId="77777777">
        <w:trPr>
          <w:cantSplit/>
        </w:trPr>
        <w:tc>
          <w:tcPr>
            <w:tcW w:w="2450" w:type="dxa"/>
            <w:tcMar>
              <w:top w:w="80" w:type="dxa"/>
              <w:left w:w="120" w:type="dxa"/>
              <w:bottom w:w="80" w:type="dxa"/>
              <w:right w:w="120" w:type="dxa"/>
            </w:tcMar>
            <w:vAlign w:val="center"/>
          </w:tcPr>
          <w:p w14:paraId="1AC14BEC" w14:textId="77777777" w:rsidR="00BF24FE" w:rsidRDefault="00000000">
            <w:pPr>
              <w:spacing w:after="0" w:line="240" w:lineRule="auto"/>
            </w:pPr>
            <w:r>
              <w:rPr>
                <w:sz w:val="17"/>
              </w:rPr>
              <w:t>Length of stay</w:t>
            </w:r>
          </w:p>
        </w:tc>
        <w:tc>
          <w:tcPr>
            <w:tcW w:w="1300" w:type="dxa"/>
            <w:tcMar>
              <w:top w:w="80" w:type="dxa"/>
              <w:left w:w="120" w:type="dxa"/>
              <w:bottom w:w="80" w:type="dxa"/>
              <w:right w:w="120" w:type="dxa"/>
            </w:tcMar>
            <w:vAlign w:val="center"/>
          </w:tcPr>
          <w:p w14:paraId="048A6F89" w14:textId="77777777" w:rsidR="00BF24FE" w:rsidRDefault="00000000">
            <w:pPr>
              <w:spacing w:after="0" w:line="240" w:lineRule="auto"/>
              <w:jc w:val="center"/>
            </w:pPr>
            <w:r>
              <w:rPr>
                <w:sz w:val="17"/>
              </w:rPr>
              <w:t>7.87%</w:t>
            </w:r>
          </w:p>
        </w:tc>
        <w:tc>
          <w:tcPr>
            <w:tcW w:w="5610" w:type="dxa"/>
            <w:tcMar>
              <w:top w:w="80" w:type="dxa"/>
              <w:left w:w="120" w:type="dxa"/>
              <w:bottom w:w="80" w:type="dxa"/>
              <w:right w:w="120" w:type="dxa"/>
            </w:tcMar>
            <w:vAlign w:val="center"/>
          </w:tcPr>
          <w:p w14:paraId="4DE5833B" w14:textId="77777777" w:rsidR="00BF24FE" w:rsidRDefault="00000000">
            <w:pPr>
              <w:spacing w:after="0" w:line="240" w:lineRule="auto"/>
            </w:pPr>
            <w:r>
              <w:rPr>
                <w:sz w:val="17"/>
              </w:rPr>
              <w:t>Captures utilization intensity and may correlate with claim complexity and billed amount.</w:t>
            </w:r>
          </w:p>
        </w:tc>
      </w:tr>
      <w:tr w:rsidR="00BF24FE" w14:paraId="2A709503" w14:textId="77777777">
        <w:trPr>
          <w:cantSplit/>
        </w:trPr>
        <w:tc>
          <w:tcPr>
            <w:tcW w:w="2450" w:type="dxa"/>
            <w:shd w:val="clear" w:color="auto" w:fill="F2F4F7"/>
            <w:tcMar>
              <w:top w:w="80" w:type="dxa"/>
              <w:left w:w="120" w:type="dxa"/>
              <w:bottom w:w="80" w:type="dxa"/>
              <w:right w:w="120" w:type="dxa"/>
            </w:tcMar>
            <w:vAlign w:val="center"/>
          </w:tcPr>
          <w:p w14:paraId="02A7F16A" w14:textId="77777777" w:rsidR="00BF24FE" w:rsidRDefault="00000000">
            <w:pPr>
              <w:spacing w:after="0" w:line="240" w:lineRule="auto"/>
            </w:pPr>
            <w:r>
              <w:rPr>
                <w:sz w:val="17"/>
              </w:rPr>
              <w:t>Age</w:t>
            </w:r>
          </w:p>
        </w:tc>
        <w:tc>
          <w:tcPr>
            <w:tcW w:w="1300" w:type="dxa"/>
            <w:shd w:val="clear" w:color="auto" w:fill="F2F4F7"/>
            <w:tcMar>
              <w:top w:w="80" w:type="dxa"/>
              <w:left w:w="120" w:type="dxa"/>
              <w:bottom w:w="80" w:type="dxa"/>
              <w:right w:w="120" w:type="dxa"/>
            </w:tcMar>
            <w:vAlign w:val="center"/>
          </w:tcPr>
          <w:p w14:paraId="7FE52D05" w14:textId="77777777" w:rsidR="00BF24FE" w:rsidRDefault="00000000">
            <w:pPr>
              <w:spacing w:after="0" w:line="240" w:lineRule="auto"/>
              <w:jc w:val="center"/>
            </w:pPr>
            <w:r>
              <w:rPr>
                <w:sz w:val="17"/>
              </w:rPr>
              <w:t>6.75%</w:t>
            </w:r>
          </w:p>
        </w:tc>
        <w:tc>
          <w:tcPr>
            <w:tcW w:w="5610" w:type="dxa"/>
            <w:shd w:val="clear" w:color="auto" w:fill="F2F4F7"/>
            <w:tcMar>
              <w:top w:w="80" w:type="dxa"/>
              <w:left w:w="120" w:type="dxa"/>
              <w:bottom w:w="80" w:type="dxa"/>
              <w:right w:w="120" w:type="dxa"/>
            </w:tcMar>
            <w:vAlign w:val="center"/>
          </w:tcPr>
          <w:p w14:paraId="15FD1DE5" w14:textId="77777777" w:rsidR="00BF24FE" w:rsidRDefault="00000000">
            <w:pPr>
              <w:spacing w:after="0" w:line="240" w:lineRule="auto"/>
            </w:pPr>
            <w:r>
              <w:rPr>
                <w:sz w:val="17"/>
              </w:rPr>
              <w:t>Provides patient-level differentiation, but global importance does not show direction and requires fairness review.</w:t>
            </w:r>
          </w:p>
        </w:tc>
      </w:tr>
      <w:tr w:rsidR="00BF24FE" w14:paraId="2BAA3678" w14:textId="77777777">
        <w:trPr>
          <w:cantSplit/>
        </w:trPr>
        <w:tc>
          <w:tcPr>
            <w:tcW w:w="2450" w:type="dxa"/>
            <w:tcMar>
              <w:top w:w="80" w:type="dxa"/>
              <w:left w:w="120" w:type="dxa"/>
              <w:bottom w:w="80" w:type="dxa"/>
              <w:right w:w="120" w:type="dxa"/>
            </w:tcMar>
            <w:vAlign w:val="center"/>
          </w:tcPr>
          <w:p w14:paraId="3C115E1F" w14:textId="77777777" w:rsidR="00BF24FE" w:rsidRDefault="00000000">
            <w:pPr>
              <w:spacing w:after="0" w:line="240" w:lineRule="auto"/>
            </w:pPr>
            <w:r>
              <w:rPr>
                <w:sz w:val="17"/>
              </w:rPr>
              <w:t>Registration tenure</w:t>
            </w:r>
          </w:p>
        </w:tc>
        <w:tc>
          <w:tcPr>
            <w:tcW w:w="1300" w:type="dxa"/>
            <w:tcMar>
              <w:top w:w="80" w:type="dxa"/>
              <w:left w:w="120" w:type="dxa"/>
              <w:bottom w:w="80" w:type="dxa"/>
              <w:right w:w="120" w:type="dxa"/>
            </w:tcMar>
            <w:vAlign w:val="center"/>
          </w:tcPr>
          <w:p w14:paraId="0154906D" w14:textId="77777777" w:rsidR="00BF24FE" w:rsidRDefault="00000000">
            <w:pPr>
              <w:spacing w:after="0" w:line="240" w:lineRule="auto"/>
              <w:jc w:val="center"/>
            </w:pPr>
            <w:r>
              <w:rPr>
                <w:sz w:val="17"/>
              </w:rPr>
              <w:t>5.44%</w:t>
            </w:r>
          </w:p>
        </w:tc>
        <w:tc>
          <w:tcPr>
            <w:tcW w:w="5610" w:type="dxa"/>
            <w:tcMar>
              <w:top w:w="80" w:type="dxa"/>
              <w:left w:w="120" w:type="dxa"/>
              <w:bottom w:w="80" w:type="dxa"/>
              <w:right w:w="120" w:type="dxa"/>
            </w:tcMar>
            <w:vAlign w:val="center"/>
          </w:tcPr>
          <w:p w14:paraId="24354BD0" w14:textId="77777777" w:rsidR="00BF24FE" w:rsidRDefault="00000000">
            <w:pPr>
              <w:spacing w:after="0" w:line="240" w:lineRule="auto"/>
            </w:pPr>
            <w:r>
              <w:rPr>
                <w:sz w:val="17"/>
              </w:rPr>
              <w:t>Measures how long the patient had been registered at the visit; direction and stability require class-specific validation.</w:t>
            </w:r>
          </w:p>
        </w:tc>
      </w:tr>
    </w:tbl>
    <w:p w14:paraId="3BF858A5" w14:textId="77777777" w:rsidR="00BF24FE" w:rsidRDefault="00000000">
      <w:r>
        <w:br w:type="page"/>
      </w:r>
    </w:p>
    <w:p w14:paraId="416D993B" w14:textId="77777777" w:rsidR="00BF24FE" w:rsidRDefault="00000000">
      <w:pPr>
        <w:pStyle w:val="Heading1"/>
      </w:pPr>
      <w:r>
        <w:lastRenderedPageBreak/>
        <w:t>Feature-Family Contributions</w:t>
      </w:r>
    </w:p>
    <w:tbl>
      <w:tblPr>
        <w:tblStyle w:val="TableGrid"/>
        <w:tblW w:w="9360" w:type="dxa"/>
        <w:tblInd w:w="120" w:type="dxa"/>
        <w:tblLayout w:type="fixed"/>
        <w:tblLook w:val="04A0" w:firstRow="1" w:lastRow="0" w:firstColumn="1" w:lastColumn="0" w:noHBand="0" w:noVBand="1"/>
      </w:tblPr>
      <w:tblGrid>
        <w:gridCol w:w="2850"/>
        <w:gridCol w:w="1400"/>
        <w:gridCol w:w="5110"/>
      </w:tblGrid>
      <w:tr w:rsidR="00BF24FE" w14:paraId="226E0FD1" w14:textId="77777777">
        <w:trPr>
          <w:cantSplit/>
          <w:tblHeader/>
        </w:trPr>
        <w:tc>
          <w:tcPr>
            <w:tcW w:w="2850" w:type="dxa"/>
            <w:shd w:val="clear" w:color="auto" w:fill="1F4D78"/>
            <w:tcMar>
              <w:top w:w="80" w:type="dxa"/>
              <w:left w:w="120" w:type="dxa"/>
              <w:bottom w:w="80" w:type="dxa"/>
              <w:right w:w="120" w:type="dxa"/>
            </w:tcMar>
            <w:vAlign w:val="center"/>
          </w:tcPr>
          <w:p w14:paraId="249C4227" w14:textId="77777777" w:rsidR="00BF24FE" w:rsidRDefault="00000000">
            <w:pPr>
              <w:spacing w:after="0" w:line="240" w:lineRule="auto"/>
              <w:jc w:val="center"/>
            </w:pPr>
            <w:r>
              <w:rPr>
                <w:b/>
                <w:color w:val="FFFFFF"/>
                <w:sz w:val="18"/>
              </w:rPr>
              <w:t>Feature family</w:t>
            </w:r>
          </w:p>
        </w:tc>
        <w:tc>
          <w:tcPr>
            <w:tcW w:w="1400" w:type="dxa"/>
            <w:shd w:val="clear" w:color="auto" w:fill="1F4D78"/>
            <w:tcMar>
              <w:top w:w="80" w:type="dxa"/>
              <w:left w:w="120" w:type="dxa"/>
              <w:bottom w:w="80" w:type="dxa"/>
              <w:right w:w="120" w:type="dxa"/>
            </w:tcMar>
            <w:vAlign w:val="center"/>
          </w:tcPr>
          <w:p w14:paraId="19A2A438" w14:textId="77777777" w:rsidR="00BF24FE" w:rsidRDefault="00000000">
            <w:pPr>
              <w:spacing w:after="0" w:line="240" w:lineRule="auto"/>
              <w:jc w:val="center"/>
            </w:pPr>
            <w:r>
              <w:rPr>
                <w:b/>
                <w:color w:val="FFFFFF"/>
                <w:sz w:val="18"/>
              </w:rPr>
              <w:t>Contribution</w:t>
            </w:r>
          </w:p>
        </w:tc>
        <w:tc>
          <w:tcPr>
            <w:tcW w:w="5110" w:type="dxa"/>
            <w:shd w:val="clear" w:color="auto" w:fill="1F4D78"/>
            <w:tcMar>
              <w:top w:w="80" w:type="dxa"/>
              <w:left w:w="120" w:type="dxa"/>
              <w:bottom w:w="80" w:type="dxa"/>
              <w:right w:w="120" w:type="dxa"/>
            </w:tcMar>
            <w:vAlign w:val="center"/>
          </w:tcPr>
          <w:p w14:paraId="0F82A7DA" w14:textId="77777777" w:rsidR="00BF24FE" w:rsidRDefault="00000000">
            <w:pPr>
              <w:spacing w:after="0" w:line="240" w:lineRule="auto"/>
              <w:jc w:val="center"/>
            </w:pPr>
            <w:r>
              <w:rPr>
                <w:b/>
                <w:color w:val="FFFFFF"/>
                <w:sz w:val="18"/>
              </w:rPr>
              <w:t>Included signals</w:t>
            </w:r>
          </w:p>
        </w:tc>
      </w:tr>
      <w:tr w:rsidR="00BF24FE" w14:paraId="4D164440" w14:textId="77777777">
        <w:trPr>
          <w:cantSplit/>
        </w:trPr>
        <w:tc>
          <w:tcPr>
            <w:tcW w:w="2850" w:type="dxa"/>
            <w:shd w:val="clear" w:color="auto" w:fill="DDEFEA"/>
            <w:tcMar>
              <w:top w:w="80" w:type="dxa"/>
              <w:left w:w="120" w:type="dxa"/>
              <w:bottom w:w="80" w:type="dxa"/>
              <w:right w:w="120" w:type="dxa"/>
            </w:tcMar>
            <w:vAlign w:val="center"/>
          </w:tcPr>
          <w:p w14:paraId="7361928C" w14:textId="77777777" w:rsidR="00BF24FE" w:rsidRDefault="00000000">
            <w:pPr>
              <w:spacing w:after="0" w:line="240" w:lineRule="auto"/>
            </w:pPr>
            <w:r>
              <w:rPr>
                <w:b/>
                <w:sz w:val="18"/>
              </w:rPr>
              <w:t>Direct financial signal</w:t>
            </w:r>
          </w:p>
        </w:tc>
        <w:tc>
          <w:tcPr>
            <w:tcW w:w="1400" w:type="dxa"/>
            <w:shd w:val="clear" w:color="auto" w:fill="DDEFEA"/>
            <w:tcMar>
              <w:top w:w="80" w:type="dxa"/>
              <w:left w:w="120" w:type="dxa"/>
              <w:bottom w:w="80" w:type="dxa"/>
              <w:right w:w="120" w:type="dxa"/>
            </w:tcMar>
            <w:vAlign w:val="center"/>
          </w:tcPr>
          <w:p w14:paraId="01400BF6" w14:textId="77777777" w:rsidR="00BF24FE" w:rsidRDefault="00000000">
            <w:pPr>
              <w:spacing w:after="0" w:line="240" w:lineRule="auto"/>
              <w:jc w:val="center"/>
            </w:pPr>
            <w:r>
              <w:rPr>
                <w:b/>
                <w:sz w:val="18"/>
              </w:rPr>
              <w:t>43.61%</w:t>
            </w:r>
          </w:p>
        </w:tc>
        <w:tc>
          <w:tcPr>
            <w:tcW w:w="5110" w:type="dxa"/>
            <w:shd w:val="clear" w:color="auto" w:fill="DDEFEA"/>
            <w:tcMar>
              <w:top w:w="80" w:type="dxa"/>
              <w:left w:w="120" w:type="dxa"/>
              <w:bottom w:w="80" w:type="dxa"/>
              <w:right w:w="120" w:type="dxa"/>
            </w:tcMar>
            <w:vAlign w:val="center"/>
          </w:tcPr>
          <w:p w14:paraId="11177CAA" w14:textId="77777777" w:rsidR="00BF24FE" w:rsidRDefault="00000000">
            <w:pPr>
              <w:spacing w:after="0" w:line="240" w:lineRule="auto"/>
            </w:pPr>
            <w:r>
              <w:rPr>
                <w:b/>
                <w:sz w:val="18"/>
              </w:rPr>
              <w:t>Billed amount.</w:t>
            </w:r>
          </w:p>
        </w:tc>
      </w:tr>
      <w:tr w:rsidR="00BF24FE" w14:paraId="25C12412" w14:textId="77777777">
        <w:trPr>
          <w:cantSplit/>
        </w:trPr>
        <w:tc>
          <w:tcPr>
            <w:tcW w:w="2850" w:type="dxa"/>
            <w:shd w:val="clear" w:color="auto" w:fill="F2F4F7"/>
            <w:tcMar>
              <w:top w:w="80" w:type="dxa"/>
              <w:left w:w="120" w:type="dxa"/>
              <w:bottom w:w="80" w:type="dxa"/>
              <w:right w:w="120" w:type="dxa"/>
            </w:tcMar>
            <w:vAlign w:val="center"/>
          </w:tcPr>
          <w:p w14:paraId="6A451CF5" w14:textId="77777777" w:rsidR="00BF24FE" w:rsidRDefault="00000000">
            <w:pPr>
              <w:spacing w:after="0" w:line="240" w:lineRule="auto"/>
            </w:pPr>
            <w:r>
              <w:rPr>
                <w:sz w:val="18"/>
              </w:rPr>
              <w:t>Provider and operational categories</w:t>
            </w:r>
          </w:p>
        </w:tc>
        <w:tc>
          <w:tcPr>
            <w:tcW w:w="1400" w:type="dxa"/>
            <w:shd w:val="clear" w:color="auto" w:fill="F2F4F7"/>
            <w:tcMar>
              <w:top w:w="80" w:type="dxa"/>
              <w:left w:w="120" w:type="dxa"/>
              <w:bottom w:w="80" w:type="dxa"/>
              <w:right w:w="120" w:type="dxa"/>
            </w:tcMar>
            <w:vAlign w:val="center"/>
          </w:tcPr>
          <w:p w14:paraId="7874D318" w14:textId="77777777" w:rsidR="00BF24FE" w:rsidRDefault="00000000">
            <w:pPr>
              <w:spacing w:after="0" w:line="240" w:lineRule="auto"/>
              <w:jc w:val="center"/>
            </w:pPr>
            <w:r>
              <w:rPr>
                <w:sz w:val="18"/>
              </w:rPr>
              <w:t>16.92%</w:t>
            </w:r>
          </w:p>
        </w:tc>
        <w:tc>
          <w:tcPr>
            <w:tcW w:w="5110" w:type="dxa"/>
            <w:shd w:val="clear" w:color="auto" w:fill="F2F4F7"/>
            <w:tcMar>
              <w:top w:w="80" w:type="dxa"/>
              <w:left w:w="120" w:type="dxa"/>
              <w:bottom w:w="80" w:type="dxa"/>
              <w:right w:w="120" w:type="dxa"/>
            </w:tcMar>
            <w:vAlign w:val="center"/>
          </w:tcPr>
          <w:p w14:paraId="34D335BB" w14:textId="77777777" w:rsidR="00BF24FE" w:rsidRDefault="00000000">
            <w:pPr>
              <w:spacing w:after="0" w:line="240" w:lineRule="auto"/>
            </w:pPr>
            <w:r>
              <w:rPr>
                <w:sz w:val="18"/>
              </w:rPr>
              <w:t>Doctor, department, insurance provider, and visit type.</w:t>
            </w:r>
          </w:p>
        </w:tc>
      </w:tr>
      <w:tr w:rsidR="00BF24FE" w14:paraId="56979E74" w14:textId="77777777">
        <w:trPr>
          <w:cantSplit/>
        </w:trPr>
        <w:tc>
          <w:tcPr>
            <w:tcW w:w="2850" w:type="dxa"/>
            <w:shd w:val="clear" w:color="auto" w:fill="FFFFFF"/>
            <w:tcMar>
              <w:top w:w="80" w:type="dxa"/>
              <w:left w:w="120" w:type="dxa"/>
              <w:bottom w:w="80" w:type="dxa"/>
              <w:right w:w="120" w:type="dxa"/>
            </w:tcMar>
            <w:vAlign w:val="center"/>
          </w:tcPr>
          <w:p w14:paraId="7D9197E8" w14:textId="77777777" w:rsidR="00BF24FE" w:rsidRDefault="00000000">
            <w:pPr>
              <w:spacing w:after="0" w:line="240" w:lineRule="auto"/>
            </w:pPr>
            <w:r>
              <w:rPr>
                <w:sz w:val="18"/>
              </w:rPr>
              <w:t>Patient demographics and tenure</w:t>
            </w:r>
          </w:p>
        </w:tc>
        <w:tc>
          <w:tcPr>
            <w:tcW w:w="1400" w:type="dxa"/>
            <w:shd w:val="clear" w:color="auto" w:fill="FFFFFF"/>
            <w:tcMar>
              <w:top w:w="80" w:type="dxa"/>
              <w:left w:w="120" w:type="dxa"/>
              <w:bottom w:w="80" w:type="dxa"/>
              <w:right w:w="120" w:type="dxa"/>
            </w:tcMar>
            <w:vAlign w:val="center"/>
          </w:tcPr>
          <w:p w14:paraId="557DA986" w14:textId="77777777" w:rsidR="00BF24FE" w:rsidRDefault="00000000">
            <w:pPr>
              <w:spacing w:after="0" w:line="240" w:lineRule="auto"/>
              <w:jc w:val="center"/>
            </w:pPr>
            <w:r>
              <w:rPr>
                <w:sz w:val="18"/>
              </w:rPr>
              <w:t>16.05%</w:t>
            </w:r>
          </w:p>
        </w:tc>
        <w:tc>
          <w:tcPr>
            <w:tcW w:w="5110" w:type="dxa"/>
            <w:shd w:val="clear" w:color="auto" w:fill="FFFFFF"/>
            <w:tcMar>
              <w:top w:w="80" w:type="dxa"/>
              <w:left w:w="120" w:type="dxa"/>
              <w:bottom w:w="80" w:type="dxa"/>
              <w:right w:w="120" w:type="dxa"/>
            </w:tcMar>
            <w:vAlign w:val="center"/>
          </w:tcPr>
          <w:p w14:paraId="50DD5877" w14:textId="77777777" w:rsidR="00BF24FE" w:rsidRDefault="00000000">
            <w:pPr>
              <w:spacing w:after="0" w:line="240" w:lineRule="auto"/>
            </w:pPr>
            <w:r>
              <w:rPr>
                <w:sz w:val="18"/>
              </w:rPr>
              <w:t>Age, gender, city, and registration tenure.</w:t>
            </w:r>
          </w:p>
        </w:tc>
      </w:tr>
      <w:tr w:rsidR="00BF24FE" w14:paraId="775B32F5" w14:textId="77777777">
        <w:trPr>
          <w:cantSplit/>
        </w:trPr>
        <w:tc>
          <w:tcPr>
            <w:tcW w:w="2850" w:type="dxa"/>
            <w:shd w:val="clear" w:color="auto" w:fill="F2F4F7"/>
            <w:tcMar>
              <w:top w:w="80" w:type="dxa"/>
              <w:left w:w="120" w:type="dxa"/>
              <w:bottom w:w="80" w:type="dxa"/>
              <w:right w:w="120" w:type="dxa"/>
            </w:tcMar>
            <w:vAlign w:val="center"/>
          </w:tcPr>
          <w:p w14:paraId="11A69E16" w14:textId="77777777" w:rsidR="00BF24FE" w:rsidRDefault="00000000">
            <w:pPr>
              <w:spacing w:after="0" w:line="240" w:lineRule="auto"/>
            </w:pPr>
            <w:r>
              <w:rPr>
                <w:sz w:val="18"/>
              </w:rPr>
              <w:t>Core visit utilization and clinical</w:t>
            </w:r>
          </w:p>
        </w:tc>
        <w:tc>
          <w:tcPr>
            <w:tcW w:w="1400" w:type="dxa"/>
            <w:shd w:val="clear" w:color="auto" w:fill="F2F4F7"/>
            <w:tcMar>
              <w:top w:w="80" w:type="dxa"/>
              <w:left w:w="120" w:type="dxa"/>
              <w:bottom w:w="80" w:type="dxa"/>
              <w:right w:w="120" w:type="dxa"/>
            </w:tcMar>
            <w:vAlign w:val="center"/>
          </w:tcPr>
          <w:p w14:paraId="400B7295" w14:textId="77777777" w:rsidR="00BF24FE" w:rsidRDefault="00000000">
            <w:pPr>
              <w:spacing w:after="0" w:line="240" w:lineRule="auto"/>
              <w:jc w:val="center"/>
            </w:pPr>
            <w:r>
              <w:rPr>
                <w:sz w:val="18"/>
              </w:rPr>
              <w:t>10.10%</w:t>
            </w:r>
          </w:p>
        </w:tc>
        <w:tc>
          <w:tcPr>
            <w:tcW w:w="5110" w:type="dxa"/>
            <w:shd w:val="clear" w:color="auto" w:fill="F2F4F7"/>
            <w:tcMar>
              <w:top w:w="80" w:type="dxa"/>
              <w:left w:w="120" w:type="dxa"/>
              <w:bottom w:w="80" w:type="dxa"/>
              <w:right w:w="120" w:type="dxa"/>
            </w:tcMar>
            <w:vAlign w:val="center"/>
          </w:tcPr>
          <w:p w14:paraId="123787A3" w14:textId="77777777" w:rsidR="00BF24FE" w:rsidRDefault="00000000">
            <w:pPr>
              <w:spacing w:after="0" w:line="240" w:lineRule="auto"/>
            </w:pPr>
            <w:r>
              <w:rPr>
                <w:sz w:val="18"/>
              </w:rPr>
              <w:t>Length of stay, visit risk score, and chronic flag.</w:t>
            </w:r>
          </w:p>
        </w:tc>
      </w:tr>
      <w:tr w:rsidR="00BF24FE" w14:paraId="182F4164" w14:textId="77777777">
        <w:trPr>
          <w:cantSplit/>
        </w:trPr>
        <w:tc>
          <w:tcPr>
            <w:tcW w:w="2850" w:type="dxa"/>
            <w:shd w:val="clear" w:color="auto" w:fill="FFFFFF"/>
            <w:tcMar>
              <w:top w:w="80" w:type="dxa"/>
              <w:left w:w="120" w:type="dxa"/>
              <w:bottom w:w="80" w:type="dxa"/>
              <w:right w:w="120" w:type="dxa"/>
            </w:tcMar>
            <w:vAlign w:val="center"/>
          </w:tcPr>
          <w:p w14:paraId="00BECA6F" w14:textId="77777777" w:rsidR="00BF24FE" w:rsidRDefault="00000000">
            <w:pPr>
              <w:spacing w:after="0" w:line="240" w:lineRule="auto"/>
            </w:pPr>
            <w:r>
              <w:rPr>
                <w:sz w:val="18"/>
              </w:rPr>
              <w:t>Billing timing</w:t>
            </w:r>
          </w:p>
        </w:tc>
        <w:tc>
          <w:tcPr>
            <w:tcW w:w="1400" w:type="dxa"/>
            <w:shd w:val="clear" w:color="auto" w:fill="FFFFFF"/>
            <w:tcMar>
              <w:top w:w="80" w:type="dxa"/>
              <w:left w:w="120" w:type="dxa"/>
              <w:bottom w:w="80" w:type="dxa"/>
              <w:right w:w="120" w:type="dxa"/>
            </w:tcMar>
            <w:vAlign w:val="center"/>
          </w:tcPr>
          <w:p w14:paraId="3268A751" w14:textId="77777777" w:rsidR="00BF24FE" w:rsidRDefault="00000000">
            <w:pPr>
              <w:spacing w:after="0" w:line="240" w:lineRule="auto"/>
              <w:jc w:val="center"/>
            </w:pPr>
            <w:r>
              <w:rPr>
                <w:sz w:val="18"/>
              </w:rPr>
              <w:t>8.52%</w:t>
            </w:r>
          </w:p>
        </w:tc>
        <w:tc>
          <w:tcPr>
            <w:tcW w:w="5110" w:type="dxa"/>
            <w:shd w:val="clear" w:color="auto" w:fill="FFFFFF"/>
            <w:tcMar>
              <w:top w:w="80" w:type="dxa"/>
              <w:left w:w="120" w:type="dxa"/>
              <w:bottom w:w="80" w:type="dxa"/>
              <w:right w:w="120" w:type="dxa"/>
            </w:tcMar>
            <w:vAlign w:val="center"/>
          </w:tcPr>
          <w:p w14:paraId="73E7A198" w14:textId="77777777" w:rsidR="00BF24FE" w:rsidRDefault="00000000">
            <w:pPr>
              <w:spacing w:after="0" w:line="240" w:lineRule="auto"/>
            </w:pPr>
            <w:r>
              <w:rPr>
                <w:sz w:val="18"/>
              </w:rPr>
              <w:t>Visit-to-billing delay and billing calendar fields.</w:t>
            </w:r>
          </w:p>
        </w:tc>
      </w:tr>
      <w:tr w:rsidR="00BF24FE" w14:paraId="78DA6465" w14:textId="77777777">
        <w:trPr>
          <w:cantSplit/>
        </w:trPr>
        <w:tc>
          <w:tcPr>
            <w:tcW w:w="2850" w:type="dxa"/>
            <w:shd w:val="clear" w:color="auto" w:fill="F2F4F7"/>
            <w:tcMar>
              <w:top w:w="80" w:type="dxa"/>
              <w:left w:w="120" w:type="dxa"/>
              <w:bottom w:w="80" w:type="dxa"/>
              <w:right w:w="120" w:type="dxa"/>
            </w:tcMar>
            <w:vAlign w:val="center"/>
          </w:tcPr>
          <w:p w14:paraId="67EC4A1B" w14:textId="77777777" w:rsidR="00BF24FE" w:rsidRDefault="00000000">
            <w:pPr>
              <w:spacing w:after="0" w:line="240" w:lineRule="auto"/>
            </w:pPr>
            <w:r>
              <w:rPr>
                <w:sz w:val="18"/>
              </w:rPr>
              <w:t>Visit calendar timing</w:t>
            </w:r>
          </w:p>
        </w:tc>
        <w:tc>
          <w:tcPr>
            <w:tcW w:w="1400" w:type="dxa"/>
            <w:shd w:val="clear" w:color="auto" w:fill="F2F4F7"/>
            <w:tcMar>
              <w:top w:w="80" w:type="dxa"/>
              <w:left w:w="120" w:type="dxa"/>
              <w:bottom w:w="80" w:type="dxa"/>
              <w:right w:w="120" w:type="dxa"/>
            </w:tcMar>
            <w:vAlign w:val="center"/>
          </w:tcPr>
          <w:p w14:paraId="6EE3D129" w14:textId="77777777" w:rsidR="00BF24FE" w:rsidRDefault="00000000">
            <w:pPr>
              <w:spacing w:after="0" w:line="240" w:lineRule="auto"/>
              <w:jc w:val="center"/>
            </w:pPr>
            <w:r>
              <w:rPr>
                <w:sz w:val="18"/>
              </w:rPr>
              <w:t>4.79%</w:t>
            </w:r>
          </w:p>
        </w:tc>
        <w:tc>
          <w:tcPr>
            <w:tcW w:w="5110" w:type="dxa"/>
            <w:shd w:val="clear" w:color="auto" w:fill="F2F4F7"/>
            <w:tcMar>
              <w:top w:w="80" w:type="dxa"/>
              <w:left w:w="120" w:type="dxa"/>
              <w:bottom w:w="80" w:type="dxa"/>
              <w:right w:w="120" w:type="dxa"/>
            </w:tcMar>
            <w:vAlign w:val="center"/>
          </w:tcPr>
          <w:p w14:paraId="34DC0C8E" w14:textId="77777777" w:rsidR="00BF24FE" w:rsidRDefault="00000000">
            <w:pPr>
              <w:spacing w:after="0" w:line="240" w:lineRule="auto"/>
            </w:pPr>
            <w:r>
              <w:rPr>
                <w:sz w:val="18"/>
              </w:rPr>
              <w:t>Visit month, quarter, day of week, and weekend flag.</w:t>
            </w:r>
          </w:p>
        </w:tc>
      </w:tr>
    </w:tbl>
    <w:p w14:paraId="6D4A7B76" w14:textId="77777777" w:rsidR="00BF24FE" w:rsidRDefault="00000000">
      <w:pPr>
        <w:spacing w:before="80" w:after="160"/>
      </w:pPr>
      <w:r>
        <w:rPr>
          <w:i/>
          <w:color w:val="44546A"/>
          <w:sz w:val="17"/>
        </w:rPr>
        <w:t>Rounded family contributions sum to approximately 100%. Families are analytical groupings for interpretation, not separate model components.</w:t>
      </w:r>
    </w:p>
    <w:p w14:paraId="5D6F58F9" w14:textId="77777777" w:rsidR="00BF24FE" w:rsidRDefault="00000000">
      <w:pPr>
        <w:pStyle w:val="Heading1"/>
      </w:pPr>
      <w:r>
        <w:t>Performance-Linked Explanation</w:t>
      </w:r>
    </w:p>
    <w:p w14:paraId="13B53315" w14:textId="77777777" w:rsidR="00BF24FE" w:rsidRDefault="00000000">
      <w:r>
        <w:rPr>
          <w:b/>
        </w:rPr>
        <w:t xml:space="preserve">Why V3 improves Rejected recall. </w:t>
      </w:r>
      <w:r>
        <w:t>V1 and V3 use the same 21 source fields and retain a highly similar importance hierarchy. V3's shallower, more regularized forest raises Rejected recall from 54.09% to 61.07% and balanced accuracy from 40.73% to 42.28%.</w:t>
      </w:r>
    </w:p>
    <w:p w14:paraId="29757250" w14:textId="77777777" w:rsidR="00BF24FE" w:rsidRDefault="00000000">
      <w:r>
        <w:rPr>
          <w:b/>
        </w:rPr>
        <w:t xml:space="preserve">Why accuracy declines. </w:t>
      </w:r>
      <w:r>
        <w:t>V3 reduces Paid recall from 55.92% to 49.31% while raising Pending recall from 12.17% to 16.46% and Rejected recall by 6.98 points. The broader minority-class coverage reduces overall accuracy by 1.90 points relative to V1.</w:t>
      </w:r>
    </w:p>
    <w:p w14:paraId="19AF3E0F" w14:textId="77777777" w:rsidR="00BF24FE" w:rsidRDefault="00000000">
      <w:r>
        <w:rPr>
          <w:b/>
        </w:rPr>
        <w:t xml:space="preserve">Why billed amount requires caution. </w:t>
      </w:r>
      <w:r>
        <w:t>Billed amount receives 43.61% of impurity importance, up from 25.00% in V1. This indicates frequent use in tree splits, but it may also reflect continuous-variable bias, correlation with utilization, or sensitivity to claim-value distribution shifts.</w:t>
      </w:r>
    </w:p>
    <w:p w14:paraId="743E5566" w14:textId="01E82B39" w:rsidR="00BF24FE" w:rsidRDefault="00BF24FE"/>
    <w:p w14:paraId="165F107C" w14:textId="77777777" w:rsidR="00BF24FE" w:rsidRDefault="00000000">
      <w:pPr>
        <w:pStyle w:val="Heading1"/>
      </w:pPr>
      <w:r>
        <w:t>Explainability Boundaries</w:t>
      </w:r>
    </w:p>
    <w:tbl>
      <w:tblPr>
        <w:tblStyle w:val="TableGrid"/>
        <w:tblW w:w="9360" w:type="dxa"/>
        <w:tblInd w:w="120" w:type="dxa"/>
        <w:tblLayout w:type="fixed"/>
        <w:tblLook w:val="04A0" w:firstRow="1" w:lastRow="0" w:firstColumn="1" w:lastColumn="0" w:noHBand="0" w:noVBand="1"/>
      </w:tblPr>
      <w:tblGrid>
        <w:gridCol w:w="2300"/>
        <w:gridCol w:w="7060"/>
      </w:tblGrid>
      <w:tr w:rsidR="00BF24FE" w14:paraId="0B2D4308" w14:textId="77777777">
        <w:trPr>
          <w:cantSplit/>
          <w:tblHeader/>
        </w:trPr>
        <w:tc>
          <w:tcPr>
            <w:tcW w:w="2300" w:type="dxa"/>
            <w:shd w:val="clear" w:color="auto" w:fill="1F4D78"/>
            <w:tcMar>
              <w:top w:w="80" w:type="dxa"/>
              <w:left w:w="120" w:type="dxa"/>
              <w:bottom w:w="80" w:type="dxa"/>
              <w:right w:w="120" w:type="dxa"/>
            </w:tcMar>
            <w:vAlign w:val="center"/>
          </w:tcPr>
          <w:p w14:paraId="58082436" w14:textId="77777777" w:rsidR="00BF24FE" w:rsidRDefault="00000000">
            <w:pPr>
              <w:spacing w:after="0" w:line="240" w:lineRule="auto"/>
              <w:jc w:val="center"/>
            </w:pPr>
            <w:r>
              <w:rPr>
                <w:b/>
                <w:color w:val="FFFFFF"/>
                <w:sz w:val="18"/>
              </w:rPr>
              <w:t>Boundary</w:t>
            </w:r>
          </w:p>
        </w:tc>
        <w:tc>
          <w:tcPr>
            <w:tcW w:w="7060" w:type="dxa"/>
            <w:shd w:val="clear" w:color="auto" w:fill="1F4D78"/>
            <w:tcMar>
              <w:top w:w="80" w:type="dxa"/>
              <w:left w:w="120" w:type="dxa"/>
              <w:bottom w:w="80" w:type="dxa"/>
              <w:right w:w="120" w:type="dxa"/>
            </w:tcMar>
            <w:vAlign w:val="center"/>
          </w:tcPr>
          <w:p w14:paraId="4B620A2D" w14:textId="77777777" w:rsidR="00BF24FE" w:rsidRDefault="00000000">
            <w:pPr>
              <w:spacing w:after="0" w:line="240" w:lineRule="auto"/>
              <w:jc w:val="center"/>
            </w:pPr>
            <w:r>
              <w:rPr>
                <w:b/>
                <w:color w:val="FFFFFF"/>
                <w:sz w:val="18"/>
              </w:rPr>
              <w:t>Implication</w:t>
            </w:r>
          </w:p>
        </w:tc>
      </w:tr>
      <w:tr w:rsidR="00BF24FE" w14:paraId="1E41D677" w14:textId="77777777">
        <w:trPr>
          <w:cantSplit/>
        </w:trPr>
        <w:tc>
          <w:tcPr>
            <w:tcW w:w="2300" w:type="dxa"/>
            <w:tcMar>
              <w:top w:w="80" w:type="dxa"/>
              <w:left w:w="120" w:type="dxa"/>
              <w:bottom w:w="80" w:type="dxa"/>
              <w:right w:w="120" w:type="dxa"/>
            </w:tcMar>
            <w:vAlign w:val="center"/>
          </w:tcPr>
          <w:p w14:paraId="627145D9" w14:textId="77777777" w:rsidR="00BF24FE" w:rsidRDefault="00000000">
            <w:pPr>
              <w:spacing w:after="0" w:line="240" w:lineRule="auto"/>
            </w:pPr>
            <w:r>
              <w:rPr>
                <w:sz w:val="18"/>
              </w:rPr>
              <w:t>No direction</w:t>
            </w:r>
          </w:p>
        </w:tc>
        <w:tc>
          <w:tcPr>
            <w:tcW w:w="7060" w:type="dxa"/>
            <w:tcMar>
              <w:top w:w="80" w:type="dxa"/>
              <w:left w:w="120" w:type="dxa"/>
              <w:bottom w:w="80" w:type="dxa"/>
              <w:right w:w="120" w:type="dxa"/>
            </w:tcMar>
            <w:vAlign w:val="center"/>
          </w:tcPr>
          <w:p w14:paraId="2E917BA9" w14:textId="77777777" w:rsidR="00BF24FE" w:rsidRDefault="00000000">
            <w:pPr>
              <w:spacing w:after="0" w:line="240" w:lineRule="auto"/>
            </w:pPr>
            <w:r>
              <w:rPr>
                <w:sz w:val="18"/>
              </w:rPr>
              <w:t>Importance does not show whether larger values increase or decrease Rejected probability.</w:t>
            </w:r>
          </w:p>
        </w:tc>
      </w:tr>
      <w:tr w:rsidR="00BF24FE" w14:paraId="39054929" w14:textId="77777777">
        <w:trPr>
          <w:cantSplit/>
        </w:trPr>
        <w:tc>
          <w:tcPr>
            <w:tcW w:w="2300" w:type="dxa"/>
            <w:shd w:val="clear" w:color="auto" w:fill="F2F4F7"/>
            <w:tcMar>
              <w:top w:w="80" w:type="dxa"/>
              <w:left w:w="120" w:type="dxa"/>
              <w:bottom w:w="80" w:type="dxa"/>
              <w:right w:w="120" w:type="dxa"/>
            </w:tcMar>
            <w:vAlign w:val="center"/>
          </w:tcPr>
          <w:p w14:paraId="5ECD656D" w14:textId="77777777" w:rsidR="00BF24FE" w:rsidRDefault="00000000">
            <w:pPr>
              <w:spacing w:after="0" w:line="240" w:lineRule="auto"/>
            </w:pPr>
            <w:r>
              <w:rPr>
                <w:sz w:val="18"/>
              </w:rPr>
              <w:t>Not class-specific</w:t>
            </w:r>
          </w:p>
        </w:tc>
        <w:tc>
          <w:tcPr>
            <w:tcW w:w="7060" w:type="dxa"/>
            <w:shd w:val="clear" w:color="auto" w:fill="F2F4F7"/>
            <w:tcMar>
              <w:top w:w="80" w:type="dxa"/>
              <w:left w:w="120" w:type="dxa"/>
              <w:bottom w:w="80" w:type="dxa"/>
              <w:right w:w="120" w:type="dxa"/>
            </w:tcMar>
            <w:vAlign w:val="center"/>
          </w:tcPr>
          <w:p w14:paraId="08B8EA68" w14:textId="77777777" w:rsidR="00BF24FE" w:rsidRDefault="00000000">
            <w:pPr>
              <w:spacing w:after="0" w:line="240" w:lineRule="auto"/>
            </w:pPr>
            <w:r>
              <w:rPr>
                <w:sz w:val="18"/>
              </w:rPr>
              <w:t>The values summarize all tree splits across Paid, Pending, and Rejected predictions.</w:t>
            </w:r>
          </w:p>
        </w:tc>
      </w:tr>
      <w:tr w:rsidR="00BF24FE" w14:paraId="59207E36" w14:textId="77777777">
        <w:trPr>
          <w:cantSplit/>
        </w:trPr>
        <w:tc>
          <w:tcPr>
            <w:tcW w:w="2300" w:type="dxa"/>
            <w:tcMar>
              <w:top w:w="80" w:type="dxa"/>
              <w:left w:w="120" w:type="dxa"/>
              <w:bottom w:w="80" w:type="dxa"/>
              <w:right w:w="120" w:type="dxa"/>
            </w:tcMar>
            <w:vAlign w:val="center"/>
          </w:tcPr>
          <w:p w14:paraId="1AD47846" w14:textId="77777777" w:rsidR="00BF24FE" w:rsidRDefault="00000000">
            <w:pPr>
              <w:spacing w:after="0" w:line="240" w:lineRule="auto"/>
            </w:pPr>
            <w:r>
              <w:rPr>
                <w:sz w:val="18"/>
              </w:rPr>
              <w:t>Not causal</w:t>
            </w:r>
          </w:p>
        </w:tc>
        <w:tc>
          <w:tcPr>
            <w:tcW w:w="7060" w:type="dxa"/>
            <w:tcMar>
              <w:top w:w="80" w:type="dxa"/>
              <w:left w:w="120" w:type="dxa"/>
              <w:bottom w:w="80" w:type="dxa"/>
              <w:right w:w="120" w:type="dxa"/>
            </w:tcMar>
            <w:vAlign w:val="center"/>
          </w:tcPr>
          <w:p w14:paraId="6416C8C1" w14:textId="77777777" w:rsidR="00BF24FE" w:rsidRDefault="00000000">
            <w:pPr>
              <w:spacing w:after="0" w:line="240" w:lineRule="auto"/>
            </w:pPr>
            <w:r>
              <w:rPr>
                <w:sz w:val="18"/>
              </w:rPr>
              <w:t>A prominent field may be correlated with claim outcome without causing it.</w:t>
            </w:r>
          </w:p>
        </w:tc>
      </w:tr>
      <w:tr w:rsidR="00BF24FE" w14:paraId="4581FD5E" w14:textId="77777777">
        <w:trPr>
          <w:cantSplit/>
        </w:trPr>
        <w:tc>
          <w:tcPr>
            <w:tcW w:w="2300" w:type="dxa"/>
            <w:shd w:val="clear" w:color="auto" w:fill="F2F4F7"/>
            <w:tcMar>
              <w:top w:w="80" w:type="dxa"/>
              <w:left w:w="120" w:type="dxa"/>
              <w:bottom w:w="80" w:type="dxa"/>
              <w:right w:w="120" w:type="dxa"/>
            </w:tcMar>
            <w:vAlign w:val="center"/>
          </w:tcPr>
          <w:p w14:paraId="4E96BF40" w14:textId="77777777" w:rsidR="00BF24FE" w:rsidRDefault="00000000">
            <w:pPr>
              <w:spacing w:after="0" w:line="240" w:lineRule="auto"/>
            </w:pPr>
            <w:r>
              <w:rPr>
                <w:sz w:val="18"/>
              </w:rPr>
              <w:t>Impurity bias</w:t>
            </w:r>
          </w:p>
        </w:tc>
        <w:tc>
          <w:tcPr>
            <w:tcW w:w="7060" w:type="dxa"/>
            <w:shd w:val="clear" w:color="auto" w:fill="F2F4F7"/>
            <w:tcMar>
              <w:top w:w="80" w:type="dxa"/>
              <w:left w:w="120" w:type="dxa"/>
              <w:bottom w:w="80" w:type="dxa"/>
              <w:right w:w="120" w:type="dxa"/>
            </w:tcMar>
            <w:vAlign w:val="center"/>
          </w:tcPr>
          <w:p w14:paraId="0833C7BB" w14:textId="77777777" w:rsidR="00BF24FE" w:rsidRDefault="00000000">
            <w:pPr>
              <w:spacing w:after="0" w:line="240" w:lineRule="auto"/>
            </w:pPr>
            <w:r>
              <w:rPr>
                <w:sz w:val="18"/>
              </w:rPr>
              <w:t>Continuous billed amount and high-cardinality Doctor ID can appear overly important.</w:t>
            </w:r>
          </w:p>
        </w:tc>
      </w:tr>
      <w:tr w:rsidR="00BF24FE" w14:paraId="1DAEE698" w14:textId="77777777">
        <w:trPr>
          <w:cantSplit/>
        </w:trPr>
        <w:tc>
          <w:tcPr>
            <w:tcW w:w="2300" w:type="dxa"/>
            <w:tcMar>
              <w:top w:w="80" w:type="dxa"/>
              <w:left w:w="120" w:type="dxa"/>
              <w:bottom w:w="80" w:type="dxa"/>
              <w:right w:w="120" w:type="dxa"/>
            </w:tcMar>
            <w:vAlign w:val="center"/>
          </w:tcPr>
          <w:p w14:paraId="26E1CDFA" w14:textId="77777777" w:rsidR="00BF24FE" w:rsidRDefault="00000000">
            <w:pPr>
              <w:spacing w:after="0" w:line="240" w:lineRule="auto"/>
            </w:pPr>
            <w:r>
              <w:rPr>
                <w:sz w:val="18"/>
              </w:rPr>
              <w:t>Correlated predictors</w:t>
            </w:r>
          </w:p>
        </w:tc>
        <w:tc>
          <w:tcPr>
            <w:tcW w:w="7060" w:type="dxa"/>
            <w:tcMar>
              <w:top w:w="80" w:type="dxa"/>
              <w:left w:w="120" w:type="dxa"/>
              <w:bottom w:w="80" w:type="dxa"/>
              <w:right w:w="120" w:type="dxa"/>
            </w:tcMar>
            <w:vAlign w:val="center"/>
          </w:tcPr>
          <w:p w14:paraId="3FA7A698" w14:textId="77777777" w:rsidR="00BF24FE" w:rsidRDefault="00000000">
            <w:pPr>
              <w:spacing w:after="0" w:line="240" w:lineRule="auto"/>
            </w:pPr>
            <w:r>
              <w:rPr>
                <w:sz w:val="18"/>
              </w:rPr>
              <w:t>Financial, stay, and calendar variables can divide or duplicate importance credit.</w:t>
            </w:r>
          </w:p>
        </w:tc>
      </w:tr>
      <w:tr w:rsidR="00BF24FE" w14:paraId="5E0937FB" w14:textId="77777777">
        <w:trPr>
          <w:cantSplit/>
        </w:trPr>
        <w:tc>
          <w:tcPr>
            <w:tcW w:w="2300" w:type="dxa"/>
            <w:shd w:val="clear" w:color="auto" w:fill="F2F4F7"/>
            <w:tcMar>
              <w:top w:w="80" w:type="dxa"/>
              <w:left w:w="120" w:type="dxa"/>
              <w:bottom w:w="80" w:type="dxa"/>
              <w:right w:w="120" w:type="dxa"/>
            </w:tcMar>
            <w:vAlign w:val="center"/>
          </w:tcPr>
          <w:p w14:paraId="59D112BC" w14:textId="77777777" w:rsidR="00BF24FE" w:rsidRDefault="00000000">
            <w:pPr>
              <w:spacing w:after="0" w:line="240" w:lineRule="auto"/>
            </w:pPr>
            <w:r>
              <w:rPr>
                <w:sz w:val="18"/>
              </w:rPr>
              <w:t>Exact holdout not packaged</w:t>
            </w:r>
          </w:p>
        </w:tc>
        <w:tc>
          <w:tcPr>
            <w:tcW w:w="7060" w:type="dxa"/>
            <w:shd w:val="clear" w:color="auto" w:fill="F2F4F7"/>
            <w:tcMar>
              <w:top w:w="80" w:type="dxa"/>
              <w:left w:w="120" w:type="dxa"/>
              <w:bottom w:w="80" w:type="dxa"/>
              <w:right w:w="120" w:type="dxa"/>
            </w:tcMar>
            <w:vAlign w:val="center"/>
          </w:tcPr>
          <w:p w14:paraId="44C89502" w14:textId="77777777" w:rsidR="00BF24FE" w:rsidRDefault="00000000">
            <w:pPr>
              <w:spacing w:after="0" w:line="240" w:lineRule="auto"/>
            </w:pPr>
            <w:r>
              <w:rPr>
                <w:sz w:val="18"/>
              </w:rPr>
              <w:t>Permutation importance and SHAP require the original Oracle holdout rows, not a non-matching local reconstruction.</w:t>
            </w:r>
          </w:p>
        </w:tc>
      </w:tr>
    </w:tbl>
    <w:p w14:paraId="22B57240" w14:textId="77777777" w:rsidR="00BF24FE" w:rsidRDefault="00000000">
      <w:pPr>
        <w:pStyle w:val="Heading1"/>
      </w:pPr>
      <w:r>
        <w:lastRenderedPageBreak/>
        <w:t>Recommended Explainability Work</w:t>
      </w:r>
    </w:p>
    <w:tbl>
      <w:tblPr>
        <w:tblStyle w:val="TableGrid"/>
        <w:tblW w:w="9360" w:type="dxa"/>
        <w:tblInd w:w="120" w:type="dxa"/>
        <w:tblLayout w:type="fixed"/>
        <w:tblLook w:val="04A0" w:firstRow="1" w:lastRow="0" w:firstColumn="1" w:lastColumn="0" w:noHBand="0" w:noVBand="1"/>
      </w:tblPr>
      <w:tblGrid>
        <w:gridCol w:w="800"/>
        <w:gridCol w:w="8560"/>
      </w:tblGrid>
      <w:tr w:rsidR="00BF24FE" w14:paraId="11A41654" w14:textId="77777777">
        <w:trPr>
          <w:cantSplit/>
          <w:tblHeader/>
        </w:trPr>
        <w:tc>
          <w:tcPr>
            <w:tcW w:w="800" w:type="dxa"/>
            <w:shd w:val="clear" w:color="auto" w:fill="1F4D78"/>
            <w:tcMar>
              <w:top w:w="80" w:type="dxa"/>
              <w:left w:w="120" w:type="dxa"/>
              <w:bottom w:w="80" w:type="dxa"/>
              <w:right w:w="120" w:type="dxa"/>
            </w:tcMar>
            <w:vAlign w:val="center"/>
          </w:tcPr>
          <w:p w14:paraId="25ECC177" w14:textId="77777777" w:rsidR="00BF24FE" w:rsidRDefault="00000000">
            <w:pPr>
              <w:spacing w:after="0" w:line="240" w:lineRule="auto"/>
              <w:jc w:val="center"/>
            </w:pPr>
            <w:r>
              <w:rPr>
                <w:b/>
                <w:color w:val="FFFFFF"/>
                <w:sz w:val="18"/>
              </w:rPr>
              <w:t>Step</w:t>
            </w:r>
          </w:p>
        </w:tc>
        <w:tc>
          <w:tcPr>
            <w:tcW w:w="8560" w:type="dxa"/>
            <w:shd w:val="clear" w:color="auto" w:fill="1F4D78"/>
            <w:tcMar>
              <w:top w:w="80" w:type="dxa"/>
              <w:left w:w="120" w:type="dxa"/>
              <w:bottom w:w="80" w:type="dxa"/>
              <w:right w:w="120" w:type="dxa"/>
            </w:tcMar>
            <w:vAlign w:val="center"/>
          </w:tcPr>
          <w:p w14:paraId="06C6BF43" w14:textId="77777777" w:rsidR="00BF24FE" w:rsidRDefault="00000000">
            <w:pPr>
              <w:spacing w:after="0" w:line="240" w:lineRule="auto"/>
              <w:jc w:val="center"/>
            </w:pPr>
            <w:r>
              <w:rPr>
                <w:b/>
                <w:color w:val="FFFFFF"/>
                <w:sz w:val="18"/>
              </w:rPr>
              <w:t>Action</w:t>
            </w:r>
          </w:p>
        </w:tc>
      </w:tr>
      <w:tr w:rsidR="00BF24FE" w14:paraId="728C4B4B" w14:textId="77777777">
        <w:trPr>
          <w:cantSplit/>
        </w:trPr>
        <w:tc>
          <w:tcPr>
            <w:tcW w:w="800" w:type="dxa"/>
            <w:tcMar>
              <w:top w:w="80" w:type="dxa"/>
              <w:left w:w="120" w:type="dxa"/>
              <w:bottom w:w="80" w:type="dxa"/>
              <w:right w:w="120" w:type="dxa"/>
            </w:tcMar>
            <w:vAlign w:val="center"/>
          </w:tcPr>
          <w:p w14:paraId="5EF955B4" w14:textId="77777777" w:rsidR="00BF24FE" w:rsidRDefault="00000000">
            <w:pPr>
              <w:spacing w:after="0" w:line="240" w:lineRule="auto"/>
              <w:jc w:val="center"/>
            </w:pPr>
            <w:r>
              <w:rPr>
                <w:sz w:val="18"/>
              </w:rPr>
              <w:t>1</w:t>
            </w:r>
          </w:p>
        </w:tc>
        <w:tc>
          <w:tcPr>
            <w:tcW w:w="8560" w:type="dxa"/>
            <w:tcMar>
              <w:top w:w="80" w:type="dxa"/>
              <w:left w:w="120" w:type="dxa"/>
              <w:bottom w:w="80" w:type="dxa"/>
              <w:right w:w="120" w:type="dxa"/>
            </w:tcMar>
            <w:vAlign w:val="center"/>
          </w:tcPr>
          <w:p w14:paraId="1E59B548" w14:textId="77777777" w:rsidR="00BF24FE" w:rsidRDefault="00000000">
            <w:pPr>
              <w:spacing w:after="0" w:line="240" w:lineRule="auto"/>
            </w:pPr>
            <w:r>
              <w:rPr>
                <w:sz w:val="18"/>
              </w:rPr>
              <w:t>Persist the exact chronological holdout claim IDs and feature snapshot used by V3.</w:t>
            </w:r>
          </w:p>
        </w:tc>
      </w:tr>
      <w:tr w:rsidR="00BF24FE" w14:paraId="08C2D6E8" w14:textId="77777777">
        <w:trPr>
          <w:cantSplit/>
        </w:trPr>
        <w:tc>
          <w:tcPr>
            <w:tcW w:w="800" w:type="dxa"/>
            <w:shd w:val="clear" w:color="auto" w:fill="F2F4F7"/>
            <w:tcMar>
              <w:top w:w="80" w:type="dxa"/>
              <w:left w:w="120" w:type="dxa"/>
              <w:bottom w:w="80" w:type="dxa"/>
              <w:right w:w="120" w:type="dxa"/>
            </w:tcMar>
            <w:vAlign w:val="center"/>
          </w:tcPr>
          <w:p w14:paraId="0B3168AC" w14:textId="77777777" w:rsidR="00BF24FE" w:rsidRDefault="00000000">
            <w:pPr>
              <w:spacing w:after="0" w:line="240" w:lineRule="auto"/>
              <w:jc w:val="center"/>
            </w:pPr>
            <w:r>
              <w:rPr>
                <w:sz w:val="18"/>
              </w:rPr>
              <w:t>2</w:t>
            </w:r>
          </w:p>
        </w:tc>
        <w:tc>
          <w:tcPr>
            <w:tcW w:w="8560" w:type="dxa"/>
            <w:shd w:val="clear" w:color="auto" w:fill="F2F4F7"/>
            <w:tcMar>
              <w:top w:w="80" w:type="dxa"/>
              <w:left w:w="120" w:type="dxa"/>
              <w:bottom w:w="80" w:type="dxa"/>
              <w:right w:w="120" w:type="dxa"/>
            </w:tcMar>
            <w:vAlign w:val="center"/>
          </w:tcPr>
          <w:p w14:paraId="01893BAC" w14:textId="77777777" w:rsidR="00BF24FE" w:rsidRDefault="00000000">
            <w:pPr>
              <w:spacing w:after="0" w:line="240" w:lineRule="auto"/>
            </w:pPr>
            <w:r>
              <w:rPr>
                <w:sz w:val="18"/>
              </w:rPr>
              <w:t>Calculate holdout permutation importance using Macro F1 and Rejected recall scorers.</w:t>
            </w:r>
          </w:p>
        </w:tc>
      </w:tr>
      <w:tr w:rsidR="00BF24FE" w14:paraId="50800E49" w14:textId="77777777">
        <w:trPr>
          <w:cantSplit/>
        </w:trPr>
        <w:tc>
          <w:tcPr>
            <w:tcW w:w="800" w:type="dxa"/>
            <w:shd w:val="clear" w:color="auto" w:fill="F2F4F7"/>
            <w:tcMar>
              <w:top w:w="80" w:type="dxa"/>
              <w:left w:w="120" w:type="dxa"/>
              <w:bottom w:w="80" w:type="dxa"/>
              <w:right w:w="120" w:type="dxa"/>
            </w:tcMar>
            <w:vAlign w:val="center"/>
          </w:tcPr>
          <w:p w14:paraId="3EBEA7C2" w14:textId="15D71C71" w:rsidR="00BF24FE" w:rsidRDefault="006906B0">
            <w:pPr>
              <w:spacing w:after="0" w:line="240" w:lineRule="auto"/>
              <w:jc w:val="center"/>
            </w:pPr>
            <w:r>
              <w:rPr>
                <w:sz w:val="18"/>
              </w:rPr>
              <w:t>3</w:t>
            </w:r>
          </w:p>
        </w:tc>
        <w:tc>
          <w:tcPr>
            <w:tcW w:w="8560" w:type="dxa"/>
            <w:shd w:val="clear" w:color="auto" w:fill="F2F4F7"/>
            <w:tcMar>
              <w:top w:w="80" w:type="dxa"/>
              <w:left w:w="120" w:type="dxa"/>
              <w:bottom w:w="80" w:type="dxa"/>
              <w:right w:w="120" w:type="dxa"/>
            </w:tcMar>
            <w:vAlign w:val="center"/>
          </w:tcPr>
          <w:p w14:paraId="3336985E" w14:textId="77777777" w:rsidR="00BF24FE" w:rsidRDefault="00000000">
            <w:pPr>
              <w:spacing w:after="0" w:line="240" w:lineRule="auto"/>
            </w:pPr>
            <w:r>
              <w:rPr>
                <w:sz w:val="18"/>
              </w:rPr>
              <w:t>Review local explanations for Rejected true positives, false negatives, and false positives.</w:t>
            </w:r>
          </w:p>
        </w:tc>
      </w:tr>
      <w:tr w:rsidR="00BF24FE" w14:paraId="6E3335FD" w14:textId="77777777">
        <w:trPr>
          <w:cantSplit/>
        </w:trPr>
        <w:tc>
          <w:tcPr>
            <w:tcW w:w="800" w:type="dxa"/>
            <w:tcMar>
              <w:top w:w="80" w:type="dxa"/>
              <w:left w:w="120" w:type="dxa"/>
              <w:bottom w:w="80" w:type="dxa"/>
              <w:right w:w="120" w:type="dxa"/>
            </w:tcMar>
            <w:vAlign w:val="center"/>
          </w:tcPr>
          <w:p w14:paraId="5BB0F2F0" w14:textId="33AA4C6A" w:rsidR="00BF24FE" w:rsidRDefault="006906B0">
            <w:pPr>
              <w:spacing w:after="0" w:line="240" w:lineRule="auto"/>
              <w:jc w:val="center"/>
            </w:pPr>
            <w:r>
              <w:rPr>
                <w:sz w:val="18"/>
              </w:rPr>
              <w:t>4</w:t>
            </w:r>
          </w:p>
        </w:tc>
        <w:tc>
          <w:tcPr>
            <w:tcW w:w="8560" w:type="dxa"/>
            <w:tcMar>
              <w:top w:w="80" w:type="dxa"/>
              <w:left w:w="120" w:type="dxa"/>
              <w:bottom w:w="80" w:type="dxa"/>
              <w:right w:w="120" w:type="dxa"/>
            </w:tcMar>
            <w:vAlign w:val="center"/>
          </w:tcPr>
          <w:p w14:paraId="2E64DB06" w14:textId="77777777" w:rsidR="00BF24FE" w:rsidRDefault="00000000">
            <w:pPr>
              <w:spacing w:after="0" w:line="240" w:lineRule="auto"/>
            </w:pPr>
            <w:r>
              <w:rPr>
                <w:sz w:val="18"/>
              </w:rPr>
              <w:t>Test feature-importance stability across temporal folds and future monitoring periods.</w:t>
            </w:r>
          </w:p>
        </w:tc>
      </w:tr>
      <w:tr w:rsidR="00BF24FE" w14:paraId="22780AFA" w14:textId="77777777">
        <w:trPr>
          <w:cantSplit/>
        </w:trPr>
        <w:tc>
          <w:tcPr>
            <w:tcW w:w="800" w:type="dxa"/>
            <w:shd w:val="clear" w:color="auto" w:fill="F2F4F7"/>
            <w:tcMar>
              <w:top w:w="80" w:type="dxa"/>
              <w:left w:w="120" w:type="dxa"/>
              <w:bottom w:w="80" w:type="dxa"/>
              <w:right w:w="120" w:type="dxa"/>
            </w:tcMar>
            <w:vAlign w:val="center"/>
          </w:tcPr>
          <w:p w14:paraId="3DAB2FAF" w14:textId="37891CE7" w:rsidR="00BF24FE" w:rsidRDefault="006906B0">
            <w:pPr>
              <w:spacing w:after="0" w:line="240" w:lineRule="auto"/>
              <w:jc w:val="center"/>
            </w:pPr>
            <w:r>
              <w:rPr>
                <w:sz w:val="18"/>
              </w:rPr>
              <w:t>5</w:t>
            </w:r>
          </w:p>
        </w:tc>
        <w:tc>
          <w:tcPr>
            <w:tcW w:w="8560" w:type="dxa"/>
            <w:shd w:val="clear" w:color="auto" w:fill="F2F4F7"/>
            <w:tcMar>
              <w:top w:w="80" w:type="dxa"/>
              <w:left w:w="120" w:type="dxa"/>
              <w:bottom w:w="80" w:type="dxa"/>
              <w:right w:w="120" w:type="dxa"/>
            </w:tcMar>
            <w:vAlign w:val="center"/>
          </w:tcPr>
          <w:p w14:paraId="6B512151" w14:textId="77777777" w:rsidR="00BF24FE" w:rsidRDefault="00000000">
            <w:pPr>
              <w:spacing w:after="0" w:line="240" w:lineRule="auto"/>
            </w:pPr>
            <w:r>
              <w:rPr>
                <w:sz w:val="18"/>
              </w:rPr>
              <w:t>Audit billed amount timing plus Doctor ID, city, department, payer, and risk-score proxy effects.</w:t>
            </w:r>
          </w:p>
        </w:tc>
      </w:tr>
    </w:tbl>
    <w:p w14:paraId="7249D788" w14:textId="77777777" w:rsidR="00BF24FE" w:rsidRDefault="00000000">
      <w:pPr>
        <w:pStyle w:val="Heading1"/>
      </w:pPr>
      <w:r>
        <w:t>Governance Conclusion</w:t>
      </w:r>
    </w:p>
    <w:p w14:paraId="15DE7DE3" w14:textId="77777777" w:rsidR="00BF24FE" w:rsidRDefault="00000000">
      <w:pPr>
        <w:keepLines/>
        <w:shd w:val="clear" w:color="auto" w:fill="E8EEF5"/>
        <w:spacing w:before="120" w:after="200"/>
        <w:ind w:left="202" w:right="202"/>
      </w:pPr>
      <w:proofErr w:type="gramStart"/>
      <w:r>
        <w:rPr>
          <w:b/>
          <w:color w:val="1F4D78"/>
        </w:rPr>
        <w:t xml:space="preserve">CONCLUSION  </w:t>
      </w:r>
      <w:r>
        <w:t>V</w:t>
      </w:r>
      <w:proofErr w:type="gramEnd"/>
      <w:r>
        <w:t>3 is the preferred rejection-screening model because temporal tuning improves balanced accuracy and Rejected recall. Its dominant global signals are billed amount, provider identity, stay duration, age, and registration tenure. Production use still requires class-specific explanations, exact-holdout permutation validation, feature-timing checks, and human review controls.</w:t>
      </w:r>
    </w:p>
    <w:p w14:paraId="13901C26" w14:textId="77777777" w:rsidR="00BF24FE" w:rsidRDefault="00000000">
      <w:r>
        <w:br w:type="page"/>
      </w:r>
    </w:p>
    <w:p w14:paraId="1A949781" w14:textId="77777777" w:rsidR="00BF24FE" w:rsidRDefault="00000000">
      <w:pPr>
        <w:pStyle w:val="Heading1"/>
      </w:pPr>
      <w:r>
        <w:lastRenderedPageBreak/>
        <w:t>Appendix: Complete Grouped Importance Ranking</w:t>
      </w:r>
    </w:p>
    <w:tbl>
      <w:tblPr>
        <w:tblStyle w:val="TableGrid"/>
        <w:tblW w:w="9360" w:type="dxa"/>
        <w:tblInd w:w="120" w:type="dxa"/>
        <w:tblLayout w:type="fixed"/>
        <w:tblLook w:val="04A0" w:firstRow="1" w:lastRow="0" w:firstColumn="1" w:lastColumn="0" w:noHBand="0" w:noVBand="1"/>
      </w:tblPr>
      <w:tblGrid>
        <w:gridCol w:w="650"/>
        <w:gridCol w:w="2900"/>
        <w:gridCol w:w="1150"/>
        <w:gridCol w:w="650"/>
        <w:gridCol w:w="2860"/>
        <w:gridCol w:w="1150"/>
      </w:tblGrid>
      <w:tr w:rsidR="00BF24FE" w14:paraId="6656B121" w14:textId="77777777">
        <w:trPr>
          <w:cantSplit/>
          <w:tblHeader/>
        </w:trPr>
        <w:tc>
          <w:tcPr>
            <w:tcW w:w="650" w:type="dxa"/>
            <w:shd w:val="clear" w:color="auto" w:fill="1F4D78"/>
            <w:tcMar>
              <w:top w:w="80" w:type="dxa"/>
              <w:left w:w="120" w:type="dxa"/>
              <w:bottom w:w="80" w:type="dxa"/>
              <w:right w:w="120" w:type="dxa"/>
            </w:tcMar>
            <w:vAlign w:val="center"/>
          </w:tcPr>
          <w:p w14:paraId="5184DE18" w14:textId="77777777" w:rsidR="00BF24FE" w:rsidRDefault="00000000">
            <w:pPr>
              <w:spacing w:after="0" w:line="240" w:lineRule="auto"/>
              <w:jc w:val="center"/>
            </w:pPr>
            <w:r>
              <w:rPr>
                <w:b/>
                <w:color w:val="FFFFFF"/>
                <w:sz w:val="16"/>
              </w:rPr>
              <w:t>Rank</w:t>
            </w:r>
          </w:p>
        </w:tc>
        <w:tc>
          <w:tcPr>
            <w:tcW w:w="2900" w:type="dxa"/>
            <w:shd w:val="clear" w:color="auto" w:fill="1F4D78"/>
            <w:tcMar>
              <w:top w:w="80" w:type="dxa"/>
              <w:left w:w="120" w:type="dxa"/>
              <w:bottom w:w="80" w:type="dxa"/>
              <w:right w:w="120" w:type="dxa"/>
            </w:tcMar>
            <w:vAlign w:val="center"/>
          </w:tcPr>
          <w:p w14:paraId="71491B54" w14:textId="77777777" w:rsidR="00BF24FE" w:rsidRDefault="00000000">
            <w:pPr>
              <w:spacing w:after="0" w:line="240" w:lineRule="auto"/>
              <w:jc w:val="center"/>
            </w:pPr>
            <w:r>
              <w:rPr>
                <w:b/>
                <w:color w:val="FFFFFF"/>
                <w:sz w:val="16"/>
              </w:rPr>
              <w:t>Feature</w:t>
            </w:r>
          </w:p>
        </w:tc>
        <w:tc>
          <w:tcPr>
            <w:tcW w:w="1150" w:type="dxa"/>
            <w:shd w:val="clear" w:color="auto" w:fill="1F4D78"/>
            <w:tcMar>
              <w:top w:w="80" w:type="dxa"/>
              <w:left w:w="120" w:type="dxa"/>
              <w:bottom w:w="80" w:type="dxa"/>
              <w:right w:w="120" w:type="dxa"/>
            </w:tcMar>
            <w:vAlign w:val="center"/>
          </w:tcPr>
          <w:p w14:paraId="1CAA52D7" w14:textId="77777777" w:rsidR="00BF24FE" w:rsidRDefault="00000000">
            <w:pPr>
              <w:spacing w:after="0" w:line="240" w:lineRule="auto"/>
              <w:jc w:val="center"/>
            </w:pPr>
            <w:r>
              <w:rPr>
                <w:b/>
                <w:color w:val="FFFFFF"/>
                <w:sz w:val="16"/>
              </w:rPr>
              <w:t>Importance</w:t>
            </w:r>
          </w:p>
        </w:tc>
        <w:tc>
          <w:tcPr>
            <w:tcW w:w="650" w:type="dxa"/>
            <w:shd w:val="clear" w:color="auto" w:fill="1F4D78"/>
            <w:tcMar>
              <w:top w:w="80" w:type="dxa"/>
              <w:left w:w="120" w:type="dxa"/>
              <w:bottom w:w="80" w:type="dxa"/>
              <w:right w:w="120" w:type="dxa"/>
            </w:tcMar>
            <w:vAlign w:val="center"/>
          </w:tcPr>
          <w:p w14:paraId="4D38B62E" w14:textId="77777777" w:rsidR="00BF24FE" w:rsidRDefault="00000000">
            <w:pPr>
              <w:spacing w:after="0" w:line="240" w:lineRule="auto"/>
              <w:jc w:val="center"/>
            </w:pPr>
            <w:r>
              <w:rPr>
                <w:b/>
                <w:color w:val="FFFFFF"/>
                <w:sz w:val="16"/>
              </w:rPr>
              <w:t>Rank</w:t>
            </w:r>
          </w:p>
        </w:tc>
        <w:tc>
          <w:tcPr>
            <w:tcW w:w="2860" w:type="dxa"/>
            <w:shd w:val="clear" w:color="auto" w:fill="1F4D78"/>
            <w:tcMar>
              <w:top w:w="80" w:type="dxa"/>
              <w:left w:w="120" w:type="dxa"/>
              <w:bottom w:w="80" w:type="dxa"/>
              <w:right w:w="120" w:type="dxa"/>
            </w:tcMar>
            <w:vAlign w:val="center"/>
          </w:tcPr>
          <w:p w14:paraId="13B1E5C5" w14:textId="77777777" w:rsidR="00BF24FE" w:rsidRDefault="00000000">
            <w:pPr>
              <w:spacing w:after="0" w:line="240" w:lineRule="auto"/>
              <w:jc w:val="center"/>
            </w:pPr>
            <w:r>
              <w:rPr>
                <w:b/>
                <w:color w:val="FFFFFF"/>
                <w:sz w:val="16"/>
              </w:rPr>
              <w:t>Feature</w:t>
            </w:r>
          </w:p>
        </w:tc>
        <w:tc>
          <w:tcPr>
            <w:tcW w:w="1150" w:type="dxa"/>
            <w:shd w:val="clear" w:color="auto" w:fill="1F4D78"/>
            <w:tcMar>
              <w:top w:w="80" w:type="dxa"/>
              <w:left w:w="120" w:type="dxa"/>
              <w:bottom w:w="80" w:type="dxa"/>
              <w:right w:w="120" w:type="dxa"/>
            </w:tcMar>
            <w:vAlign w:val="center"/>
          </w:tcPr>
          <w:p w14:paraId="2AC86EFD" w14:textId="77777777" w:rsidR="00BF24FE" w:rsidRDefault="00000000">
            <w:pPr>
              <w:spacing w:after="0" w:line="240" w:lineRule="auto"/>
              <w:jc w:val="center"/>
            </w:pPr>
            <w:r>
              <w:rPr>
                <w:b/>
                <w:color w:val="FFFFFF"/>
                <w:sz w:val="16"/>
              </w:rPr>
              <w:t>Importance</w:t>
            </w:r>
          </w:p>
        </w:tc>
      </w:tr>
      <w:tr w:rsidR="00BF24FE" w14:paraId="6A54FBFF" w14:textId="77777777">
        <w:trPr>
          <w:cantSplit/>
        </w:trPr>
        <w:tc>
          <w:tcPr>
            <w:tcW w:w="650" w:type="dxa"/>
            <w:tcMar>
              <w:top w:w="80" w:type="dxa"/>
              <w:left w:w="120" w:type="dxa"/>
              <w:bottom w:w="80" w:type="dxa"/>
              <w:right w:w="120" w:type="dxa"/>
            </w:tcMar>
            <w:vAlign w:val="center"/>
          </w:tcPr>
          <w:p w14:paraId="26D63B4C" w14:textId="77777777" w:rsidR="00BF24FE" w:rsidRDefault="00000000">
            <w:pPr>
              <w:spacing w:after="0" w:line="240" w:lineRule="auto"/>
              <w:jc w:val="center"/>
            </w:pPr>
            <w:r>
              <w:rPr>
                <w:sz w:val="16"/>
              </w:rPr>
              <w:t>1</w:t>
            </w:r>
          </w:p>
        </w:tc>
        <w:tc>
          <w:tcPr>
            <w:tcW w:w="2900" w:type="dxa"/>
            <w:tcMar>
              <w:top w:w="80" w:type="dxa"/>
              <w:left w:w="120" w:type="dxa"/>
              <w:bottom w:w="80" w:type="dxa"/>
              <w:right w:w="120" w:type="dxa"/>
            </w:tcMar>
            <w:vAlign w:val="center"/>
          </w:tcPr>
          <w:p w14:paraId="03AD9334" w14:textId="77777777" w:rsidR="00BF24FE" w:rsidRDefault="00000000">
            <w:pPr>
              <w:spacing w:after="0" w:line="240" w:lineRule="auto"/>
            </w:pPr>
            <w:r>
              <w:rPr>
                <w:sz w:val="16"/>
              </w:rPr>
              <w:t>Billed amount</w:t>
            </w:r>
          </w:p>
        </w:tc>
        <w:tc>
          <w:tcPr>
            <w:tcW w:w="1150" w:type="dxa"/>
            <w:tcMar>
              <w:top w:w="80" w:type="dxa"/>
              <w:left w:w="120" w:type="dxa"/>
              <w:bottom w:w="80" w:type="dxa"/>
              <w:right w:w="120" w:type="dxa"/>
            </w:tcMar>
            <w:vAlign w:val="center"/>
          </w:tcPr>
          <w:p w14:paraId="34F4D508" w14:textId="77777777" w:rsidR="00BF24FE" w:rsidRDefault="00000000">
            <w:pPr>
              <w:spacing w:after="0" w:line="240" w:lineRule="auto"/>
              <w:jc w:val="center"/>
            </w:pPr>
            <w:r>
              <w:rPr>
                <w:sz w:val="16"/>
              </w:rPr>
              <w:t>43.61%</w:t>
            </w:r>
          </w:p>
        </w:tc>
        <w:tc>
          <w:tcPr>
            <w:tcW w:w="650" w:type="dxa"/>
            <w:tcMar>
              <w:top w:w="80" w:type="dxa"/>
              <w:left w:w="120" w:type="dxa"/>
              <w:bottom w:w="80" w:type="dxa"/>
              <w:right w:w="120" w:type="dxa"/>
            </w:tcMar>
            <w:vAlign w:val="center"/>
          </w:tcPr>
          <w:p w14:paraId="2F9D7504" w14:textId="77777777" w:rsidR="00BF24FE" w:rsidRDefault="00000000">
            <w:pPr>
              <w:spacing w:after="0" w:line="240" w:lineRule="auto"/>
              <w:jc w:val="center"/>
            </w:pPr>
            <w:r>
              <w:rPr>
                <w:sz w:val="16"/>
              </w:rPr>
              <w:t>12</w:t>
            </w:r>
          </w:p>
        </w:tc>
        <w:tc>
          <w:tcPr>
            <w:tcW w:w="2860" w:type="dxa"/>
            <w:tcMar>
              <w:top w:w="80" w:type="dxa"/>
              <w:left w:w="120" w:type="dxa"/>
              <w:bottom w:w="80" w:type="dxa"/>
              <w:right w:w="120" w:type="dxa"/>
            </w:tcMar>
            <w:vAlign w:val="center"/>
          </w:tcPr>
          <w:p w14:paraId="469EDD84" w14:textId="77777777" w:rsidR="00BF24FE" w:rsidRDefault="00000000">
            <w:pPr>
              <w:spacing w:after="0" w:line="240" w:lineRule="auto"/>
            </w:pPr>
            <w:r>
              <w:rPr>
                <w:sz w:val="16"/>
              </w:rPr>
              <w:t>Billing month</w:t>
            </w:r>
          </w:p>
        </w:tc>
        <w:tc>
          <w:tcPr>
            <w:tcW w:w="1150" w:type="dxa"/>
            <w:tcMar>
              <w:top w:w="80" w:type="dxa"/>
              <w:left w:w="120" w:type="dxa"/>
              <w:bottom w:w="80" w:type="dxa"/>
              <w:right w:w="120" w:type="dxa"/>
            </w:tcMar>
            <w:vAlign w:val="center"/>
          </w:tcPr>
          <w:p w14:paraId="57A4DA3B" w14:textId="77777777" w:rsidR="00BF24FE" w:rsidRDefault="00000000">
            <w:pPr>
              <w:spacing w:after="0" w:line="240" w:lineRule="auto"/>
              <w:jc w:val="center"/>
            </w:pPr>
            <w:r>
              <w:rPr>
                <w:sz w:val="16"/>
              </w:rPr>
              <w:t>1.98%</w:t>
            </w:r>
          </w:p>
        </w:tc>
      </w:tr>
      <w:tr w:rsidR="00BF24FE" w14:paraId="603E54C5" w14:textId="77777777">
        <w:trPr>
          <w:cantSplit/>
        </w:trPr>
        <w:tc>
          <w:tcPr>
            <w:tcW w:w="650" w:type="dxa"/>
            <w:shd w:val="clear" w:color="auto" w:fill="F2F4F7"/>
            <w:tcMar>
              <w:top w:w="80" w:type="dxa"/>
              <w:left w:w="120" w:type="dxa"/>
              <w:bottom w:w="80" w:type="dxa"/>
              <w:right w:w="120" w:type="dxa"/>
            </w:tcMar>
            <w:vAlign w:val="center"/>
          </w:tcPr>
          <w:p w14:paraId="59545B6C" w14:textId="77777777" w:rsidR="00BF24FE" w:rsidRDefault="00000000">
            <w:pPr>
              <w:spacing w:after="0" w:line="240" w:lineRule="auto"/>
              <w:jc w:val="center"/>
            </w:pPr>
            <w:r>
              <w:rPr>
                <w:sz w:val="16"/>
              </w:rPr>
              <w:t>2</w:t>
            </w:r>
          </w:p>
        </w:tc>
        <w:tc>
          <w:tcPr>
            <w:tcW w:w="2900" w:type="dxa"/>
            <w:shd w:val="clear" w:color="auto" w:fill="F2F4F7"/>
            <w:tcMar>
              <w:top w:w="80" w:type="dxa"/>
              <w:left w:w="120" w:type="dxa"/>
              <w:bottom w:w="80" w:type="dxa"/>
              <w:right w:w="120" w:type="dxa"/>
            </w:tcMar>
            <w:vAlign w:val="center"/>
          </w:tcPr>
          <w:p w14:paraId="14442CC2" w14:textId="77777777" w:rsidR="00BF24FE" w:rsidRDefault="00000000">
            <w:pPr>
              <w:spacing w:after="0" w:line="240" w:lineRule="auto"/>
            </w:pPr>
            <w:r>
              <w:rPr>
                <w:sz w:val="16"/>
              </w:rPr>
              <w:t>Doctor ID</w:t>
            </w:r>
          </w:p>
        </w:tc>
        <w:tc>
          <w:tcPr>
            <w:tcW w:w="1150" w:type="dxa"/>
            <w:shd w:val="clear" w:color="auto" w:fill="F2F4F7"/>
            <w:tcMar>
              <w:top w:w="80" w:type="dxa"/>
              <w:left w:w="120" w:type="dxa"/>
              <w:bottom w:w="80" w:type="dxa"/>
              <w:right w:w="120" w:type="dxa"/>
            </w:tcMar>
            <w:vAlign w:val="center"/>
          </w:tcPr>
          <w:p w14:paraId="1675BEE2" w14:textId="77777777" w:rsidR="00BF24FE" w:rsidRDefault="00000000">
            <w:pPr>
              <w:spacing w:after="0" w:line="240" w:lineRule="auto"/>
              <w:jc w:val="center"/>
            </w:pPr>
            <w:r>
              <w:rPr>
                <w:sz w:val="16"/>
              </w:rPr>
              <w:t>9.84%</w:t>
            </w:r>
          </w:p>
        </w:tc>
        <w:tc>
          <w:tcPr>
            <w:tcW w:w="650" w:type="dxa"/>
            <w:shd w:val="clear" w:color="auto" w:fill="F2F4F7"/>
            <w:tcMar>
              <w:top w:w="80" w:type="dxa"/>
              <w:left w:w="120" w:type="dxa"/>
              <w:bottom w:w="80" w:type="dxa"/>
              <w:right w:w="120" w:type="dxa"/>
            </w:tcMar>
            <w:vAlign w:val="center"/>
          </w:tcPr>
          <w:p w14:paraId="3E28A49E" w14:textId="77777777" w:rsidR="00BF24FE" w:rsidRDefault="00000000">
            <w:pPr>
              <w:spacing w:after="0" w:line="240" w:lineRule="auto"/>
              <w:jc w:val="center"/>
            </w:pPr>
            <w:r>
              <w:rPr>
                <w:sz w:val="16"/>
              </w:rPr>
              <w:t>13</w:t>
            </w:r>
          </w:p>
        </w:tc>
        <w:tc>
          <w:tcPr>
            <w:tcW w:w="2860" w:type="dxa"/>
            <w:shd w:val="clear" w:color="auto" w:fill="F2F4F7"/>
            <w:tcMar>
              <w:top w:w="80" w:type="dxa"/>
              <w:left w:w="120" w:type="dxa"/>
              <w:bottom w:w="80" w:type="dxa"/>
              <w:right w:w="120" w:type="dxa"/>
            </w:tcMar>
            <w:vAlign w:val="center"/>
          </w:tcPr>
          <w:p w14:paraId="384003F0" w14:textId="77777777" w:rsidR="00BF24FE" w:rsidRDefault="00000000">
            <w:pPr>
              <w:spacing w:after="0" w:line="240" w:lineRule="auto"/>
            </w:pPr>
            <w:r>
              <w:rPr>
                <w:sz w:val="16"/>
              </w:rPr>
              <w:t>Visit month</w:t>
            </w:r>
          </w:p>
        </w:tc>
        <w:tc>
          <w:tcPr>
            <w:tcW w:w="1150" w:type="dxa"/>
            <w:shd w:val="clear" w:color="auto" w:fill="F2F4F7"/>
            <w:tcMar>
              <w:top w:w="80" w:type="dxa"/>
              <w:left w:w="120" w:type="dxa"/>
              <w:bottom w:w="80" w:type="dxa"/>
              <w:right w:w="120" w:type="dxa"/>
            </w:tcMar>
            <w:vAlign w:val="center"/>
          </w:tcPr>
          <w:p w14:paraId="0AE3CD0E" w14:textId="77777777" w:rsidR="00BF24FE" w:rsidRDefault="00000000">
            <w:pPr>
              <w:spacing w:after="0" w:line="240" w:lineRule="auto"/>
              <w:jc w:val="center"/>
            </w:pPr>
            <w:r>
              <w:rPr>
                <w:sz w:val="16"/>
              </w:rPr>
              <w:t>1.94%</w:t>
            </w:r>
          </w:p>
        </w:tc>
      </w:tr>
      <w:tr w:rsidR="00BF24FE" w14:paraId="53F4518E" w14:textId="77777777">
        <w:trPr>
          <w:cantSplit/>
        </w:trPr>
        <w:tc>
          <w:tcPr>
            <w:tcW w:w="650" w:type="dxa"/>
            <w:tcMar>
              <w:top w:w="80" w:type="dxa"/>
              <w:left w:w="120" w:type="dxa"/>
              <w:bottom w:w="80" w:type="dxa"/>
              <w:right w:w="120" w:type="dxa"/>
            </w:tcMar>
            <w:vAlign w:val="center"/>
          </w:tcPr>
          <w:p w14:paraId="5246FCBB" w14:textId="77777777" w:rsidR="00BF24FE" w:rsidRDefault="00000000">
            <w:pPr>
              <w:spacing w:after="0" w:line="240" w:lineRule="auto"/>
              <w:jc w:val="center"/>
            </w:pPr>
            <w:r>
              <w:rPr>
                <w:sz w:val="16"/>
              </w:rPr>
              <w:t>3</w:t>
            </w:r>
          </w:p>
        </w:tc>
        <w:tc>
          <w:tcPr>
            <w:tcW w:w="2900" w:type="dxa"/>
            <w:tcMar>
              <w:top w:w="80" w:type="dxa"/>
              <w:left w:w="120" w:type="dxa"/>
              <w:bottom w:w="80" w:type="dxa"/>
              <w:right w:w="120" w:type="dxa"/>
            </w:tcMar>
            <w:vAlign w:val="center"/>
          </w:tcPr>
          <w:p w14:paraId="085A72BF" w14:textId="77777777" w:rsidR="00BF24FE" w:rsidRDefault="00000000">
            <w:pPr>
              <w:spacing w:after="0" w:line="240" w:lineRule="auto"/>
            </w:pPr>
            <w:r>
              <w:rPr>
                <w:sz w:val="16"/>
              </w:rPr>
              <w:t>Length of stay</w:t>
            </w:r>
          </w:p>
        </w:tc>
        <w:tc>
          <w:tcPr>
            <w:tcW w:w="1150" w:type="dxa"/>
            <w:tcMar>
              <w:top w:w="80" w:type="dxa"/>
              <w:left w:w="120" w:type="dxa"/>
              <w:bottom w:w="80" w:type="dxa"/>
              <w:right w:w="120" w:type="dxa"/>
            </w:tcMar>
            <w:vAlign w:val="center"/>
          </w:tcPr>
          <w:p w14:paraId="10F0B094" w14:textId="77777777" w:rsidR="00BF24FE" w:rsidRDefault="00000000">
            <w:pPr>
              <w:spacing w:after="0" w:line="240" w:lineRule="auto"/>
              <w:jc w:val="center"/>
            </w:pPr>
            <w:r>
              <w:rPr>
                <w:sz w:val="16"/>
              </w:rPr>
              <w:t>7.87%</w:t>
            </w:r>
          </w:p>
        </w:tc>
        <w:tc>
          <w:tcPr>
            <w:tcW w:w="650" w:type="dxa"/>
            <w:tcMar>
              <w:top w:w="80" w:type="dxa"/>
              <w:left w:w="120" w:type="dxa"/>
              <w:bottom w:w="80" w:type="dxa"/>
              <w:right w:w="120" w:type="dxa"/>
            </w:tcMar>
            <w:vAlign w:val="center"/>
          </w:tcPr>
          <w:p w14:paraId="7CB2D12A" w14:textId="77777777" w:rsidR="00BF24FE" w:rsidRDefault="00000000">
            <w:pPr>
              <w:spacing w:after="0" w:line="240" w:lineRule="auto"/>
              <w:jc w:val="center"/>
            </w:pPr>
            <w:r>
              <w:rPr>
                <w:sz w:val="16"/>
              </w:rPr>
              <w:t>14</w:t>
            </w:r>
          </w:p>
        </w:tc>
        <w:tc>
          <w:tcPr>
            <w:tcW w:w="2860" w:type="dxa"/>
            <w:tcMar>
              <w:top w:w="80" w:type="dxa"/>
              <w:left w:w="120" w:type="dxa"/>
              <w:bottom w:w="80" w:type="dxa"/>
              <w:right w:w="120" w:type="dxa"/>
            </w:tcMar>
            <w:vAlign w:val="center"/>
          </w:tcPr>
          <w:p w14:paraId="730F2952" w14:textId="77777777" w:rsidR="00BF24FE" w:rsidRDefault="00000000">
            <w:pPr>
              <w:spacing w:after="0" w:line="240" w:lineRule="auto"/>
            </w:pPr>
            <w:r>
              <w:rPr>
                <w:sz w:val="16"/>
              </w:rPr>
              <w:t>Visit type</w:t>
            </w:r>
          </w:p>
        </w:tc>
        <w:tc>
          <w:tcPr>
            <w:tcW w:w="1150" w:type="dxa"/>
            <w:tcMar>
              <w:top w:w="80" w:type="dxa"/>
              <w:left w:w="120" w:type="dxa"/>
              <w:bottom w:w="80" w:type="dxa"/>
              <w:right w:w="120" w:type="dxa"/>
            </w:tcMar>
            <w:vAlign w:val="center"/>
          </w:tcPr>
          <w:p w14:paraId="27B132BD" w14:textId="77777777" w:rsidR="00BF24FE" w:rsidRDefault="00000000">
            <w:pPr>
              <w:spacing w:after="0" w:line="240" w:lineRule="auto"/>
              <w:jc w:val="center"/>
            </w:pPr>
            <w:r>
              <w:rPr>
                <w:sz w:val="16"/>
              </w:rPr>
              <w:t>1.70%</w:t>
            </w:r>
          </w:p>
        </w:tc>
      </w:tr>
      <w:tr w:rsidR="00BF24FE" w14:paraId="09A230FC" w14:textId="77777777">
        <w:trPr>
          <w:cantSplit/>
        </w:trPr>
        <w:tc>
          <w:tcPr>
            <w:tcW w:w="650" w:type="dxa"/>
            <w:shd w:val="clear" w:color="auto" w:fill="F2F4F7"/>
            <w:tcMar>
              <w:top w:w="80" w:type="dxa"/>
              <w:left w:w="120" w:type="dxa"/>
              <w:bottom w:w="80" w:type="dxa"/>
              <w:right w:w="120" w:type="dxa"/>
            </w:tcMar>
            <w:vAlign w:val="center"/>
          </w:tcPr>
          <w:p w14:paraId="5EE986B5" w14:textId="77777777" w:rsidR="00BF24FE" w:rsidRDefault="00000000">
            <w:pPr>
              <w:spacing w:after="0" w:line="240" w:lineRule="auto"/>
              <w:jc w:val="center"/>
            </w:pPr>
            <w:r>
              <w:rPr>
                <w:sz w:val="16"/>
              </w:rPr>
              <w:t>4</w:t>
            </w:r>
          </w:p>
        </w:tc>
        <w:tc>
          <w:tcPr>
            <w:tcW w:w="2900" w:type="dxa"/>
            <w:shd w:val="clear" w:color="auto" w:fill="F2F4F7"/>
            <w:tcMar>
              <w:top w:w="80" w:type="dxa"/>
              <w:left w:w="120" w:type="dxa"/>
              <w:bottom w:w="80" w:type="dxa"/>
              <w:right w:w="120" w:type="dxa"/>
            </w:tcMar>
            <w:vAlign w:val="center"/>
          </w:tcPr>
          <w:p w14:paraId="3FE1AA97" w14:textId="77777777" w:rsidR="00BF24FE" w:rsidRDefault="00000000">
            <w:pPr>
              <w:spacing w:after="0" w:line="240" w:lineRule="auto"/>
            </w:pPr>
            <w:r>
              <w:rPr>
                <w:sz w:val="16"/>
              </w:rPr>
              <w:t>Age</w:t>
            </w:r>
          </w:p>
        </w:tc>
        <w:tc>
          <w:tcPr>
            <w:tcW w:w="1150" w:type="dxa"/>
            <w:shd w:val="clear" w:color="auto" w:fill="F2F4F7"/>
            <w:tcMar>
              <w:top w:w="80" w:type="dxa"/>
              <w:left w:w="120" w:type="dxa"/>
              <w:bottom w:w="80" w:type="dxa"/>
              <w:right w:w="120" w:type="dxa"/>
            </w:tcMar>
            <w:vAlign w:val="center"/>
          </w:tcPr>
          <w:p w14:paraId="4F5A3EB8" w14:textId="77777777" w:rsidR="00BF24FE" w:rsidRDefault="00000000">
            <w:pPr>
              <w:spacing w:after="0" w:line="240" w:lineRule="auto"/>
              <w:jc w:val="center"/>
            </w:pPr>
            <w:r>
              <w:rPr>
                <w:sz w:val="16"/>
              </w:rPr>
              <w:t>6.75%</w:t>
            </w:r>
          </w:p>
        </w:tc>
        <w:tc>
          <w:tcPr>
            <w:tcW w:w="650" w:type="dxa"/>
            <w:shd w:val="clear" w:color="auto" w:fill="F2F4F7"/>
            <w:tcMar>
              <w:top w:w="80" w:type="dxa"/>
              <w:left w:w="120" w:type="dxa"/>
              <w:bottom w:w="80" w:type="dxa"/>
              <w:right w:w="120" w:type="dxa"/>
            </w:tcMar>
            <w:vAlign w:val="center"/>
          </w:tcPr>
          <w:p w14:paraId="5424E6D8" w14:textId="77777777" w:rsidR="00BF24FE" w:rsidRDefault="00000000">
            <w:pPr>
              <w:spacing w:after="0" w:line="240" w:lineRule="auto"/>
              <w:jc w:val="center"/>
            </w:pPr>
            <w:r>
              <w:rPr>
                <w:sz w:val="16"/>
              </w:rPr>
              <w:t>15</w:t>
            </w:r>
          </w:p>
        </w:tc>
        <w:tc>
          <w:tcPr>
            <w:tcW w:w="2860" w:type="dxa"/>
            <w:shd w:val="clear" w:color="auto" w:fill="F2F4F7"/>
            <w:tcMar>
              <w:top w:w="80" w:type="dxa"/>
              <w:left w:w="120" w:type="dxa"/>
              <w:bottom w:w="80" w:type="dxa"/>
              <w:right w:w="120" w:type="dxa"/>
            </w:tcMar>
            <w:vAlign w:val="center"/>
          </w:tcPr>
          <w:p w14:paraId="26B8C9AE" w14:textId="77777777" w:rsidR="00BF24FE" w:rsidRDefault="00000000">
            <w:pPr>
              <w:spacing w:after="0" w:line="240" w:lineRule="auto"/>
            </w:pPr>
            <w:r>
              <w:rPr>
                <w:sz w:val="16"/>
              </w:rPr>
              <w:t>Visit risk score</w:t>
            </w:r>
          </w:p>
        </w:tc>
        <w:tc>
          <w:tcPr>
            <w:tcW w:w="1150" w:type="dxa"/>
            <w:shd w:val="clear" w:color="auto" w:fill="F2F4F7"/>
            <w:tcMar>
              <w:top w:w="80" w:type="dxa"/>
              <w:left w:w="120" w:type="dxa"/>
              <w:bottom w:w="80" w:type="dxa"/>
              <w:right w:w="120" w:type="dxa"/>
            </w:tcMar>
            <w:vAlign w:val="center"/>
          </w:tcPr>
          <w:p w14:paraId="1A1DF08E" w14:textId="77777777" w:rsidR="00BF24FE" w:rsidRDefault="00000000">
            <w:pPr>
              <w:spacing w:after="0" w:line="240" w:lineRule="auto"/>
              <w:jc w:val="center"/>
            </w:pPr>
            <w:r>
              <w:rPr>
                <w:sz w:val="16"/>
              </w:rPr>
              <w:t>1.50%</w:t>
            </w:r>
          </w:p>
        </w:tc>
      </w:tr>
      <w:tr w:rsidR="00BF24FE" w14:paraId="715E02A4" w14:textId="77777777">
        <w:trPr>
          <w:cantSplit/>
        </w:trPr>
        <w:tc>
          <w:tcPr>
            <w:tcW w:w="650" w:type="dxa"/>
            <w:tcMar>
              <w:top w:w="80" w:type="dxa"/>
              <w:left w:w="120" w:type="dxa"/>
              <w:bottom w:w="80" w:type="dxa"/>
              <w:right w:w="120" w:type="dxa"/>
            </w:tcMar>
            <w:vAlign w:val="center"/>
          </w:tcPr>
          <w:p w14:paraId="2E3DEC45" w14:textId="77777777" w:rsidR="00BF24FE" w:rsidRDefault="00000000">
            <w:pPr>
              <w:spacing w:after="0" w:line="240" w:lineRule="auto"/>
              <w:jc w:val="center"/>
            </w:pPr>
            <w:r>
              <w:rPr>
                <w:sz w:val="16"/>
              </w:rPr>
              <w:t>5</w:t>
            </w:r>
          </w:p>
        </w:tc>
        <w:tc>
          <w:tcPr>
            <w:tcW w:w="2900" w:type="dxa"/>
            <w:tcMar>
              <w:top w:w="80" w:type="dxa"/>
              <w:left w:w="120" w:type="dxa"/>
              <w:bottom w:w="80" w:type="dxa"/>
              <w:right w:w="120" w:type="dxa"/>
            </w:tcMar>
            <w:vAlign w:val="center"/>
          </w:tcPr>
          <w:p w14:paraId="189DD9CD" w14:textId="77777777" w:rsidR="00BF24FE" w:rsidRDefault="00000000">
            <w:pPr>
              <w:spacing w:after="0" w:line="240" w:lineRule="auto"/>
            </w:pPr>
            <w:r>
              <w:rPr>
                <w:sz w:val="16"/>
              </w:rPr>
              <w:t>Registration tenure</w:t>
            </w:r>
          </w:p>
        </w:tc>
        <w:tc>
          <w:tcPr>
            <w:tcW w:w="1150" w:type="dxa"/>
            <w:tcMar>
              <w:top w:w="80" w:type="dxa"/>
              <w:left w:w="120" w:type="dxa"/>
              <w:bottom w:w="80" w:type="dxa"/>
              <w:right w:w="120" w:type="dxa"/>
            </w:tcMar>
            <w:vAlign w:val="center"/>
          </w:tcPr>
          <w:p w14:paraId="7AB952EE" w14:textId="77777777" w:rsidR="00BF24FE" w:rsidRDefault="00000000">
            <w:pPr>
              <w:spacing w:after="0" w:line="240" w:lineRule="auto"/>
              <w:jc w:val="center"/>
            </w:pPr>
            <w:r>
              <w:rPr>
                <w:sz w:val="16"/>
              </w:rPr>
              <w:t>5.44%</w:t>
            </w:r>
          </w:p>
        </w:tc>
        <w:tc>
          <w:tcPr>
            <w:tcW w:w="650" w:type="dxa"/>
            <w:tcMar>
              <w:top w:w="80" w:type="dxa"/>
              <w:left w:w="120" w:type="dxa"/>
              <w:bottom w:w="80" w:type="dxa"/>
              <w:right w:w="120" w:type="dxa"/>
            </w:tcMar>
            <w:vAlign w:val="center"/>
          </w:tcPr>
          <w:p w14:paraId="32AF5CEA" w14:textId="77777777" w:rsidR="00BF24FE" w:rsidRDefault="00000000">
            <w:pPr>
              <w:spacing w:after="0" w:line="240" w:lineRule="auto"/>
              <w:jc w:val="center"/>
            </w:pPr>
            <w:r>
              <w:rPr>
                <w:sz w:val="16"/>
              </w:rPr>
              <w:t>16</w:t>
            </w:r>
          </w:p>
        </w:tc>
        <w:tc>
          <w:tcPr>
            <w:tcW w:w="2860" w:type="dxa"/>
            <w:tcMar>
              <w:top w:w="80" w:type="dxa"/>
              <w:left w:w="120" w:type="dxa"/>
              <w:bottom w:w="80" w:type="dxa"/>
              <w:right w:w="120" w:type="dxa"/>
            </w:tcMar>
            <w:vAlign w:val="center"/>
          </w:tcPr>
          <w:p w14:paraId="0C8C386E" w14:textId="77777777" w:rsidR="00BF24FE" w:rsidRDefault="00000000">
            <w:pPr>
              <w:spacing w:after="0" w:line="240" w:lineRule="auto"/>
            </w:pPr>
            <w:r>
              <w:rPr>
                <w:sz w:val="16"/>
              </w:rPr>
              <w:t>Gender</w:t>
            </w:r>
          </w:p>
        </w:tc>
        <w:tc>
          <w:tcPr>
            <w:tcW w:w="1150" w:type="dxa"/>
            <w:tcMar>
              <w:top w:w="80" w:type="dxa"/>
              <w:left w:w="120" w:type="dxa"/>
              <w:bottom w:w="80" w:type="dxa"/>
              <w:right w:w="120" w:type="dxa"/>
            </w:tcMar>
            <w:vAlign w:val="center"/>
          </w:tcPr>
          <w:p w14:paraId="7A5D8902" w14:textId="77777777" w:rsidR="00BF24FE" w:rsidRDefault="00000000">
            <w:pPr>
              <w:spacing w:after="0" w:line="240" w:lineRule="auto"/>
              <w:jc w:val="center"/>
            </w:pPr>
            <w:r>
              <w:rPr>
                <w:sz w:val="16"/>
              </w:rPr>
              <w:t>0.75%</w:t>
            </w:r>
          </w:p>
        </w:tc>
      </w:tr>
      <w:tr w:rsidR="00BF24FE" w14:paraId="362D4EAE" w14:textId="77777777">
        <w:trPr>
          <w:cantSplit/>
        </w:trPr>
        <w:tc>
          <w:tcPr>
            <w:tcW w:w="650" w:type="dxa"/>
            <w:shd w:val="clear" w:color="auto" w:fill="F2F4F7"/>
            <w:tcMar>
              <w:top w:w="80" w:type="dxa"/>
              <w:left w:w="120" w:type="dxa"/>
              <w:bottom w:w="80" w:type="dxa"/>
              <w:right w:w="120" w:type="dxa"/>
            </w:tcMar>
            <w:vAlign w:val="center"/>
          </w:tcPr>
          <w:p w14:paraId="3E984397" w14:textId="77777777" w:rsidR="00BF24FE" w:rsidRDefault="00000000">
            <w:pPr>
              <w:spacing w:after="0" w:line="240" w:lineRule="auto"/>
              <w:jc w:val="center"/>
            </w:pPr>
            <w:r>
              <w:rPr>
                <w:sz w:val="16"/>
              </w:rPr>
              <w:t>6</w:t>
            </w:r>
          </w:p>
        </w:tc>
        <w:tc>
          <w:tcPr>
            <w:tcW w:w="2900" w:type="dxa"/>
            <w:shd w:val="clear" w:color="auto" w:fill="F2F4F7"/>
            <w:tcMar>
              <w:top w:w="80" w:type="dxa"/>
              <w:left w:w="120" w:type="dxa"/>
              <w:bottom w:w="80" w:type="dxa"/>
              <w:right w:w="120" w:type="dxa"/>
            </w:tcMar>
            <w:vAlign w:val="center"/>
          </w:tcPr>
          <w:p w14:paraId="7265D4FD" w14:textId="77777777" w:rsidR="00BF24FE" w:rsidRDefault="00000000">
            <w:pPr>
              <w:spacing w:after="0" w:line="240" w:lineRule="auto"/>
            </w:pPr>
            <w:r>
              <w:rPr>
                <w:sz w:val="16"/>
              </w:rPr>
              <w:t>Visit-to-billing delay</w:t>
            </w:r>
          </w:p>
        </w:tc>
        <w:tc>
          <w:tcPr>
            <w:tcW w:w="1150" w:type="dxa"/>
            <w:shd w:val="clear" w:color="auto" w:fill="F2F4F7"/>
            <w:tcMar>
              <w:top w:w="80" w:type="dxa"/>
              <w:left w:w="120" w:type="dxa"/>
              <w:bottom w:w="80" w:type="dxa"/>
              <w:right w:w="120" w:type="dxa"/>
            </w:tcMar>
            <w:vAlign w:val="center"/>
          </w:tcPr>
          <w:p w14:paraId="47A8E5A5" w14:textId="77777777" w:rsidR="00BF24FE" w:rsidRDefault="00000000">
            <w:pPr>
              <w:spacing w:after="0" w:line="240" w:lineRule="auto"/>
              <w:jc w:val="center"/>
            </w:pPr>
            <w:r>
              <w:rPr>
                <w:sz w:val="16"/>
              </w:rPr>
              <w:t>3.83%</w:t>
            </w:r>
          </w:p>
        </w:tc>
        <w:tc>
          <w:tcPr>
            <w:tcW w:w="650" w:type="dxa"/>
            <w:shd w:val="clear" w:color="auto" w:fill="F2F4F7"/>
            <w:tcMar>
              <w:top w:w="80" w:type="dxa"/>
              <w:left w:w="120" w:type="dxa"/>
              <w:bottom w:w="80" w:type="dxa"/>
              <w:right w:w="120" w:type="dxa"/>
            </w:tcMar>
            <w:vAlign w:val="center"/>
          </w:tcPr>
          <w:p w14:paraId="357ECED2" w14:textId="77777777" w:rsidR="00BF24FE" w:rsidRDefault="00000000">
            <w:pPr>
              <w:spacing w:after="0" w:line="240" w:lineRule="auto"/>
              <w:jc w:val="center"/>
            </w:pPr>
            <w:r>
              <w:rPr>
                <w:sz w:val="16"/>
              </w:rPr>
              <w:t>17</w:t>
            </w:r>
          </w:p>
        </w:tc>
        <w:tc>
          <w:tcPr>
            <w:tcW w:w="2860" w:type="dxa"/>
            <w:shd w:val="clear" w:color="auto" w:fill="F2F4F7"/>
            <w:tcMar>
              <w:top w:w="80" w:type="dxa"/>
              <w:left w:w="120" w:type="dxa"/>
              <w:bottom w:w="80" w:type="dxa"/>
              <w:right w:w="120" w:type="dxa"/>
            </w:tcMar>
            <w:vAlign w:val="center"/>
          </w:tcPr>
          <w:p w14:paraId="5CD12CFF" w14:textId="77777777" w:rsidR="00BF24FE" w:rsidRDefault="00000000">
            <w:pPr>
              <w:spacing w:after="0" w:line="240" w:lineRule="auto"/>
            </w:pPr>
            <w:r>
              <w:rPr>
                <w:sz w:val="16"/>
              </w:rPr>
              <w:t>Chronic flag</w:t>
            </w:r>
          </w:p>
        </w:tc>
        <w:tc>
          <w:tcPr>
            <w:tcW w:w="1150" w:type="dxa"/>
            <w:shd w:val="clear" w:color="auto" w:fill="F2F4F7"/>
            <w:tcMar>
              <w:top w:w="80" w:type="dxa"/>
              <w:left w:w="120" w:type="dxa"/>
              <w:bottom w:w="80" w:type="dxa"/>
              <w:right w:w="120" w:type="dxa"/>
            </w:tcMar>
            <w:vAlign w:val="center"/>
          </w:tcPr>
          <w:p w14:paraId="5FB82341" w14:textId="77777777" w:rsidR="00BF24FE" w:rsidRDefault="00000000">
            <w:pPr>
              <w:spacing w:after="0" w:line="240" w:lineRule="auto"/>
              <w:jc w:val="center"/>
            </w:pPr>
            <w:r>
              <w:rPr>
                <w:sz w:val="16"/>
              </w:rPr>
              <w:t>0.73%</w:t>
            </w:r>
          </w:p>
        </w:tc>
      </w:tr>
      <w:tr w:rsidR="00BF24FE" w14:paraId="58D707D4" w14:textId="77777777">
        <w:trPr>
          <w:cantSplit/>
        </w:trPr>
        <w:tc>
          <w:tcPr>
            <w:tcW w:w="650" w:type="dxa"/>
            <w:tcMar>
              <w:top w:w="80" w:type="dxa"/>
              <w:left w:w="120" w:type="dxa"/>
              <w:bottom w:w="80" w:type="dxa"/>
              <w:right w:w="120" w:type="dxa"/>
            </w:tcMar>
            <w:vAlign w:val="center"/>
          </w:tcPr>
          <w:p w14:paraId="0330296E" w14:textId="77777777" w:rsidR="00BF24FE" w:rsidRDefault="00000000">
            <w:pPr>
              <w:spacing w:after="0" w:line="240" w:lineRule="auto"/>
              <w:jc w:val="center"/>
            </w:pPr>
            <w:r>
              <w:rPr>
                <w:sz w:val="16"/>
              </w:rPr>
              <w:t>7</w:t>
            </w:r>
          </w:p>
        </w:tc>
        <w:tc>
          <w:tcPr>
            <w:tcW w:w="2900" w:type="dxa"/>
            <w:tcMar>
              <w:top w:w="80" w:type="dxa"/>
              <w:left w:w="120" w:type="dxa"/>
              <w:bottom w:w="80" w:type="dxa"/>
              <w:right w:w="120" w:type="dxa"/>
            </w:tcMar>
            <w:vAlign w:val="center"/>
          </w:tcPr>
          <w:p w14:paraId="69B2079F" w14:textId="77777777" w:rsidR="00BF24FE" w:rsidRDefault="00000000">
            <w:pPr>
              <w:spacing w:after="0" w:line="240" w:lineRule="auto"/>
            </w:pPr>
            <w:r>
              <w:rPr>
                <w:sz w:val="16"/>
              </w:rPr>
              <w:t>City</w:t>
            </w:r>
          </w:p>
        </w:tc>
        <w:tc>
          <w:tcPr>
            <w:tcW w:w="1150" w:type="dxa"/>
            <w:tcMar>
              <w:top w:w="80" w:type="dxa"/>
              <w:left w:w="120" w:type="dxa"/>
              <w:bottom w:w="80" w:type="dxa"/>
              <w:right w:w="120" w:type="dxa"/>
            </w:tcMar>
            <w:vAlign w:val="center"/>
          </w:tcPr>
          <w:p w14:paraId="6DDB5479" w14:textId="77777777" w:rsidR="00BF24FE" w:rsidRDefault="00000000">
            <w:pPr>
              <w:spacing w:after="0" w:line="240" w:lineRule="auto"/>
              <w:jc w:val="center"/>
            </w:pPr>
            <w:r>
              <w:rPr>
                <w:sz w:val="16"/>
              </w:rPr>
              <w:t>3.11%</w:t>
            </w:r>
          </w:p>
        </w:tc>
        <w:tc>
          <w:tcPr>
            <w:tcW w:w="650" w:type="dxa"/>
            <w:tcMar>
              <w:top w:w="80" w:type="dxa"/>
              <w:left w:w="120" w:type="dxa"/>
              <w:bottom w:w="80" w:type="dxa"/>
              <w:right w:w="120" w:type="dxa"/>
            </w:tcMar>
            <w:vAlign w:val="center"/>
          </w:tcPr>
          <w:p w14:paraId="1244A484" w14:textId="77777777" w:rsidR="00BF24FE" w:rsidRDefault="00000000">
            <w:pPr>
              <w:spacing w:after="0" w:line="240" w:lineRule="auto"/>
              <w:jc w:val="center"/>
            </w:pPr>
            <w:r>
              <w:rPr>
                <w:sz w:val="16"/>
              </w:rPr>
              <w:t>18</w:t>
            </w:r>
          </w:p>
        </w:tc>
        <w:tc>
          <w:tcPr>
            <w:tcW w:w="2860" w:type="dxa"/>
            <w:tcMar>
              <w:top w:w="80" w:type="dxa"/>
              <w:left w:w="120" w:type="dxa"/>
              <w:bottom w:w="80" w:type="dxa"/>
              <w:right w:w="120" w:type="dxa"/>
            </w:tcMar>
            <w:vAlign w:val="center"/>
          </w:tcPr>
          <w:p w14:paraId="6E68077C" w14:textId="77777777" w:rsidR="00BF24FE" w:rsidRDefault="00000000">
            <w:pPr>
              <w:spacing w:after="0" w:line="240" w:lineRule="auto"/>
            </w:pPr>
            <w:r>
              <w:rPr>
                <w:sz w:val="16"/>
              </w:rPr>
              <w:t>Billing quarter</w:t>
            </w:r>
          </w:p>
        </w:tc>
        <w:tc>
          <w:tcPr>
            <w:tcW w:w="1150" w:type="dxa"/>
            <w:tcMar>
              <w:top w:w="80" w:type="dxa"/>
              <w:left w:w="120" w:type="dxa"/>
              <w:bottom w:w="80" w:type="dxa"/>
              <w:right w:w="120" w:type="dxa"/>
            </w:tcMar>
            <w:vAlign w:val="center"/>
          </w:tcPr>
          <w:p w14:paraId="27F40E58" w14:textId="77777777" w:rsidR="00BF24FE" w:rsidRDefault="00000000">
            <w:pPr>
              <w:spacing w:after="0" w:line="240" w:lineRule="auto"/>
              <w:jc w:val="center"/>
            </w:pPr>
            <w:r>
              <w:rPr>
                <w:sz w:val="16"/>
              </w:rPr>
              <w:t>0.43%</w:t>
            </w:r>
          </w:p>
        </w:tc>
      </w:tr>
      <w:tr w:rsidR="00BF24FE" w14:paraId="2F94ECE3" w14:textId="77777777">
        <w:trPr>
          <w:cantSplit/>
        </w:trPr>
        <w:tc>
          <w:tcPr>
            <w:tcW w:w="650" w:type="dxa"/>
            <w:shd w:val="clear" w:color="auto" w:fill="F2F4F7"/>
            <w:tcMar>
              <w:top w:w="80" w:type="dxa"/>
              <w:left w:w="120" w:type="dxa"/>
              <w:bottom w:w="80" w:type="dxa"/>
              <w:right w:w="120" w:type="dxa"/>
            </w:tcMar>
            <w:vAlign w:val="center"/>
          </w:tcPr>
          <w:p w14:paraId="4C544341" w14:textId="77777777" w:rsidR="00BF24FE" w:rsidRDefault="00000000">
            <w:pPr>
              <w:spacing w:after="0" w:line="240" w:lineRule="auto"/>
              <w:jc w:val="center"/>
            </w:pPr>
            <w:r>
              <w:rPr>
                <w:sz w:val="16"/>
              </w:rPr>
              <w:t>8</w:t>
            </w:r>
          </w:p>
        </w:tc>
        <w:tc>
          <w:tcPr>
            <w:tcW w:w="2900" w:type="dxa"/>
            <w:shd w:val="clear" w:color="auto" w:fill="F2F4F7"/>
            <w:tcMar>
              <w:top w:w="80" w:type="dxa"/>
              <w:left w:w="120" w:type="dxa"/>
              <w:bottom w:w="80" w:type="dxa"/>
              <w:right w:w="120" w:type="dxa"/>
            </w:tcMar>
            <w:vAlign w:val="center"/>
          </w:tcPr>
          <w:p w14:paraId="57A4FC63" w14:textId="77777777" w:rsidR="00BF24FE" w:rsidRDefault="00000000">
            <w:pPr>
              <w:spacing w:after="0" w:line="240" w:lineRule="auto"/>
            </w:pPr>
            <w:r>
              <w:rPr>
                <w:sz w:val="16"/>
              </w:rPr>
              <w:t>Department</w:t>
            </w:r>
          </w:p>
        </w:tc>
        <w:tc>
          <w:tcPr>
            <w:tcW w:w="1150" w:type="dxa"/>
            <w:shd w:val="clear" w:color="auto" w:fill="F2F4F7"/>
            <w:tcMar>
              <w:top w:w="80" w:type="dxa"/>
              <w:left w:w="120" w:type="dxa"/>
              <w:bottom w:w="80" w:type="dxa"/>
              <w:right w:w="120" w:type="dxa"/>
            </w:tcMar>
            <w:vAlign w:val="center"/>
          </w:tcPr>
          <w:p w14:paraId="6F7351C1" w14:textId="77777777" w:rsidR="00BF24FE" w:rsidRDefault="00000000">
            <w:pPr>
              <w:spacing w:after="0" w:line="240" w:lineRule="auto"/>
              <w:jc w:val="center"/>
            </w:pPr>
            <w:r>
              <w:rPr>
                <w:sz w:val="16"/>
              </w:rPr>
              <w:t>3.08%</w:t>
            </w:r>
          </w:p>
        </w:tc>
        <w:tc>
          <w:tcPr>
            <w:tcW w:w="650" w:type="dxa"/>
            <w:shd w:val="clear" w:color="auto" w:fill="F2F4F7"/>
            <w:tcMar>
              <w:top w:w="80" w:type="dxa"/>
              <w:left w:w="120" w:type="dxa"/>
              <w:bottom w:w="80" w:type="dxa"/>
              <w:right w:w="120" w:type="dxa"/>
            </w:tcMar>
            <w:vAlign w:val="center"/>
          </w:tcPr>
          <w:p w14:paraId="3614599E" w14:textId="77777777" w:rsidR="00BF24FE" w:rsidRDefault="00000000">
            <w:pPr>
              <w:spacing w:after="0" w:line="240" w:lineRule="auto"/>
              <w:jc w:val="center"/>
            </w:pPr>
            <w:r>
              <w:rPr>
                <w:sz w:val="16"/>
              </w:rPr>
              <w:t>19</w:t>
            </w:r>
          </w:p>
        </w:tc>
        <w:tc>
          <w:tcPr>
            <w:tcW w:w="2860" w:type="dxa"/>
            <w:shd w:val="clear" w:color="auto" w:fill="F2F4F7"/>
            <w:tcMar>
              <w:top w:w="80" w:type="dxa"/>
              <w:left w:w="120" w:type="dxa"/>
              <w:bottom w:w="80" w:type="dxa"/>
              <w:right w:w="120" w:type="dxa"/>
            </w:tcMar>
            <w:vAlign w:val="center"/>
          </w:tcPr>
          <w:p w14:paraId="45BEC9A8" w14:textId="77777777" w:rsidR="00BF24FE" w:rsidRDefault="00000000">
            <w:pPr>
              <w:spacing w:after="0" w:line="240" w:lineRule="auto"/>
            </w:pPr>
            <w:r>
              <w:rPr>
                <w:sz w:val="16"/>
              </w:rPr>
              <w:t>Visit quarter</w:t>
            </w:r>
          </w:p>
        </w:tc>
        <w:tc>
          <w:tcPr>
            <w:tcW w:w="1150" w:type="dxa"/>
            <w:shd w:val="clear" w:color="auto" w:fill="F2F4F7"/>
            <w:tcMar>
              <w:top w:w="80" w:type="dxa"/>
              <w:left w:w="120" w:type="dxa"/>
              <w:bottom w:w="80" w:type="dxa"/>
              <w:right w:w="120" w:type="dxa"/>
            </w:tcMar>
            <w:vAlign w:val="center"/>
          </w:tcPr>
          <w:p w14:paraId="434B01E8" w14:textId="77777777" w:rsidR="00BF24FE" w:rsidRDefault="00000000">
            <w:pPr>
              <w:spacing w:after="0" w:line="240" w:lineRule="auto"/>
              <w:jc w:val="center"/>
            </w:pPr>
            <w:r>
              <w:rPr>
                <w:sz w:val="16"/>
              </w:rPr>
              <w:t>0.36%</w:t>
            </w:r>
          </w:p>
        </w:tc>
      </w:tr>
      <w:tr w:rsidR="00BF24FE" w14:paraId="1225D7EE" w14:textId="77777777">
        <w:trPr>
          <w:cantSplit/>
        </w:trPr>
        <w:tc>
          <w:tcPr>
            <w:tcW w:w="650" w:type="dxa"/>
            <w:tcMar>
              <w:top w:w="80" w:type="dxa"/>
              <w:left w:w="120" w:type="dxa"/>
              <w:bottom w:w="80" w:type="dxa"/>
              <w:right w:w="120" w:type="dxa"/>
            </w:tcMar>
            <w:vAlign w:val="center"/>
          </w:tcPr>
          <w:p w14:paraId="7F507E80" w14:textId="77777777" w:rsidR="00BF24FE" w:rsidRDefault="00000000">
            <w:pPr>
              <w:spacing w:after="0" w:line="240" w:lineRule="auto"/>
              <w:jc w:val="center"/>
            </w:pPr>
            <w:r>
              <w:rPr>
                <w:sz w:val="16"/>
              </w:rPr>
              <w:t>9</w:t>
            </w:r>
          </w:p>
        </w:tc>
        <w:tc>
          <w:tcPr>
            <w:tcW w:w="2900" w:type="dxa"/>
            <w:tcMar>
              <w:top w:w="80" w:type="dxa"/>
              <w:left w:w="120" w:type="dxa"/>
              <w:bottom w:w="80" w:type="dxa"/>
              <w:right w:w="120" w:type="dxa"/>
            </w:tcMar>
            <w:vAlign w:val="center"/>
          </w:tcPr>
          <w:p w14:paraId="4E1203FD" w14:textId="77777777" w:rsidR="00BF24FE" w:rsidRDefault="00000000">
            <w:pPr>
              <w:spacing w:after="0" w:line="240" w:lineRule="auto"/>
            </w:pPr>
            <w:r>
              <w:rPr>
                <w:sz w:val="16"/>
              </w:rPr>
              <w:t>Insurance provider</w:t>
            </w:r>
          </w:p>
        </w:tc>
        <w:tc>
          <w:tcPr>
            <w:tcW w:w="1150" w:type="dxa"/>
            <w:tcMar>
              <w:top w:w="80" w:type="dxa"/>
              <w:left w:w="120" w:type="dxa"/>
              <w:bottom w:w="80" w:type="dxa"/>
              <w:right w:w="120" w:type="dxa"/>
            </w:tcMar>
            <w:vAlign w:val="center"/>
          </w:tcPr>
          <w:p w14:paraId="242FD4C2" w14:textId="77777777" w:rsidR="00BF24FE" w:rsidRDefault="00000000">
            <w:pPr>
              <w:spacing w:after="0" w:line="240" w:lineRule="auto"/>
              <w:jc w:val="center"/>
            </w:pPr>
            <w:r>
              <w:rPr>
                <w:sz w:val="16"/>
              </w:rPr>
              <w:t>2.29%</w:t>
            </w:r>
          </w:p>
        </w:tc>
        <w:tc>
          <w:tcPr>
            <w:tcW w:w="650" w:type="dxa"/>
            <w:tcMar>
              <w:top w:w="80" w:type="dxa"/>
              <w:left w:w="120" w:type="dxa"/>
              <w:bottom w:w="80" w:type="dxa"/>
              <w:right w:w="120" w:type="dxa"/>
            </w:tcMar>
            <w:vAlign w:val="center"/>
          </w:tcPr>
          <w:p w14:paraId="5A01D3C4" w14:textId="77777777" w:rsidR="00BF24FE" w:rsidRDefault="00000000">
            <w:pPr>
              <w:spacing w:after="0" w:line="240" w:lineRule="auto"/>
              <w:jc w:val="center"/>
            </w:pPr>
            <w:r>
              <w:rPr>
                <w:sz w:val="16"/>
              </w:rPr>
              <w:t>20</w:t>
            </w:r>
          </w:p>
        </w:tc>
        <w:tc>
          <w:tcPr>
            <w:tcW w:w="2860" w:type="dxa"/>
            <w:tcMar>
              <w:top w:w="80" w:type="dxa"/>
              <w:left w:w="120" w:type="dxa"/>
              <w:bottom w:w="80" w:type="dxa"/>
              <w:right w:w="120" w:type="dxa"/>
            </w:tcMar>
            <w:vAlign w:val="center"/>
          </w:tcPr>
          <w:p w14:paraId="1325F660" w14:textId="77777777" w:rsidR="00BF24FE" w:rsidRDefault="00000000">
            <w:pPr>
              <w:spacing w:after="0" w:line="240" w:lineRule="auto"/>
            </w:pPr>
            <w:r>
              <w:rPr>
                <w:sz w:val="16"/>
              </w:rPr>
              <w:t>Weekend visit</w:t>
            </w:r>
          </w:p>
        </w:tc>
        <w:tc>
          <w:tcPr>
            <w:tcW w:w="1150" w:type="dxa"/>
            <w:tcMar>
              <w:top w:w="80" w:type="dxa"/>
              <w:left w:w="120" w:type="dxa"/>
              <w:bottom w:w="80" w:type="dxa"/>
              <w:right w:w="120" w:type="dxa"/>
            </w:tcMar>
            <w:vAlign w:val="center"/>
          </w:tcPr>
          <w:p w14:paraId="32697121" w14:textId="77777777" w:rsidR="00BF24FE" w:rsidRDefault="00000000">
            <w:pPr>
              <w:spacing w:after="0" w:line="240" w:lineRule="auto"/>
              <w:jc w:val="center"/>
            </w:pPr>
            <w:r>
              <w:rPr>
                <w:sz w:val="16"/>
              </w:rPr>
              <w:t>0.25%</w:t>
            </w:r>
          </w:p>
        </w:tc>
      </w:tr>
      <w:tr w:rsidR="00BF24FE" w14:paraId="5E3847B8" w14:textId="77777777">
        <w:trPr>
          <w:cantSplit/>
        </w:trPr>
        <w:tc>
          <w:tcPr>
            <w:tcW w:w="650" w:type="dxa"/>
            <w:shd w:val="clear" w:color="auto" w:fill="F2F4F7"/>
            <w:tcMar>
              <w:top w:w="80" w:type="dxa"/>
              <w:left w:w="120" w:type="dxa"/>
              <w:bottom w:w="80" w:type="dxa"/>
              <w:right w:w="120" w:type="dxa"/>
            </w:tcMar>
            <w:vAlign w:val="center"/>
          </w:tcPr>
          <w:p w14:paraId="50D9903D" w14:textId="77777777" w:rsidR="00BF24FE" w:rsidRDefault="00000000">
            <w:pPr>
              <w:spacing w:after="0" w:line="240" w:lineRule="auto"/>
              <w:jc w:val="center"/>
            </w:pPr>
            <w:r>
              <w:rPr>
                <w:sz w:val="16"/>
              </w:rPr>
              <w:t>10</w:t>
            </w:r>
          </w:p>
        </w:tc>
        <w:tc>
          <w:tcPr>
            <w:tcW w:w="2900" w:type="dxa"/>
            <w:shd w:val="clear" w:color="auto" w:fill="F2F4F7"/>
            <w:tcMar>
              <w:top w:w="80" w:type="dxa"/>
              <w:left w:w="120" w:type="dxa"/>
              <w:bottom w:w="80" w:type="dxa"/>
              <w:right w:w="120" w:type="dxa"/>
            </w:tcMar>
            <w:vAlign w:val="center"/>
          </w:tcPr>
          <w:p w14:paraId="457F58A4" w14:textId="77777777" w:rsidR="00BF24FE" w:rsidRDefault="00000000">
            <w:pPr>
              <w:spacing w:after="0" w:line="240" w:lineRule="auto"/>
            </w:pPr>
            <w:r>
              <w:rPr>
                <w:sz w:val="16"/>
              </w:rPr>
              <w:t>Visit day of week</w:t>
            </w:r>
          </w:p>
        </w:tc>
        <w:tc>
          <w:tcPr>
            <w:tcW w:w="1150" w:type="dxa"/>
            <w:shd w:val="clear" w:color="auto" w:fill="F2F4F7"/>
            <w:tcMar>
              <w:top w:w="80" w:type="dxa"/>
              <w:left w:w="120" w:type="dxa"/>
              <w:bottom w:w="80" w:type="dxa"/>
              <w:right w:w="120" w:type="dxa"/>
            </w:tcMar>
            <w:vAlign w:val="center"/>
          </w:tcPr>
          <w:p w14:paraId="4178554F" w14:textId="77777777" w:rsidR="00BF24FE" w:rsidRDefault="00000000">
            <w:pPr>
              <w:spacing w:after="0" w:line="240" w:lineRule="auto"/>
              <w:jc w:val="center"/>
            </w:pPr>
            <w:r>
              <w:rPr>
                <w:sz w:val="16"/>
              </w:rPr>
              <w:t>2.25%</w:t>
            </w:r>
          </w:p>
        </w:tc>
        <w:tc>
          <w:tcPr>
            <w:tcW w:w="650" w:type="dxa"/>
            <w:shd w:val="clear" w:color="auto" w:fill="F2F4F7"/>
            <w:tcMar>
              <w:top w:w="80" w:type="dxa"/>
              <w:left w:w="120" w:type="dxa"/>
              <w:bottom w:w="80" w:type="dxa"/>
              <w:right w:w="120" w:type="dxa"/>
            </w:tcMar>
            <w:vAlign w:val="center"/>
          </w:tcPr>
          <w:p w14:paraId="406D8759" w14:textId="77777777" w:rsidR="00BF24FE" w:rsidRDefault="00000000">
            <w:pPr>
              <w:spacing w:after="0" w:line="240" w:lineRule="auto"/>
              <w:jc w:val="center"/>
            </w:pPr>
            <w:r>
              <w:rPr>
                <w:sz w:val="16"/>
              </w:rPr>
              <w:t>21</w:t>
            </w:r>
          </w:p>
        </w:tc>
        <w:tc>
          <w:tcPr>
            <w:tcW w:w="2860" w:type="dxa"/>
            <w:shd w:val="clear" w:color="auto" w:fill="F2F4F7"/>
            <w:tcMar>
              <w:top w:w="80" w:type="dxa"/>
              <w:left w:w="120" w:type="dxa"/>
              <w:bottom w:w="80" w:type="dxa"/>
              <w:right w:w="120" w:type="dxa"/>
            </w:tcMar>
            <w:vAlign w:val="center"/>
          </w:tcPr>
          <w:p w14:paraId="44EE3E65" w14:textId="77777777" w:rsidR="00BF24FE" w:rsidRDefault="00000000">
            <w:pPr>
              <w:spacing w:after="0" w:line="240" w:lineRule="auto"/>
            </w:pPr>
            <w:r>
              <w:rPr>
                <w:sz w:val="16"/>
              </w:rPr>
              <w:t>Weekend billing</w:t>
            </w:r>
          </w:p>
        </w:tc>
        <w:tc>
          <w:tcPr>
            <w:tcW w:w="1150" w:type="dxa"/>
            <w:shd w:val="clear" w:color="auto" w:fill="F2F4F7"/>
            <w:tcMar>
              <w:top w:w="80" w:type="dxa"/>
              <w:left w:w="120" w:type="dxa"/>
              <w:bottom w:w="80" w:type="dxa"/>
              <w:right w:w="120" w:type="dxa"/>
            </w:tcMar>
            <w:vAlign w:val="center"/>
          </w:tcPr>
          <w:p w14:paraId="02DC7319" w14:textId="77777777" w:rsidR="00BF24FE" w:rsidRDefault="00000000">
            <w:pPr>
              <w:spacing w:after="0" w:line="240" w:lineRule="auto"/>
              <w:jc w:val="center"/>
            </w:pPr>
            <w:r>
              <w:rPr>
                <w:sz w:val="16"/>
              </w:rPr>
              <w:t>0.24%</w:t>
            </w:r>
          </w:p>
        </w:tc>
      </w:tr>
      <w:tr w:rsidR="00BF24FE" w14:paraId="5A04EDE1" w14:textId="77777777">
        <w:trPr>
          <w:cantSplit/>
        </w:trPr>
        <w:tc>
          <w:tcPr>
            <w:tcW w:w="650" w:type="dxa"/>
            <w:tcMar>
              <w:top w:w="80" w:type="dxa"/>
              <w:left w:w="120" w:type="dxa"/>
              <w:bottom w:w="80" w:type="dxa"/>
              <w:right w:w="120" w:type="dxa"/>
            </w:tcMar>
            <w:vAlign w:val="center"/>
          </w:tcPr>
          <w:p w14:paraId="30243C2F" w14:textId="77777777" w:rsidR="00BF24FE" w:rsidRDefault="00000000">
            <w:pPr>
              <w:spacing w:after="0" w:line="240" w:lineRule="auto"/>
              <w:jc w:val="center"/>
            </w:pPr>
            <w:r>
              <w:rPr>
                <w:sz w:val="16"/>
              </w:rPr>
              <w:t>11</w:t>
            </w:r>
          </w:p>
        </w:tc>
        <w:tc>
          <w:tcPr>
            <w:tcW w:w="2900" w:type="dxa"/>
            <w:tcMar>
              <w:top w:w="80" w:type="dxa"/>
              <w:left w:w="120" w:type="dxa"/>
              <w:bottom w:w="80" w:type="dxa"/>
              <w:right w:w="120" w:type="dxa"/>
            </w:tcMar>
            <w:vAlign w:val="center"/>
          </w:tcPr>
          <w:p w14:paraId="7925957C" w14:textId="77777777" w:rsidR="00BF24FE" w:rsidRDefault="00000000">
            <w:pPr>
              <w:spacing w:after="0" w:line="240" w:lineRule="auto"/>
            </w:pPr>
            <w:r>
              <w:rPr>
                <w:sz w:val="16"/>
              </w:rPr>
              <w:t>Billing day of week</w:t>
            </w:r>
          </w:p>
        </w:tc>
        <w:tc>
          <w:tcPr>
            <w:tcW w:w="1150" w:type="dxa"/>
            <w:tcMar>
              <w:top w:w="80" w:type="dxa"/>
              <w:left w:w="120" w:type="dxa"/>
              <w:bottom w:w="80" w:type="dxa"/>
              <w:right w:w="120" w:type="dxa"/>
            </w:tcMar>
            <w:vAlign w:val="center"/>
          </w:tcPr>
          <w:p w14:paraId="31E4C204" w14:textId="77777777" w:rsidR="00BF24FE" w:rsidRDefault="00000000">
            <w:pPr>
              <w:spacing w:after="0" w:line="240" w:lineRule="auto"/>
              <w:jc w:val="center"/>
            </w:pPr>
            <w:r>
              <w:rPr>
                <w:sz w:val="16"/>
              </w:rPr>
              <w:t>2.04%</w:t>
            </w:r>
          </w:p>
        </w:tc>
        <w:tc>
          <w:tcPr>
            <w:tcW w:w="650" w:type="dxa"/>
            <w:tcMar>
              <w:top w:w="80" w:type="dxa"/>
              <w:left w:w="120" w:type="dxa"/>
              <w:bottom w:w="80" w:type="dxa"/>
              <w:right w:w="120" w:type="dxa"/>
            </w:tcMar>
            <w:vAlign w:val="center"/>
          </w:tcPr>
          <w:p w14:paraId="2FF3D29E" w14:textId="77777777" w:rsidR="00BF24FE" w:rsidRDefault="00BF24FE">
            <w:pPr>
              <w:spacing w:after="0" w:line="240" w:lineRule="auto"/>
              <w:jc w:val="center"/>
            </w:pPr>
          </w:p>
        </w:tc>
        <w:tc>
          <w:tcPr>
            <w:tcW w:w="2860" w:type="dxa"/>
            <w:tcMar>
              <w:top w:w="80" w:type="dxa"/>
              <w:left w:w="120" w:type="dxa"/>
              <w:bottom w:w="80" w:type="dxa"/>
              <w:right w:w="120" w:type="dxa"/>
            </w:tcMar>
            <w:vAlign w:val="center"/>
          </w:tcPr>
          <w:p w14:paraId="37E3D5F5" w14:textId="77777777" w:rsidR="00BF24FE" w:rsidRDefault="00BF24FE">
            <w:pPr>
              <w:spacing w:after="0" w:line="240" w:lineRule="auto"/>
            </w:pPr>
          </w:p>
        </w:tc>
        <w:tc>
          <w:tcPr>
            <w:tcW w:w="1150" w:type="dxa"/>
            <w:tcMar>
              <w:top w:w="80" w:type="dxa"/>
              <w:left w:w="120" w:type="dxa"/>
              <w:bottom w:w="80" w:type="dxa"/>
              <w:right w:w="120" w:type="dxa"/>
            </w:tcMar>
            <w:vAlign w:val="center"/>
          </w:tcPr>
          <w:p w14:paraId="3A93FAAF" w14:textId="77777777" w:rsidR="00BF24FE" w:rsidRDefault="00BF24FE">
            <w:pPr>
              <w:spacing w:after="0" w:line="240" w:lineRule="auto"/>
              <w:jc w:val="center"/>
            </w:pPr>
          </w:p>
        </w:tc>
      </w:tr>
    </w:tbl>
    <w:p w14:paraId="6BE8B4B6" w14:textId="22268D21" w:rsidR="00BF24FE" w:rsidRDefault="00BF24FE">
      <w:pPr>
        <w:spacing w:before="80" w:after="160"/>
      </w:pPr>
    </w:p>
    <w:sectPr w:rsidR="00BF24FE" w:rsidSect="00034616">
      <w:headerReference w:type="even" r:id="rId9"/>
      <w:headerReference w:type="default" r:id="rId10"/>
      <w:footerReference w:type="even" r:id="rId11"/>
      <w:footerReference w:type="defaul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1AA6CD" w14:textId="77777777" w:rsidR="0044659E" w:rsidRDefault="0044659E">
      <w:pPr>
        <w:spacing w:after="0" w:line="240" w:lineRule="auto"/>
      </w:pPr>
      <w:r>
        <w:separator/>
      </w:r>
    </w:p>
  </w:endnote>
  <w:endnote w:type="continuationSeparator" w:id="0">
    <w:p w14:paraId="3A8012CD" w14:textId="77777777" w:rsidR="0044659E" w:rsidRDefault="004465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B81B3" w14:textId="5F990EB1" w:rsidR="00C0112E" w:rsidRDefault="00C0112E">
    <w:pPr>
      <w:pStyle w:val="Footer"/>
    </w:pPr>
    <w:r>
      <w:rPr>
        <w:noProof/>
      </w:rPr>
      <mc:AlternateContent>
        <mc:Choice Requires="wps">
          <w:drawing>
            <wp:anchor distT="0" distB="0" distL="0" distR="0" simplePos="0" relativeHeight="251662336" behindDoc="0" locked="0" layoutInCell="1" allowOverlap="1" wp14:anchorId="0DD57671" wp14:editId="56FDDBCE">
              <wp:simplePos x="635" y="635"/>
              <wp:positionH relativeFrom="page">
                <wp:align>left</wp:align>
              </wp:positionH>
              <wp:positionV relativeFrom="page">
                <wp:align>bottom</wp:align>
              </wp:positionV>
              <wp:extent cx="2940685" cy="361315"/>
              <wp:effectExtent l="0" t="0" r="5715" b="0"/>
              <wp:wrapNone/>
              <wp:docPr id="591698883"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1315"/>
                      </a:xfrm>
                      <a:prstGeom prst="rect">
                        <a:avLst/>
                      </a:prstGeom>
                      <a:noFill/>
                      <a:ln>
                        <a:noFill/>
                      </a:ln>
                    </wps:spPr>
                    <wps:txbx>
                      <w:txbxContent>
                        <w:p w14:paraId="7C81EB1C" w14:textId="1F259B91" w:rsidR="00C0112E" w:rsidRPr="00C0112E" w:rsidRDefault="00C0112E" w:rsidP="00C0112E">
                          <w:pPr>
                            <w:spacing w:after="0"/>
                            <w:rPr>
                              <w:rFonts w:ascii="Aptos" w:eastAsia="Aptos" w:hAnsi="Aptos" w:cs="Aptos"/>
                              <w:noProof/>
                              <w:color w:val="000000"/>
                              <w:sz w:val="20"/>
                              <w:szCs w:val="20"/>
                            </w:rPr>
                          </w:pPr>
                          <w:r w:rsidRPr="00C0112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DD57671" id="_x0000_t202" coordsize="21600,21600" o:spt="202" path="m,l,21600r21600,l21600,xe">
              <v:stroke joinstyle="miter"/>
              <v:path gradientshapeok="t" o:connecttype="rect"/>
            </v:shapetype>
            <v:shape id="Text Box 5" o:spid="_x0000_s1028" type="#_x0000_t202" alt="Confidential - Oracle Restricted \Employees Only" style="position:absolute;margin-left:0;margin-top:0;width:231.55pt;height:28.4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" filled="f" stroked="f">
              <v:fill o:detectmouseclick="t"/>
              <v:textbox style="mso-fit-shape-to-text:t" inset="20pt,0,0,15pt">
                <w:txbxContent>
                  <w:p w14:paraId="7C81EB1C" w14:textId="1F259B91" w:rsidR="00C0112E" w:rsidRPr="00C0112E" w:rsidRDefault="00C0112E" w:rsidP="00C0112E">
                    <w:pPr>
                      <w:spacing w:after="0"/>
                      <w:rPr>
                        <w:rFonts w:ascii="Aptos" w:eastAsia="Aptos" w:hAnsi="Aptos" w:cs="Aptos"/>
                        <w:noProof/>
                        <w:color w:val="000000"/>
                        <w:sz w:val="20"/>
                        <w:szCs w:val="20"/>
                      </w:rPr>
                    </w:pPr>
                    <w:r w:rsidRPr="00C0112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87A5AC" w14:textId="4590FE9E" w:rsidR="00BF24FE" w:rsidRDefault="00C0112E">
    <w:pPr>
      <w:pStyle w:val="Footer"/>
      <w:jc w:val="right"/>
    </w:pPr>
    <w:r>
      <w:rPr>
        <w:color w:val="44546A"/>
        <w:sz w:val="18"/>
      </w:rPr>
      <w:t xml:space="preserve">Page </w:t>
    </w:r>
    <w:r>
      <w:rPr>
        <w:color w:val="44546A"/>
        <w:sz w:val="18"/>
      </w:rPr>
      <w:fldChar w:fldCharType="begin"/>
    </w:r>
    <w:r>
      <w:rPr>
        <w:color w:val="44546A"/>
        <w:sz w:val="18"/>
      </w:rPr>
      <w:instrText xml:space="preserve"> PAGE </w:instrText>
    </w:r>
    <w:r>
      <w:rPr>
        <w:color w:val="44546A"/>
        <w:sz w:val="18"/>
      </w:rPr>
      <w:fldChar w:fldCharType="separate"/>
    </w:r>
    <w:r>
      <w:rPr>
        <w:noProof/>
        <w:color w:val="44546A"/>
        <w:sz w:val="18"/>
      </w:rPr>
      <w:t>2</w:t>
    </w:r>
    <w:r>
      <w:rPr>
        <w:color w:val="44546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EFAE69" w14:textId="77777777" w:rsidR="0044659E" w:rsidRDefault="0044659E">
      <w:pPr>
        <w:spacing w:after="0" w:line="240" w:lineRule="auto"/>
      </w:pPr>
      <w:r>
        <w:separator/>
      </w:r>
    </w:p>
  </w:footnote>
  <w:footnote w:type="continuationSeparator" w:id="0">
    <w:p w14:paraId="72FD31E8" w14:textId="77777777" w:rsidR="0044659E" w:rsidRDefault="004465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9816C1" w14:textId="11E2B4DD" w:rsidR="00C0112E" w:rsidRDefault="00C0112E">
    <w:pPr>
      <w:pStyle w:val="Header"/>
    </w:pPr>
    <w:r>
      <w:rPr>
        <w:noProof/>
      </w:rPr>
      <mc:AlternateContent>
        <mc:Choice Requires="wps">
          <w:drawing>
            <wp:anchor distT="0" distB="0" distL="0" distR="0" simplePos="0" relativeHeight="251659264" behindDoc="0" locked="0" layoutInCell="1" allowOverlap="1" wp14:anchorId="414145F2" wp14:editId="3A15A7CD">
              <wp:simplePos x="635" y="635"/>
              <wp:positionH relativeFrom="page">
                <wp:align>left</wp:align>
              </wp:positionH>
              <wp:positionV relativeFrom="page">
                <wp:align>top</wp:align>
              </wp:positionV>
              <wp:extent cx="2940685" cy="361315"/>
              <wp:effectExtent l="0" t="0" r="5715" b="6985"/>
              <wp:wrapNone/>
              <wp:docPr id="1569121451"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1315"/>
                      </a:xfrm>
                      <a:prstGeom prst="rect">
                        <a:avLst/>
                      </a:prstGeom>
                      <a:noFill/>
                      <a:ln>
                        <a:noFill/>
                      </a:ln>
                    </wps:spPr>
                    <wps:txbx>
                      <w:txbxContent>
                        <w:p w14:paraId="4A904C35" w14:textId="1CC86DFD" w:rsidR="00C0112E" w:rsidRPr="00C0112E" w:rsidRDefault="00C0112E" w:rsidP="00C0112E">
                          <w:pPr>
                            <w:spacing w:after="0"/>
                            <w:rPr>
                              <w:rFonts w:ascii="Aptos" w:eastAsia="Aptos" w:hAnsi="Aptos" w:cs="Aptos"/>
                              <w:noProof/>
                              <w:color w:val="000000"/>
                              <w:sz w:val="20"/>
                              <w:szCs w:val="20"/>
                            </w:rPr>
                          </w:pPr>
                          <w:r w:rsidRPr="00C0112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14145F2"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1.55pt;height:28.4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" filled="f" stroked="f">
              <v:fill o:detectmouseclick="t"/>
              <v:textbox style="mso-fit-shape-to-text:t" inset="20pt,15pt,0,0">
                <w:txbxContent>
                  <w:p w14:paraId="4A904C35" w14:textId="1CC86DFD" w:rsidR="00C0112E" w:rsidRPr="00C0112E" w:rsidRDefault="00C0112E" w:rsidP="00C0112E">
                    <w:pPr>
                      <w:spacing w:after="0"/>
                      <w:rPr>
                        <w:rFonts w:ascii="Aptos" w:eastAsia="Aptos" w:hAnsi="Aptos" w:cs="Aptos"/>
                        <w:noProof/>
                        <w:color w:val="000000"/>
                        <w:sz w:val="20"/>
                        <w:szCs w:val="20"/>
                      </w:rPr>
                    </w:pPr>
                    <w:r w:rsidRPr="00C0112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9DCD04" w14:textId="1FCA6FEC" w:rsidR="00BF24FE" w:rsidRDefault="00C0112E">
    <w:pPr>
      <w:pStyle w:val="Header"/>
    </w:pPr>
    <w:r>
      <w:rPr>
        <w:b/>
        <w:noProof/>
        <w:color w:val="44546A"/>
        <w:sz w:val="18"/>
      </w:rPr>
      <w:t>V3 CLAIM MODEL  |  FEATURE IMPORTANCE &amp; EXPLAINABILITY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4861187">
    <w:abstractNumId w:val="8"/>
  </w:num>
  <w:num w:numId="2" w16cid:durableId="747652861">
    <w:abstractNumId w:val="6"/>
  </w:num>
  <w:num w:numId="3" w16cid:durableId="2088111348">
    <w:abstractNumId w:val="5"/>
  </w:num>
  <w:num w:numId="4" w16cid:durableId="1571891927">
    <w:abstractNumId w:val="4"/>
  </w:num>
  <w:num w:numId="5" w16cid:durableId="999428852">
    <w:abstractNumId w:val="7"/>
  </w:num>
  <w:num w:numId="6" w16cid:durableId="1000280719">
    <w:abstractNumId w:val="3"/>
  </w:num>
  <w:num w:numId="7" w16cid:durableId="84807629">
    <w:abstractNumId w:val="2"/>
  </w:num>
  <w:num w:numId="8" w16cid:durableId="485635407">
    <w:abstractNumId w:val="1"/>
  </w:num>
  <w:num w:numId="9" w16cid:durableId="21379846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D9D"/>
    <w:rsid w:val="0015074B"/>
    <w:rsid w:val="0029639D"/>
    <w:rsid w:val="00326F90"/>
    <w:rsid w:val="0044659E"/>
    <w:rsid w:val="006906B0"/>
    <w:rsid w:val="00AA1D8D"/>
    <w:rsid w:val="00B47730"/>
    <w:rsid w:val="00BF24FE"/>
    <w:rsid w:val="00C0112E"/>
    <w:rsid w:val="00CB0664"/>
    <w:rsid w:val="00CB54F8"/>
    <w:rsid w:val="00D41DC7"/>
    <w:rsid w:val="00EC59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790F7F"/>
  <w14:defaultImageDpi w14:val="300"/>
  <w15:docId w15:val="{A4113B65-0703-8A4F-875F-15C1F58DC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6</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V3 Claim Model Feature Importance and Explainability Summary</vt:lpstr>
    </vt:vector>
  </TitlesOfParts>
  <Manager/>
  <Company/>
  <LinksUpToDate>false</LinksUpToDate>
  <CharactersWithSpaces>6495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V3 Claim Model Feature Importance and Explainability Summary</dc:title>
  <dc:subject>Feature importance and explainability governance for the selected claim model</dc:subject>
  <dc:creator>Capstone Analytics</dc:creator>
  <cp:keywords>claim classification, feature importance, explainability, Random Forest, V3</cp:keywords>
  <dc:description>generated by python-docx</dc:description>
  <cp:lastModifiedBy>Ravi Varma</cp:lastModifiedBy>
  <cp:revision>3</cp:revision>
  <dcterms:created xsi:type="dcterms:W3CDTF">2013-12-23T23:15:00Z</dcterms:created>
  <dcterms:modified xsi:type="dcterms:W3CDTF">2026-07-04T23:54:00Z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7bb49953,5d86e4ab,471fbfeb</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4a65fe80,23449bc3,2da92735</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