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625474" w14:textId="77777777" w:rsidR="00B75C6E" w:rsidRDefault="00000000">
      <w:pPr>
        <w:spacing w:before="1400" w:after="240"/>
        <w:jc w:val="center"/>
      </w:pPr>
      <w:r>
        <w:rPr>
          <w:b/>
          <w:color w:val="2E74B5"/>
          <w:sz w:val="20"/>
        </w:rPr>
        <w:t>MODEL GOVERNANCE DOCUMENT</w:t>
      </w:r>
    </w:p>
    <w:p w14:paraId="0C4EAC21" w14:textId="77777777" w:rsidR="00B75C6E" w:rsidRDefault="00000000">
      <w:pPr>
        <w:spacing w:after="160"/>
        <w:jc w:val="center"/>
      </w:pPr>
      <w:r>
        <w:rPr>
          <w:b/>
          <w:color w:val="16324F"/>
          <w:sz w:val="60"/>
        </w:rPr>
        <w:t>Governance and Compliance</w:t>
      </w:r>
    </w:p>
    <w:p w14:paraId="412E1421" w14:textId="77777777" w:rsidR="00B75C6E" w:rsidRDefault="00000000">
      <w:pPr>
        <w:spacing w:after="480"/>
        <w:jc w:val="center"/>
      </w:pPr>
      <w:r>
        <w:rPr>
          <w:color w:val="1F4D78"/>
          <w:sz w:val="29"/>
        </w:rPr>
        <w:t>Claim Classification V3 and Visit Risk Classification V5</w:t>
      </w:r>
    </w:p>
    <w:p w14:paraId="1FC6FAED" w14:textId="77777777" w:rsidR="00B75C6E" w:rsidRDefault="00000000">
      <w:pPr>
        <w:pStyle w:val="Callout"/>
        <w:pBdr>
          <w:left w:val="single" w:sz="18" w:space="8" w:color="9B1C1C"/>
        </w:pBdr>
        <w:shd w:val="clear" w:color="auto" w:fill="FDECEC"/>
      </w:pPr>
      <w:r>
        <w:rPr>
          <w:b/>
          <w:color w:val="9B1C1C"/>
          <w:sz w:val="21"/>
        </w:rPr>
        <w:t xml:space="preserve">Governance status: </w:t>
      </w:r>
      <w:r>
        <w:rPr>
          <w:sz w:val="21"/>
        </w:rPr>
        <w:t>Both models are experimental decision-support candidates. Neither is approved for autonomous claim adjudication, clinical triage, diagnosis, treatment, or another safety-critical decision.</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700"/>
        <w:gridCol w:w="6660"/>
      </w:tblGrid>
      <w:tr w:rsidR="00B75C6E" w14:paraId="5CFEC22B" w14:textId="77777777">
        <w:trPr>
          <w:cantSplit/>
          <w:tblHeader/>
        </w:trPr>
        <w:tc>
          <w:tcPr>
            <w:tcW w:w="2700" w:type="dxa"/>
            <w:shd w:val="clear" w:color="auto" w:fill="E8EEF5"/>
            <w:tcMar>
              <w:top w:w="80" w:type="dxa"/>
              <w:left w:w="120" w:type="dxa"/>
              <w:bottom w:w="80" w:type="dxa"/>
              <w:right w:w="120" w:type="dxa"/>
            </w:tcMar>
            <w:vAlign w:val="center"/>
          </w:tcPr>
          <w:p w14:paraId="2F950DC5" w14:textId="77777777" w:rsidR="00B75C6E" w:rsidRDefault="00000000">
            <w:pPr>
              <w:spacing w:after="0"/>
            </w:pPr>
            <w:r>
              <w:rPr>
                <w:b/>
                <w:sz w:val="18"/>
              </w:rPr>
              <w:t>Document field</w:t>
            </w:r>
          </w:p>
        </w:tc>
        <w:tc>
          <w:tcPr>
            <w:tcW w:w="6660" w:type="dxa"/>
            <w:shd w:val="clear" w:color="auto" w:fill="E8EEF5"/>
            <w:tcMar>
              <w:top w:w="80" w:type="dxa"/>
              <w:left w:w="120" w:type="dxa"/>
              <w:bottom w:w="80" w:type="dxa"/>
              <w:right w:w="120" w:type="dxa"/>
            </w:tcMar>
            <w:vAlign w:val="center"/>
          </w:tcPr>
          <w:p w14:paraId="043E16D6" w14:textId="77777777" w:rsidR="00B75C6E" w:rsidRDefault="00000000">
            <w:pPr>
              <w:spacing w:after="0"/>
            </w:pPr>
            <w:r>
              <w:rPr>
                <w:b/>
                <w:sz w:val="18"/>
              </w:rPr>
              <w:t>Value</w:t>
            </w:r>
          </w:p>
        </w:tc>
      </w:tr>
      <w:tr w:rsidR="00B75C6E" w14:paraId="08A668DC" w14:textId="77777777">
        <w:trPr>
          <w:cantSplit/>
        </w:trPr>
        <w:tc>
          <w:tcPr>
            <w:tcW w:w="2700" w:type="dxa"/>
            <w:tcMar>
              <w:top w:w="80" w:type="dxa"/>
              <w:left w:w="120" w:type="dxa"/>
              <w:bottom w:w="80" w:type="dxa"/>
              <w:right w:w="120" w:type="dxa"/>
            </w:tcMar>
            <w:vAlign w:val="center"/>
          </w:tcPr>
          <w:p w14:paraId="346BCED4" w14:textId="77777777" w:rsidR="00B75C6E" w:rsidRDefault="00000000">
            <w:pPr>
              <w:spacing w:after="0"/>
            </w:pPr>
            <w:r>
              <w:rPr>
                <w:sz w:val="18"/>
              </w:rPr>
              <w:t>Document version</w:t>
            </w:r>
          </w:p>
        </w:tc>
        <w:tc>
          <w:tcPr>
            <w:tcW w:w="6660" w:type="dxa"/>
            <w:tcMar>
              <w:top w:w="80" w:type="dxa"/>
              <w:left w:w="120" w:type="dxa"/>
              <w:bottom w:w="80" w:type="dxa"/>
              <w:right w:w="120" w:type="dxa"/>
            </w:tcMar>
            <w:vAlign w:val="center"/>
          </w:tcPr>
          <w:p w14:paraId="26EA6160" w14:textId="77777777" w:rsidR="00B75C6E" w:rsidRDefault="00000000">
            <w:pPr>
              <w:spacing w:after="0"/>
            </w:pPr>
            <w:r>
              <w:t>1.1</w:t>
            </w:r>
          </w:p>
        </w:tc>
      </w:tr>
      <w:tr w:rsidR="00B75C6E" w14:paraId="1047168E" w14:textId="77777777">
        <w:trPr>
          <w:cantSplit/>
        </w:trPr>
        <w:tc>
          <w:tcPr>
            <w:tcW w:w="2700" w:type="dxa"/>
            <w:tcMar>
              <w:top w:w="80" w:type="dxa"/>
              <w:left w:w="120" w:type="dxa"/>
              <w:bottom w:w="80" w:type="dxa"/>
              <w:right w:w="120" w:type="dxa"/>
            </w:tcMar>
            <w:vAlign w:val="center"/>
          </w:tcPr>
          <w:p w14:paraId="7311703F" w14:textId="77777777" w:rsidR="00B75C6E" w:rsidRDefault="00000000">
            <w:pPr>
              <w:spacing w:after="0"/>
            </w:pPr>
            <w:r>
              <w:rPr>
                <w:sz w:val="18"/>
              </w:rPr>
              <w:t>Effective date</w:t>
            </w:r>
          </w:p>
        </w:tc>
        <w:tc>
          <w:tcPr>
            <w:tcW w:w="6660" w:type="dxa"/>
            <w:tcMar>
              <w:top w:w="80" w:type="dxa"/>
              <w:left w:w="120" w:type="dxa"/>
              <w:bottom w:w="80" w:type="dxa"/>
              <w:right w:w="120" w:type="dxa"/>
            </w:tcMar>
            <w:vAlign w:val="center"/>
          </w:tcPr>
          <w:p w14:paraId="7F0C2728" w14:textId="77777777" w:rsidR="00B75C6E" w:rsidRDefault="00000000">
            <w:pPr>
              <w:spacing w:after="0"/>
            </w:pPr>
            <w:r>
              <w:t>5 July 2026</w:t>
            </w:r>
          </w:p>
        </w:tc>
      </w:tr>
      <w:tr w:rsidR="00B75C6E" w14:paraId="18162242" w14:textId="77777777">
        <w:trPr>
          <w:cantSplit/>
        </w:trPr>
        <w:tc>
          <w:tcPr>
            <w:tcW w:w="2700" w:type="dxa"/>
            <w:tcMar>
              <w:top w:w="80" w:type="dxa"/>
              <w:left w:w="120" w:type="dxa"/>
              <w:bottom w:w="80" w:type="dxa"/>
              <w:right w:w="120" w:type="dxa"/>
            </w:tcMar>
            <w:vAlign w:val="center"/>
          </w:tcPr>
          <w:p w14:paraId="12390427" w14:textId="77777777" w:rsidR="00B75C6E" w:rsidRDefault="00000000">
            <w:pPr>
              <w:spacing w:after="0"/>
            </w:pPr>
            <w:r>
              <w:rPr>
                <w:sz w:val="18"/>
              </w:rPr>
              <w:t>Owner</w:t>
            </w:r>
          </w:p>
        </w:tc>
        <w:tc>
          <w:tcPr>
            <w:tcW w:w="6660" w:type="dxa"/>
            <w:tcMar>
              <w:top w:w="80" w:type="dxa"/>
              <w:left w:w="120" w:type="dxa"/>
              <w:bottom w:w="80" w:type="dxa"/>
              <w:right w:w="120" w:type="dxa"/>
            </w:tcMar>
            <w:vAlign w:val="center"/>
          </w:tcPr>
          <w:p w14:paraId="30611958" w14:textId="77777777" w:rsidR="00B75C6E" w:rsidRDefault="00000000">
            <w:pPr>
              <w:spacing w:after="0"/>
            </w:pPr>
            <w:r>
              <w:rPr>
                <w:sz w:val="18"/>
              </w:rPr>
              <w:t>Hospital Analytics / Model Governance</w:t>
            </w:r>
          </w:p>
        </w:tc>
      </w:tr>
      <w:tr w:rsidR="00B75C6E" w14:paraId="4700F6F8" w14:textId="77777777">
        <w:trPr>
          <w:cantSplit/>
        </w:trPr>
        <w:tc>
          <w:tcPr>
            <w:tcW w:w="2700" w:type="dxa"/>
            <w:tcMar>
              <w:top w:w="80" w:type="dxa"/>
              <w:left w:w="120" w:type="dxa"/>
              <w:bottom w:w="80" w:type="dxa"/>
              <w:right w:w="120" w:type="dxa"/>
            </w:tcMar>
            <w:vAlign w:val="center"/>
          </w:tcPr>
          <w:p w14:paraId="242CF6ED" w14:textId="77777777" w:rsidR="00B75C6E" w:rsidRDefault="00000000">
            <w:pPr>
              <w:spacing w:after="0"/>
            </w:pPr>
            <w:r>
              <w:rPr>
                <w:sz w:val="18"/>
              </w:rPr>
              <w:t>Review cadence</w:t>
            </w:r>
          </w:p>
        </w:tc>
        <w:tc>
          <w:tcPr>
            <w:tcW w:w="6660" w:type="dxa"/>
            <w:tcMar>
              <w:top w:w="80" w:type="dxa"/>
              <w:left w:w="120" w:type="dxa"/>
              <w:bottom w:w="80" w:type="dxa"/>
              <w:right w:w="120" w:type="dxa"/>
            </w:tcMar>
            <w:vAlign w:val="center"/>
          </w:tcPr>
          <w:p w14:paraId="6C09975F" w14:textId="77777777" w:rsidR="00B75C6E" w:rsidRDefault="00000000">
            <w:pPr>
              <w:spacing w:after="0"/>
            </w:pPr>
            <w:r>
              <w:rPr>
                <w:sz w:val="18"/>
              </w:rPr>
              <w:t>Before pilot; after material change; at least quarterly during use</w:t>
            </w:r>
          </w:p>
        </w:tc>
      </w:tr>
      <w:tr w:rsidR="00B75C6E" w14:paraId="1249C192" w14:textId="77777777">
        <w:trPr>
          <w:cantSplit/>
        </w:trPr>
        <w:tc>
          <w:tcPr>
            <w:tcW w:w="2700" w:type="dxa"/>
            <w:tcMar>
              <w:top w:w="80" w:type="dxa"/>
              <w:left w:w="120" w:type="dxa"/>
              <w:bottom w:w="80" w:type="dxa"/>
              <w:right w:w="120" w:type="dxa"/>
            </w:tcMar>
            <w:vAlign w:val="center"/>
          </w:tcPr>
          <w:p w14:paraId="0B0F71AC" w14:textId="77777777" w:rsidR="00B75C6E" w:rsidRDefault="00000000">
            <w:pPr>
              <w:spacing w:after="0"/>
            </w:pPr>
            <w:r>
              <w:rPr>
                <w:sz w:val="18"/>
              </w:rPr>
              <w:t>Classification</w:t>
            </w:r>
          </w:p>
        </w:tc>
        <w:tc>
          <w:tcPr>
            <w:tcW w:w="6660" w:type="dxa"/>
            <w:tcMar>
              <w:top w:w="80" w:type="dxa"/>
              <w:left w:w="120" w:type="dxa"/>
              <w:bottom w:w="80" w:type="dxa"/>
              <w:right w:w="120" w:type="dxa"/>
            </w:tcMar>
            <w:vAlign w:val="center"/>
          </w:tcPr>
          <w:p w14:paraId="6A888456" w14:textId="77777777" w:rsidR="00B75C6E" w:rsidRDefault="00000000">
            <w:pPr>
              <w:spacing w:after="0"/>
            </w:pPr>
            <w:r>
              <w:rPr>
                <w:sz w:val="18"/>
              </w:rPr>
              <w:t>Internal - Controlled Governance Document</w:t>
            </w:r>
          </w:p>
        </w:tc>
      </w:tr>
      <w:tr w:rsidR="00B75C6E" w14:paraId="09DA059F" w14:textId="77777777">
        <w:trPr>
          <w:cantSplit/>
        </w:trPr>
        <w:tc>
          <w:tcPr>
            <w:tcW w:w="2700" w:type="dxa"/>
            <w:tcMar>
              <w:top w:w="80" w:type="dxa"/>
              <w:left w:w="120" w:type="dxa"/>
              <w:bottom w:w="80" w:type="dxa"/>
              <w:right w:w="120" w:type="dxa"/>
            </w:tcMar>
            <w:vAlign w:val="center"/>
          </w:tcPr>
          <w:p w14:paraId="3293A7DA" w14:textId="77777777" w:rsidR="00B75C6E" w:rsidRDefault="00000000">
            <w:pPr>
              <w:spacing w:after="0"/>
            </w:pPr>
            <w:r>
              <w:rPr>
                <w:sz w:val="18"/>
              </w:rPr>
              <w:t>Approval status</w:t>
            </w:r>
          </w:p>
        </w:tc>
        <w:tc>
          <w:tcPr>
            <w:tcW w:w="6660" w:type="dxa"/>
            <w:tcMar>
              <w:top w:w="80" w:type="dxa"/>
              <w:left w:w="120" w:type="dxa"/>
              <w:bottom w:w="80" w:type="dxa"/>
              <w:right w:w="120" w:type="dxa"/>
            </w:tcMar>
            <w:vAlign w:val="center"/>
          </w:tcPr>
          <w:p w14:paraId="659B174E" w14:textId="77777777" w:rsidR="00B75C6E" w:rsidRDefault="00000000">
            <w:pPr>
              <w:spacing w:after="0"/>
            </w:pPr>
            <w:r>
              <w:rPr>
                <w:sz w:val="18"/>
              </w:rPr>
              <w:t>Draft control baseline; formal sign-off required before production use</w:t>
            </w:r>
          </w:p>
        </w:tc>
      </w:tr>
    </w:tbl>
    <w:p w14:paraId="0C166906" w14:textId="77777777" w:rsidR="00B75C6E" w:rsidRDefault="00B75C6E">
      <w:pPr>
        <w:spacing w:after="40"/>
      </w:pPr>
    </w:p>
    <w:p w14:paraId="52C7D0DD" w14:textId="77777777" w:rsidR="00B75C6E" w:rsidRDefault="00000000">
      <w:r>
        <w:br w:type="page"/>
      </w:r>
    </w:p>
    <w:p w14:paraId="56A48547" w14:textId="77777777" w:rsidR="00B75C6E" w:rsidRDefault="00000000">
      <w:pPr>
        <w:pStyle w:val="Heading1"/>
      </w:pPr>
      <w:r>
        <w:lastRenderedPageBreak/>
        <w:t>Executive Governance Statement</w:t>
      </w:r>
    </w:p>
    <w:p w14:paraId="0099CA37" w14:textId="77777777" w:rsidR="00B75C6E" w:rsidRDefault="00000000">
      <w:r>
        <w:t>This document defines the governance boundary, operating assumptions, known limitations, control requirements, retraining strategy, approval evidence, and accountability for the Claim V3 and Risk V5 predictive models and their FastAPI service. It consolidates technical, operational, model-risk, privacy, security, and human-oversight expectations into one controlled document.</w:t>
      </w:r>
    </w:p>
    <w:p w14:paraId="26EF5628" w14:textId="77777777" w:rsidR="00B75C6E" w:rsidRDefault="00000000">
      <w:pPr>
        <w:pStyle w:val="Callout"/>
        <w:pBdr>
          <w:left w:val="single" w:sz="18" w:space="8" w:color="7A5A00"/>
        </w:pBdr>
        <w:shd w:val="clear" w:color="auto" w:fill="FFF7DF"/>
      </w:pPr>
      <w:r>
        <w:rPr>
          <w:b/>
          <w:color w:val="7A5A00"/>
          <w:sz w:val="21"/>
        </w:rPr>
        <w:t xml:space="preserve">Decision boundary: </w:t>
      </w:r>
      <w:r>
        <w:rPr>
          <w:sz w:val="21"/>
        </w:rPr>
        <w:t>Model output may prioritize or inform a human worklist. It must never be the sole basis for denying a claim, approving payment, assigning clinical urgency, diagnosing a patient, selecting treatment, or discharging a patient.</w:t>
      </w:r>
    </w:p>
    <w:p w14:paraId="46C8FC85" w14:textId="77777777" w:rsidR="00B75C6E" w:rsidRDefault="00000000">
      <w:r>
        <w:t>This document is a governance control baseline, not a certification of compliance with any specific law, regulation, accreditation standard, payer contract, or hospital policy. Hospital legal, privacy, security, clinical-safety, records-management, and compliance functions must map these controls to the requirements that apply to the intended deployment.</w:t>
      </w:r>
    </w:p>
    <w:p w14:paraId="278C644E" w14:textId="77777777" w:rsidR="00B75C6E" w:rsidRDefault="00000000">
      <w:pPr>
        <w:pStyle w:val="Heading2"/>
      </w:pPr>
      <w:r>
        <w:t>Portfolio Decision</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450"/>
        <w:gridCol w:w="2900"/>
        <w:gridCol w:w="3000"/>
        <w:gridCol w:w="2010"/>
      </w:tblGrid>
      <w:tr w:rsidR="00B75C6E" w14:paraId="58A8FC0F" w14:textId="77777777">
        <w:trPr>
          <w:cantSplit/>
          <w:tblHeader/>
        </w:trPr>
        <w:tc>
          <w:tcPr>
            <w:tcW w:w="1450" w:type="dxa"/>
            <w:shd w:val="clear" w:color="auto" w:fill="E8EEF5"/>
            <w:tcMar>
              <w:top w:w="80" w:type="dxa"/>
              <w:left w:w="120" w:type="dxa"/>
              <w:bottom w:w="80" w:type="dxa"/>
              <w:right w:w="120" w:type="dxa"/>
            </w:tcMar>
            <w:vAlign w:val="center"/>
          </w:tcPr>
          <w:p w14:paraId="4FF0C85F" w14:textId="77777777" w:rsidR="00B75C6E" w:rsidRDefault="00000000">
            <w:pPr>
              <w:spacing w:after="0"/>
            </w:pPr>
            <w:r>
              <w:rPr>
                <w:b/>
                <w:sz w:val="18"/>
              </w:rPr>
              <w:t>Model</w:t>
            </w:r>
          </w:p>
        </w:tc>
        <w:tc>
          <w:tcPr>
            <w:tcW w:w="2900" w:type="dxa"/>
            <w:shd w:val="clear" w:color="auto" w:fill="E8EEF5"/>
            <w:tcMar>
              <w:top w:w="80" w:type="dxa"/>
              <w:left w:w="120" w:type="dxa"/>
              <w:bottom w:w="80" w:type="dxa"/>
              <w:right w:w="120" w:type="dxa"/>
            </w:tcMar>
            <w:vAlign w:val="center"/>
          </w:tcPr>
          <w:p w14:paraId="6343BBA7" w14:textId="77777777" w:rsidR="00B75C6E" w:rsidRDefault="00000000">
            <w:pPr>
              <w:spacing w:after="0"/>
            </w:pPr>
            <w:r>
              <w:rPr>
                <w:b/>
                <w:sz w:val="18"/>
              </w:rPr>
              <w:t>Permitted role</w:t>
            </w:r>
          </w:p>
        </w:tc>
        <w:tc>
          <w:tcPr>
            <w:tcW w:w="3000" w:type="dxa"/>
            <w:shd w:val="clear" w:color="auto" w:fill="E8EEF5"/>
            <w:tcMar>
              <w:top w:w="80" w:type="dxa"/>
              <w:left w:w="120" w:type="dxa"/>
              <w:bottom w:w="80" w:type="dxa"/>
              <w:right w:w="120" w:type="dxa"/>
            </w:tcMar>
            <w:vAlign w:val="center"/>
          </w:tcPr>
          <w:p w14:paraId="3882D906" w14:textId="77777777" w:rsidR="00B75C6E" w:rsidRDefault="00000000">
            <w:pPr>
              <w:spacing w:after="0"/>
            </w:pPr>
            <w:r>
              <w:rPr>
                <w:b/>
                <w:sz w:val="18"/>
              </w:rPr>
              <w:t>Key risk</w:t>
            </w:r>
          </w:p>
        </w:tc>
        <w:tc>
          <w:tcPr>
            <w:tcW w:w="2010" w:type="dxa"/>
            <w:shd w:val="clear" w:color="auto" w:fill="E8EEF5"/>
            <w:tcMar>
              <w:top w:w="80" w:type="dxa"/>
              <w:left w:w="120" w:type="dxa"/>
              <w:bottom w:w="80" w:type="dxa"/>
              <w:right w:w="120" w:type="dxa"/>
            </w:tcMar>
            <w:vAlign w:val="center"/>
          </w:tcPr>
          <w:p w14:paraId="0ECC8F7A" w14:textId="77777777" w:rsidR="00B75C6E" w:rsidRDefault="00000000">
            <w:pPr>
              <w:spacing w:after="0"/>
            </w:pPr>
            <w:r>
              <w:rPr>
                <w:b/>
                <w:sz w:val="18"/>
              </w:rPr>
              <w:t>Current approval</w:t>
            </w:r>
          </w:p>
        </w:tc>
      </w:tr>
      <w:tr w:rsidR="00B75C6E" w14:paraId="2A7B1A4E" w14:textId="77777777">
        <w:trPr>
          <w:cantSplit/>
        </w:trPr>
        <w:tc>
          <w:tcPr>
            <w:tcW w:w="1450" w:type="dxa"/>
            <w:tcMar>
              <w:top w:w="80" w:type="dxa"/>
              <w:left w:w="120" w:type="dxa"/>
              <w:bottom w:w="80" w:type="dxa"/>
              <w:right w:w="120" w:type="dxa"/>
            </w:tcMar>
            <w:vAlign w:val="center"/>
          </w:tcPr>
          <w:p w14:paraId="65DAA2E3" w14:textId="77777777" w:rsidR="00B75C6E" w:rsidRDefault="00000000">
            <w:pPr>
              <w:spacing w:after="0"/>
            </w:pPr>
            <w:r>
              <w:rPr>
                <w:sz w:val="16"/>
              </w:rPr>
              <w:t>Claim V3</w:t>
            </w:r>
          </w:p>
        </w:tc>
        <w:tc>
          <w:tcPr>
            <w:tcW w:w="2900" w:type="dxa"/>
            <w:tcMar>
              <w:top w:w="80" w:type="dxa"/>
              <w:left w:w="120" w:type="dxa"/>
              <w:bottom w:w="80" w:type="dxa"/>
              <w:right w:w="120" w:type="dxa"/>
            </w:tcMar>
            <w:vAlign w:val="center"/>
          </w:tcPr>
          <w:p w14:paraId="0FA7DDB2" w14:textId="77777777" w:rsidR="00B75C6E" w:rsidRDefault="00000000">
            <w:pPr>
              <w:spacing w:after="0"/>
            </w:pPr>
            <w:r>
              <w:rPr>
                <w:sz w:val="16"/>
              </w:rPr>
              <w:t>Prioritize claims for supervised rejection review</w:t>
            </w:r>
          </w:p>
        </w:tc>
        <w:tc>
          <w:tcPr>
            <w:tcW w:w="3000" w:type="dxa"/>
            <w:tcMar>
              <w:top w:w="80" w:type="dxa"/>
              <w:left w:w="120" w:type="dxa"/>
              <w:bottom w:w="80" w:type="dxa"/>
              <w:right w:w="120" w:type="dxa"/>
            </w:tcMar>
            <w:vAlign w:val="center"/>
          </w:tcPr>
          <w:p w14:paraId="35F0B97A" w14:textId="77777777" w:rsidR="00B75C6E" w:rsidRDefault="00000000">
            <w:pPr>
              <w:spacing w:after="0"/>
            </w:pPr>
            <w:r>
              <w:rPr>
                <w:sz w:val="16"/>
              </w:rPr>
              <w:t>High false-alert rate; low Pending recall; circular risk-score dependency</w:t>
            </w:r>
          </w:p>
        </w:tc>
        <w:tc>
          <w:tcPr>
            <w:tcW w:w="2010" w:type="dxa"/>
            <w:tcMar>
              <w:top w:w="80" w:type="dxa"/>
              <w:left w:w="120" w:type="dxa"/>
              <w:bottom w:w="80" w:type="dxa"/>
              <w:right w:w="120" w:type="dxa"/>
            </w:tcMar>
            <w:vAlign w:val="center"/>
          </w:tcPr>
          <w:p w14:paraId="6F083F8E" w14:textId="77777777" w:rsidR="00B75C6E" w:rsidRDefault="00000000">
            <w:pPr>
              <w:spacing w:after="0"/>
            </w:pPr>
            <w:r>
              <w:rPr>
                <w:sz w:val="16"/>
              </w:rPr>
              <w:t>Experimental; conditional pilot only</w:t>
            </w:r>
          </w:p>
        </w:tc>
      </w:tr>
      <w:tr w:rsidR="00B75C6E" w14:paraId="52DA41F7" w14:textId="77777777">
        <w:trPr>
          <w:cantSplit/>
        </w:trPr>
        <w:tc>
          <w:tcPr>
            <w:tcW w:w="1450" w:type="dxa"/>
            <w:tcMar>
              <w:top w:w="80" w:type="dxa"/>
              <w:left w:w="120" w:type="dxa"/>
              <w:bottom w:w="80" w:type="dxa"/>
              <w:right w:w="120" w:type="dxa"/>
            </w:tcMar>
            <w:vAlign w:val="center"/>
          </w:tcPr>
          <w:p w14:paraId="4FACF595" w14:textId="77777777" w:rsidR="00B75C6E" w:rsidRDefault="00000000">
            <w:pPr>
              <w:spacing w:after="0"/>
            </w:pPr>
            <w:r>
              <w:rPr>
                <w:sz w:val="16"/>
              </w:rPr>
              <w:t>Risk V5</w:t>
            </w:r>
          </w:p>
        </w:tc>
        <w:tc>
          <w:tcPr>
            <w:tcW w:w="2900" w:type="dxa"/>
            <w:tcMar>
              <w:top w:w="80" w:type="dxa"/>
              <w:left w:w="120" w:type="dxa"/>
              <w:bottom w:w="80" w:type="dxa"/>
              <w:right w:w="120" w:type="dxa"/>
            </w:tcMar>
            <w:vAlign w:val="center"/>
          </w:tcPr>
          <w:p w14:paraId="39562767" w14:textId="77777777" w:rsidR="00B75C6E" w:rsidRDefault="00000000">
            <w:pPr>
              <w:spacing w:after="0"/>
            </w:pPr>
            <w:r>
              <w:rPr>
                <w:sz w:val="16"/>
              </w:rPr>
              <w:t>Retrospective/post-adjudication operational risk ranking</w:t>
            </w:r>
          </w:p>
        </w:tc>
        <w:tc>
          <w:tcPr>
            <w:tcW w:w="3000" w:type="dxa"/>
            <w:tcMar>
              <w:top w:w="80" w:type="dxa"/>
              <w:left w:w="120" w:type="dxa"/>
              <w:bottom w:w="80" w:type="dxa"/>
              <w:right w:w="120" w:type="dxa"/>
            </w:tcMar>
            <w:vAlign w:val="center"/>
          </w:tcPr>
          <w:p w14:paraId="39325ED4" w14:textId="77777777" w:rsidR="00B75C6E" w:rsidRDefault="00000000">
            <w:pPr>
              <w:spacing w:after="0"/>
            </w:pPr>
            <w:r>
              <w:rPr>
                <w:sz w:val="16"/>
              </w:rPr>
              <w:t>Very low High-risk recall; uses post-outcome claim/payment fields</w:t>
            </w:r>
          </w:p>
        </w:tc>
        <w:tc>
          <w:tcPr>
            <w:tcW w:w="2010" w:type="dxa"/>
            <w:tcMar>
              <w:top w:w="80" w:type="dxa"/>
              <w:left w:w="120" w:type="dxa"/>
              <w:bottom w:w="80" w:type="dxa"/>
              <w:right w:w="120" w:type="dxa"/>
            </w:tcMar>
            <w:vAlign w:val="center"/>
          </w:tcPr>
          <w:p w14:paraId="5C6CBEA2" w14:textId="77777777" w:rsidR="00B75C6E" w:rsidRDefault="00000000">
            <w:pPr>
              <w:spacing w:after="0"/>
            </w:pPr>
            <w:r>
              <w:rPr>
                <w:sz w:val="16"/>
              </w:rPr>
              <w:t>Experimental; not approved for prospective clinical use</w:t>
            </w:r>
          </w:p>
        </w:tc>
      </w:tr>
    </w:tbl>
    <w:p w14:paraId="1A2176E7" w14:textId="77777777" w:rsidR="00B75C6E" w:rsidRDefault="00B75C6E">
      <w:pPr>
        <w:spacing w:after="40"/>
      </w:pPr>
    </w:p>
    <w:p w14:paraId="10DB2B0D" w14:textId="77777777" w:rsidR="00B75C6E" w:rsidRDefault="00000000">
      <w:pPr>
        <w:pStyle w:val="Heading2"/>
      </w:pPr>
      <w:r>
        <w:t>Governance Objectives</w:t>
      </w:r>
    </w:p>
    <w:p w14:paraId="430F4EDD" w14:textId="77777777" w:rsidR="00B75C6E" w:rsidRDefault="00000000">
      <w:pPr>
        <w:pStyle w:val="RunbookList"/>
        <w:numPr>
          <w:ilvl w:val="0"/>
          <w:numId w:val="1"/>
        </w:numPr>
      </w:pPr>
      <w:r>
        <w:t>Keep model use within a documented and approved decision-support purpose.</w:t>
      </w:r>
    </w:p>
    <w:p w14:paraId="3D515684" w14:textId="77777777" w:rsidR="00B75C6E" w:rsidRDefault="00000000">
      <w:pPr>
        <w:pStyle w:val="RunbookList"/>
        <w:numPr>
          <w:ilvl w:val="0"/>
          <w:numId w:val="1"/>
        </w:numPr>
      </w:pPr>
      <w:r>
        <w:t>Ensure inputs are available at the stated decision time and do not leak future outcomes.</w:t>
      </w:r>
    </w:p>
    <w:p w14:paraId="7470E4CF" w14:textId="77777777" w:rsidR="00B75C6E" w:rsidRDefault="00000000">
      <w:pPr>
        <w:pStyle w:val="RunbookList"/>
        <w:numPr>
          <w:ilvl w:val="0"/>
          <w:numId w:val="1"/>
        </w:numPr>
      </w:pPr>
      <w:r>
        <w:t>Preserve human authority, overrides, traceability, and escalation routes.</w:t>
      </w:r>
    </w:p>
    <w:p w14:paraId="2A06D7C1" w14:textId="77777777" w:rsidR="00B75C6E" w:rsidRDefault="00000000">
      <w:pPr>
        <w:pStyle w:val="RunbookList"/>
        <w:numPr>
          <w:ilvl w:val="0"/>
          <w:numId w:val="1"/>
        </w:numPr>
      </w:pPr>
      <w:r>
        <w:t>Monitor data quality, feature drift, prediction drift, performance, calibration, and subgroup behavior.</w:t>
      </w:r>
    </w:p>
    <w:p w14:paraId="638FD902" w14:textId="77777777" w:rsidR="00B75C6E" w:rsidRDefault="00000000">
      <w:pPr>
        <w:pStyle w:val="RunbookList"/>
        <w:numPr>
          <w:ilvl w:val="0"/>
          <w:numId w:val="1"/>
        </w:numPr>
      </w:pPr>
      <w:r>
        <w:t>Require reproducible evidence and formal approval before retraining, release, or workflow expansion.</w:t>
      </w:r>
    </w:p>
    <w:p w14:paraId="20851006" w14:textId="77777777" w:rsidR="00B75C6E" w:rsidRDefault="00000000">
      <w:pPr>
        <w:pStyle w:val="RunbookList"/>
        <w:numPr>
          <w:ilvl w:val="0"/>
          <w:numId w:val="1"/>
        </w:numPr>
      </w:pPr>
      <w:r>
        <w:t>Protect patient and claim information through minimization, encryption, access control, retention, and auditability.</w:t>
      </w:r>
    </w:p>
    <w:p w14:paraId="2BC4780B" w14:textId="77777777" w:rsidR="00B75C6E" w:rsidRDefault="00000000">
      <w:r>
        <w:br w:type="page"/>
      </w:r>
    </w:p>
    <w:p w14:paraId="2B3E0AE0" w14:textId="77777777" w:rsidR="00B75C6E" w:rsidRDefault="00000000">
      <w:pPr>
        <w:pStyle w:val="Heading1"/>
      </w:pPr>
      <w:r>
        <w:lastRenderedPageBreak/>
        <w:t>1. System Scope and Decision Context</w:t>
      </w:r>
    </w:p>
    <w:p w14:paraId="0633F4CB" w14:textId="77777777" w:rsidR="00B75C6E" w:rsidRDefault="00000000">
      <w:pPr>
        <w:pStyle w:val="Heading2"/>
      </w:pPr>
      <w:r>
        <w:t>1.1 System Components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300"/>
        <w:gridCol w:w="3000"/>
        <w:gridCol w:w="4060"/>
      </w:tblGrid>
      <w:tr w:rsidR="00B75C6E" w14:paraId="1BB1F74F" w14:textId="77777777">
        <w:trPr>
          <w:cantSplit/>
          <w:tblHeader/>
        </w:trPr>
        <w:tc>
          <w:tcPr>
            <w:tcW w:w="2300" w:type="dxa"/>
            <w:shd w:val="clear" w:color="auto" w:fill="E8EEF5"/>
            <w:tcMar>
              <w:top w:w="80" w:type="dxa"/>
              <w:left w:w="120" w:type="dxa"/>
              <w:bottom w:w="80" w:type="dxa"/>
              <w:right w:w="120" w:type="dxa"/>
            </w:tcMar>
            <w:vAlign w:val="center"/>
          </w:tcPr>
          <w:p w14:paraId="1242B2D1" w14:textId="77777777" w:rsidR="00B75C6E" w:rsidRDefault="00000000">
            <w:pPr>
              <w:spacing w:after="0"/>
            </w:pPr>
            <w:r>
              <w:rPr>
                <w:b/>
                <w:sz w:val="18"/>
              </w:rPr>
              <w:t>Component</w:t>
            </w:r>
          </w:p>
        </w:tc>
        <w:tc>
          <w:tcPr>
            <w:tcW w:w="3000" w:type="dxa"/>
            <w:shd w:val="clear" w:color="auto" w:fill="E8EEF5"/>
            <w:tcMar>
              <w:top w:w="80" w:type="dxa"/>
              <w:left w:w="120" w:type="dxa"/>
              <w:bottom w:w="80" w:type="dxa"/>
              <w:right w:w="120" w:type="dxa"/>
            </w:tcMar>
            <w:vAlign w:val="center"/>
          </w:tcPr>
          <w:p w14:paraId="23D2AFB4" w14:textId="77777777" w:rsidR="00B75C6E" w:rsidRDefault="00000000">
            <w:pPr>
              <w:spacing w:after="0"/>
            </w:pPr>
            <w:r>
              <w:rPr>
                <w:b/>
                <w:sz w:val="18"/>
              </w:rPr>
              <w:t>Function</w:t>
            </w:r>
          </w:p>
        </w:tc>
        <w:tc>
          <w:tcPr>
            <w:tcW w:w="4060" w:type="dxa"/>
            <w:shd w:val="clear" w:color="auto" w:fill="E8EEF5"/>
            <w:tcMar>
              <w:top w:w="80" w:type="dxa"/>
              <w:left w:w="120" w:type="dxa"/>
              <w:bottom w:w="80" w:type="dxa"/>
              <w:right w:w="120" w:type="dxa"/>
            </w:tcMar>
            <w:vAlign w:val="center"/>
          </w:tcPr>
          <w:p w14:paraId="64AB5392" w14:textId="77777777" w:rsidR="00B75C6E" w:rsidRDefault="00000000">
            <w:pPr>
              <w:spacing w:after="0"/>
            </w:pPr>
            <w:r>
              <w:rPr>
                <w:b/>
                <w:sz w:val="18"/>
              </w:rPr>
              <w:t>Governance significance</w:t>
            </w:r>
          </w:p>
        </w:tc>
      </w:tr>
      <w:tr w:rsidR="00B75C6E" w14:paraId="7ABFD9EB" w14:textId="77777777">
        <w:trPr>
          <w:cantSplit/>
        </w:trPr>
        <w:tc>
          <w:tcPr>
            <w:tcW w:w="2300" w:type="dxa"/>
            <w:tcMar>
              <w:top w:w="80" w:type="dxa"/>
              <w:left w:w="120" w:type="dxa"/>
              <w:bottom w:w="80" w:type="dxa"/>
              <w:right w:w="120" w:type="dxa"/>
            </w:tcMar>
            <w:vAlign w:val="center"/>
          </w:tcPr>
          <w:p w14:paraId="1569616D" w14:textId="77777777" w:rsidR="00B75C6E" w:rsidRDefault="00000000">
            <w:pPr>
              <w:spacing w:after="0"/>
            </w:pPr>
            <w:r>
              <w:rPr>
                <w:sz w:val="16"/>
              </w:rPr>
              <w:t>Claim V3 artifact</w:t>
            </w:r>
          </w:p>
        </w:tc>
        <w:tc>
          <w:tcPr>
            <w:tcW w:w="3000" w:type="dxa"/>
            <w:tcMar>
              <w:top w:w="80" w:type="dxa"/>
              <w:left w:w="120" w:type="dxa"/>
              <w:bottom w:w="80" w:type="dxa"/>
              <w:right w:w="120" w:type="dxa"/>
            </w:tcMar>
            <w:vAlign w:val="center"/>
          </w:tcPr>
          <w:p w14:paraId="06CB5044" w14:textId="77777777" w:rsidR="00B75C6E" w:rsidRDefault="00000000">
            <w:pPr>
              <w:spacing w:after="0"/>
            </w:pPr>
            <w:r>
              <w:rPr>
                <w:sz w:val="16"/>
              </w:rPr>
              <w:t>Predicts Paid, Pending, or Rejected</w:t>
            </w:r>
          </w:p>
        </w:tc>
        <w:tc>
          <w:tcPr>
            <w:tcW w:w="4060" w:type="dxa"/>
            <w:tcMar>
              <w:top w:w="80" w:type="dxa"/>
              <w:left w:w="120" w:type="dxa"/>
              <w:bottom w:w="80" w:type="dxa"/>
              <w:right w:w="120" w:type="dxa"/>
            </w:tcMar>
            <w:vAlign w:val="center"/>
          </w:tcPr>
          <w:p w14:paraId="40D306FC" w14:textId="77777777" w:rsidR="00B75C6E" w:rsidRDefault="00000000">
            <w:pPr>
              <w:spacing w:after="0"/>
            </w:pPr>
            <w:r>
              <w:rPr>
                <w:sz w:val="16"/>
              </w:rPr>
              <w:t>May prioritize revenue-cycle review; no automatic adjudication</w:t>
            </w:r>
          </w:p>
        </w:tc>
      </w:tr>
      <w:tr w:rsidR="00B75C6E" w14:paraId="6D81651B" w14:textId="77777777">
        <w:trPr>
          <w:cantSplit/>
        </w:trPr>
        <w:tc>
          <w:tcPr>
            <w:tcW w:w="2300" w:type="dxa"/>
            <w:tcMar>
              <w:top w:w="80" w:type="dxa"/>
              <w:left w:w="120" w:type="dxa"/>
              <w:bottom w:w="80" w:type="dxa"/>
              <w:right w:w="120" w:type="dxa"/>
            </w:tcMar>
            <w:vAlign w:val="center"/>
          </w:tcPr>
          <w:p w14:paraId="2D180D8D" w14:textId="77777777" w:rsidR="00B75C6E" w:rsidRDefault="00000000">
            <w:pPr>
              <w:spacing w:after="0"/>
            </w:pPr>
            <w:r>
              <w:rPr>
                <w:sz w:val="16"/>
              </w:rPr>
              <w:t>Risk V5 artifact</w:t>
            </w:r>
          </w:p>
        </w:tc>
        <w:tc>
          <w:tcPr>
            <w:tcW w:w="3000" w:type="dxa"/>
            <w:tcMar>
              <w:top w:w="80" w:type="dxa"/>
              <w:left w:w="120" w:type="dxa"/>
              <w:bottom w:w="80" w:type="dxa"/>
              <w:right w:w="120" w:type="dxa"/>
            </w:tcMar>
            <w:vAlign w:val="center"/>
          </w:tcPr>
          <w:p w14:paraId="0ECC9365" w14:textId="77777777" w:rsidR="00B75C6E" w:rsidRDefault="00000000">
            <w:pPr>
              <w:spacing w:after="0"/>
            </w:pPr>
            <w:r>
              <w:rPr>
                <w:sz w:val="16"/>
              </w:rPr>
              <w:t>Predicts High, Medium, or Low</w:t>
            </w:r>
          </w:p>
        </w:tc>
        <w:tc>
          <w:tcPr>
            <w:tcW w:w="4060" w:type="dxa"/>
            <w:tcMar>
              <w:top w:w="80" w:type="dxa"/>
              <w:left w:w="120" w:type="dxa"/>
              <w:bottom w:w="80" w:type="dxa"/>
              <w:right w:w="120" w:type="dxa"/>
            </w:tcMar>
            <w:vAlign w:val="center"/>
          </w:tcPr>
          <w:p w14:paraId="593F53DF" w14:textId="77777777" w:rsidR="00B75C6E" w:rsidRDefault="00000000">
            <w:pPr>
              <w:spacing w:after="0"/>
            </w:pPr>
            <w:r>
              <w:rPr>
                <w:sz w:val="16"/>
              </w:rPr>
              <w:t>Restricted to post-adjudication/retrospective use under current feature contract</w:t>
            </w:r>
          </w:p>
        </w:tc>
      </w:tr>
      <w:tr w:rsidR="00B75C6E" w14:paraId="1D165A78" w14:textId="77777777">
        <w:trPr>
          <w:cantSplit/>
        </w:trPr>
        <w:tc>
          <w:tcPr>
            <w:tcW w:w="2300" w:type="dxa"/>
            <w:tcMar>
              <w:top w:w="80" w:type="dxa"/>
              <w:left w:w="120" w:type="dxa"/>
              <w:bottom w:w="80" w:type="dxa"/>
              <w:right w:w="120" w:type="dxa"/>
            </w:tcMar>
            <w:vAlign w:val="center"/>
          </w:tcPr>
          <w:p w14:paraId="1810A782" w14:textId="77777777" w:rsidR="00B75C6E" w:rsidRDefault="00000000">
            <w:pPr>
              <w:spacing w:after="0"/>
            </w:pPr>
            <w:r>
              <w:rPr>
                <w:sz w:val="16"/>
              </w:rPr>
              <w:t>FastAPI service</w:t>
            </w:r>
          </w:p>
        </w:tc>
        <w:tc>
          <w:tcPr>
            <w:tcW w:w="3000" w:type="dxa"/>
            <w:tcMar>
              <w:top w:w="80" w:type="dxa"/>
              <w:left w:w="120" w:type="dxa"/>
              <w:bottom w:w="80" w:type="dxa"/>
              <w:right w:w="120" w:type="dxa"/>
            </w:tcMar>
            <w:vAlign w:val="center"/>
          </w:tcPr>
          <w:p w14:paraId="51F6F2E1" w14:textId="77777777" w:rsidR="00B75C6E" w:rsidRDefault="00000000">
            <w:pPr>
              <w:spacing w:after="0"/>
            </w:pPr>
            <w:r>
              <w:rPr>
                <w:sz w:val="16"/>
              </w:rPr>
              <w:t>Validates inputs and serves single/batch predictions</w:t>
            </w:r>
          </w:p>
        </w:tc>
        <w:tc>
          <w:tcPr>
            <w:tcW w:w="4060" w:type="dxa"/>
            <w:tcMar>
              <w:top w:w="80" w:type="dxa"/>
              <w:left w:w="120" w:type="dxa"/>
              <w:bottom w:w="80" w:type="dxa"/>
              <w:right w:w="120" w:type="dxa"/>
            </w:tcMar>
            <w:vAlign w:val="center"/>
          </w:tcPr>
          <w:p w14:paraId="09D0749D" w14:textId="77777777" w:rsidR="00B75C6E" w:rsidRDefault="00000000">
            <w:pPr>
              <w:spacing w:after="0"/>
            </w:pPr>
            <w:r>
              <w:rPr>
                <w:sz w:val="16"/>
              </w:rPr>
              <w:t>Must sit behind authenticated gateway and private network controls</w:t>
            </w:r>
          </w:p>
        </w:tc>
      </w:tr>
      <w:tr w:rsidR="00B75C6E" w14:paraId="53939E98" w14:textId="77777777">
        <w:trPr>
          <w:cantSplit/>
        </w:trPr>
        <w:tc>
          <w:tcPr>
            <w:tcW w:w="2300" w:type="dxa"/>
            <w:tcMar>
              <w:top w:w="80" w:type="dxa"/>
              <w:left w:w="120" w:type="dxa"/>
              <w:bottom w:w="80" w:type="dxa"/>
              <w:right w:w="120" w:type="dxa"/>
            </w:tcMar>
            <w:vAlign w:val="center"/>
          </w:tcPr>
          <w:p w14:paraId="7D99603E" w14:textId="77777777" w:rsidR="00B75C6E" w:rsidRDefault="00000000">
            <w:pPr>
              <w:spacing w:after="0"/>
            </w:pPr>
            <w:r>
              <w:rPr>
                <w:sz w:val="16"/>
              </w:rPr>
              <w:t>Audit logger</w:t>
            </w:r>
          </w:p>
        </w:tc>
        <w:tc>
          <w:tcPr>
            <w:tcW w:w="3000" w:type="dxa"/>
            <w:tcMar>
              <w:top w:w="80" w:type="dxa"/>
              <w:left w:w="120" w:type="dxa"/>
              <w:bottom w:w="80" w:type="dxa"/>
              <w:right w:w="120" w:type="dxa"/>
            </w:tcMar>
            <w:vAlign w:val="center"/>
          </w:tcPr>
          <w:p w14:paraId="000E22A3" w14:textId="77777777" w:rsidR="00B75C6E" w:rsidRDefault="00000000">
            <w:pPr>
              <w:spacing w:after="0"/>
            </w:pPr>
            <w:r>
              <w:rPr>
                <w:sz w:val="16"/>
              </w:rPr>
              <w:t>Records timestamp, model version, hash, result, probabilities</w:t>
            </w:r>
          </w:p>
        </w:tc>
        <w:tc>
          <w:tcPr>
            <w:tcW w:w="4060" w:type="dxa"/>
            <w:tcMar>
              <w:top w:w="80" w:type="dxa"/>
              <w:left w:w="120" w:type="dxa"/>
              <w:bottom w:w="80" w:type="dxa"/>
              <w:right w:w="120" w:type="dxa"/>
            </w:tcMar>
            <w:vAlign w:val="center"/>
          </w:tcPr>
          <w:p w14:paraId="39538149" w14:textId="77777777" w:rsidR="00B75C6E" w:rsidRDefault="00000000">
            <w:pPr>
              <w:spacing w:after="0"/>
            </w:pPr>
            <w:r>
              <w:rPr>
                <w:sz w:val="16"/>
              </w:rPr>
              <w:t>Supports traceability without logging raw features</w:t>
            </w:r>
          </w:p>
        </w:tc>
      </w:tr>
      <w:tr w:rsidR="00B75C6E" w14:paraId="4E748B8A" w14:textId="77777777">
        <w:trPr>
          <w:cantSplit/>
        </w:trPr>
        <w:tc>
          <w:tcPr>
            <w:tcW w:w="2300" w:type="dxa"/>
            <w:tcMar>
              <w:top w:w="80" w:type="dxa"/>
              <w:left w:w="120" w:type="dxa"/>
              <w:bottom w:w="80" w:type="dxa"/>
              <w:right w:w="120" w:type="dxa"/>
            </w:tcMar>
            <w:vAlign w:val="center"/>
          </w:tcPr>
          <w:p w14:paraId="613802DC" w14:textId="77777777" w:rsidR="00B75C6E" w:rsidRDefault="00000000">
            <w:pPr>
              <w:spacing w:after="0"/>
            </w:pPr>
            <w:r>
              <w:rPr>
                <w:sz w:val="16"/>
              </w:rPr>
              <w:t>Oracle monitoring store</w:t>
            </w:r>
          </w:p>
        </w:tc>
        <w:tc>
          <w:tcPr>
            <w:tcW w:w="3000" w:type="dxa"/>
            <w:tcMar>
              <w:top w:w="80" w:type="dxa"/>
              <w:left w:w="120" w:type="dxa"/>
              <w:bottom w:w="80" w:type="dxa"/>
              <w:right w:w="120" w:type="dxa"/>
            </w:tcMar>
            <w:vAlign w:val="center"/>
          </w:tcPr>
          <w:p w14:paraId="3CD2A35D" w14:textId="77777777" w:rsidR="00B75C6E" w:rsidRDefault="00000000">
            <w:pPr>
              <w:spacing w:after="0"/>
            </w:pPr>
            <w:r>
              <w:rPr>
                <w:sz w:val="16"/>
              </w:rPr>
              <w:t>Stores encrypted feature/prediction telemetry, baselines, and drift reports</w:t>
            </w:r>
          </w:p>
        </w:tc>
        <w:tc>
          <w:tcPr>
            <w:tcW w:w="4060" w:type="dxa"/>
            <w:tcMar>
              <w:top w:w="80" w:type="dxa"/>
              <w:left w:w="120" w:type="dxa"/>
              <w:bottom w:w="80" w:type="dxa"/>
              <w:right w:w="120" w:type="dxa"/>
            </w:tcMar>
            <w:vAlign w:val="center"/>
          </w:tcPr>
          <w:p w14:paraId="77D200C5" w14:textId="77777777" w:rsidR="00B75C6E" w:rsidRDefault="00000000">
            <w:pPr>
              <w:spacing w:after="0"/>
            </w:pPr>
            <w:r>
              <w:rPr>
                <w:sz w:val="16"/>
              </w:rPr>
              <w:t>Requires TDE, role separation, retention, and key management</w:t>
            </w:r>
          </w:p>
        </w:tc>
      </w:tr>
      <w:tr w:rsidR="00B75C6E" w14:paraId="20C88EF2" w14:textId="77777777">
        <w:trPr>
          <w:cantSplit/>
        </w:trPr>
        <w:tc>
          <w:tcPr>
            <w:tcW w:w="2300" w:type="dxa"/>
            <w:tcMar>
              <w:top w:w="80" w:type="dxa"/>
              <w:left w:w="120" w:type="dxa"/>
              <w:bottom w:w="80" w:type="dxa"/>
              <w:right w:w="120" w:type="dxa"/>
            </w:tcMar>
            <w:vAlign w:val="center"/>
          </w:tcPr>
          <w:p w14:paraId="6819FE47" w14:textId="77777777" w:rsidR="00B75C6E" w:rsidRDefault="00000000">
            <w:pPr>
              <w:spacing w:after="0"/>
            </w:pPr>
            <w:r>
              <w:rPr>
                <w:sz w:val="16"/>
              </w:rPr>
              <w:t>Human worklist</w:t>
            </w:r>
          </w:p>
        </w:tc>
        <w:tc>
          <w:tcPr>
            <w:tcW w:w="3000" w:type="dxa"/>
            <w:tcMar>
              <w:top w:w="80" w:type="dxa"/>
              <w:left w:w="120" w:type="dxa"/>
              <w:bottom w:w="80" w:type="dxa"/>
              <w:right w:w="120" w:type="dxa"/>
            </w:tcMar>
            <w:vAlign w:val="center"/>
          </w:tcPr>
          <w:p w14:paraId="483CDF21" w14:textId="77777777" w:rsidR="00B75C6E" w:rsidRDefault="00000000">
            <w:pPr>
              <w:spacing w:after="0"/>
            </w:pPr>
            <w:r>
              <w:rPr>
                <w:sz w:val="16"/>
              </w:rPr>
              <w:t>Presents model output and source records</w:t>
            </w:r>
          </w:p>
        </w:tc>
        <w:tc>
          <w:tcPr>
            <w:tcW w:w="4060" w:type="dxa"/>
            <w:tcMar>
              <w:top w:w="80" w:type="dxa"/>
              <w:left w:w="120" w:type="dxa"/>
              <w:bottom w:w="80" w:type="dxa"/>
              <w:right w:w="120" w:type="dxa"/>
            </w:tcMar>
            <w:vAlign w:val="center"/>
          </w:tcPr>
          <w:p w14:paraId="6248E00F" w14:textId="77777777" w:rsidR="00B75C6E" w:rsidRDefault="00000000">
            <w:pPr>
              <w:spacing w:after="0"/>
            </w:pPr>
            <w:r>
              <w:rPr>
                <w:sz w:val="16"/>
              </w:rPr>
              <w:t>Reviewer retains final authority and documents overrides</w:t>
            </w:r>
          </w:p>
        </w:tc>
      </w:tr>
    </w:tbl>
    <w:p w14:paraId="4920982E" w14:textId="77777777" w:rsidR="00B75C6E" w:rsidRDefault="00B75C6E">
      <w:pPr>
        <w:spacing w:after="40"/>
      </w:pPr>
    </w:p>
    <w:p w14:paraId="027AF462" w14:textId="77777777" w:rsidR="00B75C6E" w:rsidRDefault="00000000">
      <w:pPr>
        <w:pStyle w:val="Heading2"/>
      </w:pPr>
      <w:r>
        <w:t>1.2 Intended Users</w:t>
      </w:r>
    </w:p>
    <w:p w14:paraId="41FDF4A5" w14:textId="77777777" w:rsidR="00B75C6E" w:rsidRDefault="00000000" w:rsidP="006C2282">
      <w:pPr>
        <w:pStyle w:val="ListBullet"/>
        <w:numPr>
          <w:ilvl w:val="0"/>
          <w:numId w:val="2"/>
        </w:numPr>
      </w:pPr>
      <w:r>
        <w:t>Revenue-cycle and claims operations staff using Claim V3 for prioritized review.</w:t>
      </w:r>
    </w:p>
    <w:p w14:paraId="469F3BC1" w14:textId="77777777" w:rsidR="00B75C6E" w:rsidRDefault="00000000" w:rsidP="006C2282">
      <w:pPr>
        <w:pStyle w:val="ListBullet"/>
        <w:numPr>
          <w:ilvl w:val="0"/>
          <w:numId w:val="2"/>
        </w:numPr>
      </w:pPr>
      <w:r>
        <w:t>Clinical operations, quality, or care-management analysts using Risk V5 only in an approved non-bedside workflow.</w:t>
      </w:r>
    </w:p>
    <w:p w14:paraId="65C4357A" w14:textId="77777777" w:rsidR="00B75C6E" w:rsidRDefault="00000000" w:rsidP="006C2282">
      <w:pPr>
        <w:pStyle w:val="ListBullet"/>
        <w:numPr>
          <w:ilvl w:val="0"/>
          <w:numId w:val="2"/>
        </w:numPr>
      </w:pPr>
      <w:r>
        <w:t>MLOps, model-risk, security, privacy, audit, and service-management personnel operating or reviewing the service.</w:t>
      </w:r>
    </w:p>
    <w:p w14:paraId="33446569" w14:textId="77777777" w:rsidR="00B75C6E" w:rsidRDefault="00000000">
      <w:pPr>
        <w:pStyle w:val="Heading2"/>
      </w:pPr>
      <w:r>
        <w:t>1.3 Prohibited Uses</w:t>
      </w:r>
    </w:p>
    <w:p w14:paraId="61F329AF" w14:textId="77777777" w:rsidR="00B75C6E" w:rsidRDefault="00000000" w:rsidP="006C2282">
      <w:pPr>
        <w:pStyle w:val="ListBullet"/>
        <w:numPr>
          <w:ilvl w:val="0"/>
          <w:numId w:val="3"/>
        </w:numPr>
      </w:pPr>
      <w:r>
        <w:t>Automatic claim denial, payment approval, eligibility determination, or adverse financial action.</w:t>
      </w:r>
    </w:p>
    <w:p w14:paraId="489315C9" w14:textId="77777777" w:rsidR="00B75C6E" w:rsidRDefault="00000000" w:rsidP="006C2282">
      <w:pPr>
        <w:pStyle w:val="ListBullet"/>
        <w:numPr>
          <w:ilvl w:val="0"/>
          <w:numId w:val="3"/>
        </w:numPr>
      </w:pPr>
      <w:r>
        <w:t>Autonomous clinical triage, emergency escalation, diagnosis, treatment, discharge, or patient prioritization.</w:t>
      </w:r>
    </w:p>
    <w:p w14:paraId="4DB7997C" w14:textId="77777777" w:rsidR="00B75C6E" w:rsidRDefault="00000000" w:rsidP="006C2282">
      <w:pPr>
        <w:pStyle w:val="ListBullet"/>
        <w:numPr>
          <w:ilvl w:val="0"/>
          <w:numId w:val="3"/>
        </w:numPr>
      </w:pPr>
      <w:r>
        <w:t>Use in a facility, population, payer environment, or workflow not covered by approved validation evidence.</w:t>
      </w:r>
    </w:p>
    <w:p w14:paraId="1787FF3E" w14:textId="77777777" w:rsidR="00B75C6E" w:rsidRDefault="00000000" w:rsidP="006C2282">
      <w:pPr>
        <w:pStyle w:val="ListBullet"/>
        <w:numPr>
          <w:ilvl w:val="0"/>
          <w:numId w:val="3"/>
        </w:numPr>
      </w:pPr>
      <w:r>
        <w:t>Using Risk V5 on an active visit when claim_status, approved_amount, or payment_days do not legitimately exist.</w:t>
      </w:r>
    </w:p>
    <w:p w14:paraId="5757B527" w14:textId="77777777" w:rsidR="00B75C6E" w:rsidRDefault="00000000" w:rsidP="006C2282">
      <w:pPr>
        <w:pStyle w:val="ListBullet"/>
        <w:numPr>
          <w:ilvl w:val="0"/>
          <w:numId w:val="3"/>
        </w:numPr>
      </w:pPr>
      <w:r>
        <w:t>Feeding Risk V5 output into Claim V3 for the same claim when Risk V5 consumed that claim's eventual outcome.</w:t>
      </w:r>
    </w:p>
    <w:p w14:paraId="5ACD8BE2" w14:textId="77777777" w:rsidR="00B75C6E" w:rsidRDefault="00000000" w:rsidP="006C2282">
      <w:pPr>
        <w:pStyle w:val="ListBullet"/>
        <w:numPr>
          <w:ilvl w:val="0"/>
          <w:numId w:val="3"/>
        </w:numPr>
      </w:pPr>
      <w:r>
        <w:t>Concealing model output, confidence, limitations, or override options from the responsible human reviewer.</w:t>
      </w:r>
    </w:p>
    <w:p w14:paraId="1A7C3A77" w14:textId="77777777" w:rsidR="00B75C6E" w:rsidRDefault="00000000">
      <w:r>
        <w:br w:type="page"/>
      </w:r>
    </w:p>
    <w:p w14:paraId="2ADBA725" w14:textId="77777777" w:rsidR="00B75C6E" w:rsidRDefault="00000000">
      <w:pPr>
        <w:pStyle w:val="Heading1"/>
      </w:pPr>
      <w:r>
        <w:lastRenderedPageBreak/>
        <w:t>2. Model-Specific Limitations</w:t>
      </w:r>
    </w:p>
    <w:p w14:paraId="47A80DF5" w14:textId="77777777" w:rsidR="00B75C6E" w:rsidRDefault="00000000">
      <w:pPr>
        <w:pStyle w:val="Heading2"/>
      </w:pPr>
      <w:r>
        <w:t>2.1 Claim V3 Limitations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800"/>
        <w:gridCol w:w="4120"/>
        <w:gridCol w:w="3440"/>
      </w:tblGrid>
      <w:tr w:rsidR="00B75C6E" w14:paraId="5E9C7D0A" w14:textId="77777777">
        <w:trPr>
          <w:cantSplit/>
          <w:tblHeader/>
        </w:trPr>
        <w:tc>
          <w:tcPr>
            <w:tcW w:w="1800" w:type="dxa"/>
            <w:shd w:val="clear" w:color="auto" w:fill="E8EEF5"/>
            <w:tcMar>
              <w:top w:w="80" w:type="dxa"/>
              <w:left w:w="120" w:type="dxa"/>
              <w:bottom w:w="80" w:type="dxa"/>
              <w:right w:w="120" w:type="dxa"/>
            </w:tcMar>
            <w:vAlign w:val="center"/>
          </w:tcPr>
          <w:p w14:paraId="152C4FD7" w14:textId="77777777" w:rsidR="00B75C6E" w:rsidRDefault="00000000">
            <w:pPr>
              <w:spacing w:after="0"/>
            </w:pPr>
            <w:r>
              <w:rPr>
                <w:b/>
                <w:sz w:val="18"/>
              </w:rPr>
              <w:t>Area</w:t>
            </w:r>
          </w:p>
        </w:tc>
        <w:tc>
          <w:tcPr>
            <w:tcW w:w="4120" w:type="dxa"/>
            <w:shd w:val="clear" w:color="auto" w:fill="E8EEF5"/>
            <w:tcMar>
              <w:top w:w="80" w:type="dxa"/>
              <w:left w:w="120" w:type="dxa"/>
              <w:bottom w:w="80" w:type="dxa"/>
              <w:right w:w="120" w:type="dxa"/>
            </w:tcMar>
            <w:vAlign w:val="center"/>
          </w:tcPr>
          <w:p w14:paraId="5FFFAACB" w14:textId="77777777" w:rsidR="00B75C6E" w:rsidRDefault="00000000">
            <w:pPr>
              <w:spacing w:after="0"/>
            </w:pPr>
            <w:r>
              <w:rPr>
                <w:b/>
                <w:sz w:val="18"/>
              </w:rPr>
              <w:t>Known limitation</w:t>
            </w:r>
          </w:p>
        </w:tc>
        <w:tc>
          <w:tcPr>
            <w:tcW w:w="3440" w:type="dxa"/>
            <w:shd w:val="clear" w:color="auto" w:fill="E8EEF5"/>
            <w:tcMar>
              <w:top w:w="80" w:type="dxa"/>
              <w:left w:w="120" w:type="dxa"/>
              <w:bottom w:w="80" w:type="dxa"/>
              <w:right w:w="120" w:type="dxa"/>
            </w:tcMar>
            <w:vAlign w:val="center"/>
          </w:tcPr>
          <w:p w14:paraId="6E4816B8" w14:textId="77777777" w:rsidR="00B75C6E" w:rsidRDefault="00000000">
            <w:pPr>
              <w:spacing w:after="0"/>
            </w:pPr>
            <w:r>
              <w:rPr>
                <w:b/>
                <w:sz w:val="18"/>
              </w:rPr>
              <w:t>Required control</w:t>
            </w:r>
          </w:p>
        </w:tc>
      </w:tr>
      <w:tr w:rsidR="00B75C6E" w14:paraId="3A41EDF9" w14:textId="77777777">
        <w:trPr>
          <w:cantSplit/>
        </w:trPr>
        <w:tc>
          <w:tcPr>
            <w:tcW w:w="1800" w:type="dxa"/>
            <w:tcMar>
              <w:top w:w="80" w:type="dxa"/>
              <w:left w:w="120" w:type="dxa"/>
              <w:bottom w:w="80" w:type="dxa"/>
              <w:right w:w="120" w:type="dxa"/>
            </w:tcMar>
            <w:vAlign w:val="center"/>
          </w:tcPr>
          <w:p w14:paraId="3475CD90" w14:textId="77777777" w:rsidR="00B75C6E" w:rsidRDefault="00000000">
            <w:pPr>
              <w:spacing w:after="0"/>
            </w:pPr>
            <w:r>
              <w:rPr>
                <w:sz w:val="16"/>
              </w:rPr>
              <w:t>Performance</w:t>
            </w:r>
          </w:p>
        </w:tc>
        <w:tc>
          <w:tcPr>
            <w:tcW w:w="4120" w:type="dxa"/>
            <w:tcMar>
              <w:top w:w="80" w:type="dxa"/>
              <w:left w:w="120" w:type="dxa"/>
              <w:bottom w:w="80" w:type="dxa"/>
              <w:right w:w="120" w:type="dxa"/>
            </w:tcMar>
            <w:vAlign w:val="center"/>
          </w:tcPr>
          <w:p w14:paraId="265BDA7E" w14:textId="77777777" w:rsidR="00B75C6E" w:rsidRDefault="00000000">
            <w:pPr>
              <w:spacing w:after="0"/>
            </w:pPr>
            <w:r>
              <w:rPr>
                <w:sz w:val="16"/>
              </w:rPr>
              <w:t>42.96% accuracy; 36.70% Macro F1</w:t>
            </w:r>
          </w:p>
        </w:tc>
        <w:tc>
          <w:tcPr>
            <w:tcW w:w="3440" w:type="dxa"/>
            <w:tcMar>
              <w:top w:w="80" w:type="dxa"/>
              <w:left w:w="120" w:type="dxa"/>
              <w:bottom w:w="80" w:type="dxa"/>
              <w:right w:w="120" w:type="dxa"/>
            </w:tcMar>
            <w:vAlign w:val="center"/>
          </w:tcPr>
          <w:p w14:paraId="2CD9CAB3" w14:textId="77777777" w:rsidR="00B75C6E" w:rsidRDefault="00000000">
            <w:pPr>
              <w:spacing w:after="0"/>
            </w:pPr>
            <w:r>
              <w:rPr>
                <w:sz w:val="16"/>
              </w:rPr>
              <w:t>Use only as supervised prioritization, not adjudication</w:t>
            </w:r>
          </w:p>
        </w:tc>
      </w:tr>
      <w:tr w:rsidR="00B75C6E" w14:paraId="012C70F4" w14:textId="77777777">
        <w:trPr>
          <w:cantSplit/>
        </w:trPr>
        <w:tc>
          <w:tcPr>
            <w:tcW w:w="1800" w:type="dxa"/>
            <w:tcMar>
              <w:top w:w="80" w:type="dxa"/>
              <w:left w:w="120" w:type="dxa"/>
              <w:bottom w:w="80" w:type="dxa"/>
              <w:right w:w="120" w:type="dxa"/>
            </w:tcMar>
            <w:vAlign w:val="center"/>
          </w:tcPr>
          <w:p w14:paraId="0E534519" w14:textId="77777777" w:rsidR="00B75C6E" w:rsidRDefault="00000000">
            <w:pPr>
              <w:spacing w:after="0"/>
            </w:pPr>
            <w:r>
              <w:rPr>
                <w:sz w:val="16"/>
              </w:rPr>
              <w:t>Rejected class</w:t>
            </w:r>
          </w:p>
        </w:tc>
        <w:tc>
          <w:tcPr>
            <w:tcW w:w="4120" w:type="dxa"/>
            <w:tcMar>
              <w:top w:w="80" w:type="dxa"/>
              <w:left w:w="120" w:type="dxa"/>
              <w:bottom w:w="80" w:type="dxa"/>
              <w:right w:w="120" w:type="dxa"/>
            </w:tcMar>
            <w:vAlign w:val="center"/>
          </w:tcPr>
          <w:p w14:paraId="2B8E892E" w14:textId="77777777" w:rsidR="00B75C6E" w:rsidRDefault="00000000">
            <w:pPr>
              <w:spacing w:after="0"/>
            </w:pPr>
            <w:r>
              <w:rPr>
                <w:sz w:val="16"/>
              </w:rPr>
              <w:t>61.07% recall but only 22.22% precision</w:t>
            </w:r>
          </w:p>
        </w:tc>
        <w:tc>
          <w:tcPr>
            <w:tcW w:w="3440" w:type="dxa"/>
            <w:tcMar>
              <w:top w:w="80" w:type="dxa"/>
              <w:left w:w="120" w:type="dxa"/>
              <w:bottom w:w="80" w:type="dxa"/>
              <w:right w:w="120" w:type="dxa"/>
            </w:tcMar>
            <w:vAlign w:val="center"/>
          </w:tcPr>
          <w:p w14:paraId="16316CED" w14:textId="77777777" w:rsidR="00B75C6E" w:rsidRDefault="00000000">
            <w:pPr>
              <w:spacing w:after="0"/>
            </w:pPr>
            <w:r>
              <w:rPr>
                <w:sz w:val="16"/>
              </w:rPr>
              <w:t>Plan reviewer workload; never equate a flag with actual rejection</w:t>
            </w:r>
          </w:p>
        </w:tc>
      </w:tr>
      <w:tr w:rsidR="00B75C6E" w14:paraId="15BA98F2" w14:textId="77777777">
        <w:trPr>
          <w:cantSplit/>
        </w:trPr>
        <w:tc>
          <w:tcPr>
            <w:tcW w:w="1800" w:type="dxa"/>
            <w:tcMar>
              <w:top w:w="80" w:type="dxa"/>
              <w:left w:w="120" w:type="dxa"/>
              <w:bottom w:w="80" w:type="dxa"/>
              <w:right w:w="120" w:type="dxa"/>
            </w:tcMar>
            <w:vAlign w:val="center"/>
          </w:tcPr>
          <w:p w14:paraId="20F6049A" w14:textId="77777777" w:rsidR="00B75C6E" w:rsidRDefault="00000000">
            <w:pPr>
              <w:spacing w:after="0"/>
            </w:pPr>
            <w:r>
              <w:rPr>
                <w:sz w:val="16"/>
              </w:rPr>
              <w:t>Pending class</w:t>
            </w:r>
          </w:p>
        </w:tc>
        <w:tc>
          <w:tcPr>
            <w:tcW w:w="4120" w:type="dxa"/>
            <w:tcMar>
              <w:top w:w="80" w:type="dxa"/>
              <w:left w:w="120" w:type="dxa"/>
              <w:bottom w:w="80" w:type="dxa"/>
              <w:right w:w="120" w:type="dxa"/>
            </w:tcMar>
            <w:vAlign w:val="center"/>
          </w:tcPr>
          <w:p w14:paraId="191B581F" w14:textId="77777777" w:rsidR="00B75C6E" w:rsidRDefault="00000000">
            <w:pPr>
              <w:spacing w:after="0"/>
            </w:pPr>
            <w:r>
              <w:rPr>
                <w:sz w:val="16"/>
              </w:rPr>
              <w:t>16.46% recall</w:t>
            </w:r>
          </w:p>
        </w:tc>
        <w:tc>
          <w:tcPr>
            <w:tcW w:w="3440" w:type="dxa"/>
            <w:tcMar>
              <w:top w:w="80" w:type="dxa"/>
              <w:left w:w="120" w:type="dxa"/>
              <w:bottom w:w="80" w:type="dxa"/>
              <w:right w:w="120" w:type="dxa"/>
            </w:tcMar>
            <w:vAlign w:val="center"/>
          </w:tcPr>
          <w:p w14:paraId="491069E0" w14:textId="77777777" w:rsidR="00B75C6E" w:rsidRDefault="00000000">
            <w:pPr>
              <w:spacing w:after="0"/>
            </w:pPr>
            <w:r>
              <w:rPr>
                <w:sz w:val="16"/>
              </w:rPr>
              <w:t>Do not use the model to assure that Pending cases have been identified</w:t>
            </w:r>
          </w:p>
        </w:tc>
      </w:tr>
      <w:tr w:rsidR="00B75C6E" w14:paraId="7DE25743" w14:textId="77777777">
        <w:trPr>
          <w:cantSplit/>
        </w:trPr>
        <w:tc>
          <w:tcPr>
            <w:tcW w:w="1800" w:type="dxa"/>
            <w:tcMar>
              <w:top w:w="80" w:type="dxa"/>
              <w:left w:w="120" w:type="dxa"/>
              <w:bottom w:w="80" w:type="dxa"/>
              <w:right w:w="120" w:type="dxa"/>
            </w:tcMar>
            <w:vAlign w:val="center"/>
          </w:tcPr>
          <w:p w14:paraId="328A40A0" w14:textId="77777777" w:rsidR="00B75C6E" w:rsidRDefault="00000000">
            <w:pPr>
              <w:spacing w:after="0"/>
            </w:pPr>
            <w:r>
              <w:rPr>
                <w:sz w:val="16"/>
              </w:rPr>
              <w:t>Risk-score dependency</w:t>
            </w:r>
          </w:p>
        </w:tc>
        <w:tc>
          <w:tcPr>
            <w:tcW w:w="4120" w:type="dxa"/>
            <w:tcMar>
              <w:top w:w="80" w:type="dxa"/>
              <w:left w:w="120" w:type="dxa"/>
              <w:bottom w:w="80" w:type="dxa"/>
              <w:right w:w="120" w:type="dxa"/>
            </w:tcMar>
            <w:vAlign w:val="center"/>
          </w:tcPr>
          <w:p w14:paraId="7CDE0340" w14:textId="77777777" w:rsidR="00B75C6E" w:rsidRDefault="00000000">
            <w:pPr>
              <w:spacing w:after="0"/>
            </w:pPr>
            <w:r>
              <w:rPr>
                <w:sz w:val="16"/>
              </w:rPr>
              <w:t>Consumes risk_score from an upstream process</w:t>
            </w:r>
          </w:p>
        </w:tc>
        <w:tc>
          <w:tcPr>
            <w:tcW w:w="3440" w:type="dxa"/>
            <w:tcMar>
              <w:top w:w="80" w:type="dxa"/>
              <w:left w:w="120" w:type="dxa"/>
              <w:bottom w:w="80" w:type="dxa"/>
              <w:right w:w="120" w:type="dxa"/>
            </w:tcMar>
            <w:vAlign w:val="center"/>
          </w:tcPr>
          <w:p w14:paraId="6C2FB93D" w14:textId="77777777" w:rsidR="00B75C6E" w:rsidRDefault="00000000">
            <w:pPr>
              <w:spacing w:after="0"/>
            </w:pPr>
            <w:r>
              <w:rPr>
                <w:sz w:val="16"/>
              </w:rPr>
              <w:t>Require immutable, timestamped, independently governed risk-score lineage</w:t>
            </w:r>
          </w:p>
        </w:tc>
      </w:tr>
      <w:tr w:rsidR="00B75C6E" w14:paraId="4231BA42" w14:textId="77777777">
        <w:trPr>
          <w:cantSplit/>
        </w:trPr>
        <w:tc>
          <w:tcPr>
            <w:tcW w:w="1800" w:type="dxa"/>
            <w:tcMar>
              <w:top w:w="80" w:type="dxa"/>
              <w:left w:w="120" w:type="dxa"/>
              <w:bottom w:w="80" w:type="dxa"/>
              <w:right w:w="120" w:type="dxa"/>
            </w:tcMar>
            <w:vAlign w:val="center"/>
          </w:tcPr>
          <w:p w14:paraId="6F3A9A27" w14:textId="77777777" w:rsidR="00B75C6E" w:rsidRDefault="00000000">
            <w:pPr>
              <w:spacing w:after="0"/>
            </w:pPr>
            <w:r>
              <w:rPr>
                <w:sz w:val="16"/>
              </w:rPr>
              <w:t>Explainability</w:t>
            </w:r>
          </w:p>
        </w:tc>
        <w:tc>
          <w:tcPr>
            <w:tcW w:w="4120" w:type="dxa"/>
            <w:tcMar>
              <w:top w:w="80" w:type="dxa"/>
              <w:left w:w="120" w:type="dxa"/>
              <w:bottom w:w="80" w:type="dxa"/>
              <w:right w:w="120" w:type="dxa"/>
            </w:tcMar>
            <w:vAlign w:val="center"/>
          </w:tcPr>
          <w:p w14:paraId="3638AAE7" w14:textId="77777777" w:rsidR="00B75C6E" w:rsidRDefault="00000000">
            <w:pPr>
              <w:spacing w:after="0"/>
            </w:pPr>
            <w:r>
              <w:rPr>
                <w:sz w:val="16"/>
              </w:rPr>
              <w:t>Global impurity importance is class-agnostic and non-causal</w:t>
            </w:r>
          </w:p>
        </w:tc>
        <w:tc>
          <w:tcPr>
            <w:tcW w:w="3440" w:type="dxa"/>
            <w:tcMar>
              <w:top w:w="80" w:type="dxa"/>
              <w:left w:w="120" w:type="dxa"/>
              <w:bottom w:w="80" w:type="dxa"/>
              <w:right w:w="120" w:type="dxa"/>
            </w:tcMar>
            <w:vAlign w:val="center"/>
          </w:tcPr>
          <w:p w14:paraId="37012694" w14:textId="77777777" w:rsidR="00B75C6E" w:rsidRDefault="00000000">
            <w:pPr>
              <w:spacing w:after="0"/>
            </w:pPr>
            <w:r>
              <w:rPr>
                <w:sz w:val="16"/>
              </w:rPr>
              <w:t>Use local evidence and source records; do not infer causation</w:t>
            </w:r>
          </w:p>
        </w:tc>
      </w:tr>
      <w:tr w:rsidR="00B75C6E" w14:paraId="4D81FD8F" w14:textId="77777777">
        <w:trPr>
          <w:cantSplit/>
        </w:trPr>
        <w:tc>
          <w:tcPr>
            <w:tcW w:w="1800" w:type="dxa"/>
            <w:tcMar>
              <w:top w:w="80" w:type="dxa"/>
              <w:left w:w="120" w:type="dxa"/>
              <w:bottom w:w="80" w:type="dxa"/>
              <w:right w:w="120" w:type="dxa"/>
            </w:tcMar>
            <w:vAlign w:val="center"/>
          </w:tcPr>
          <w:p w14:paraId="08C33C30" w14:textId="77777777" w:rsidR="00B75C6E" w:rsidRDefault="00000000">
            <w:pPr>
              <w:spacing w:after="0"/>
            </w:pPr>
            <w:r>
              <w:rPr>
                <w:sz w:val="16"/>
              </w:rPr>
              <w:t>Proxy risk</w:t>
            </w:r>
          </w:p>
        </w:tc>
        <w:tc>
          <w:tcPr>
            <w:tcW w:w="4120" w:type="dxa"/>
            <w:tcMar>
              <w:top w:w="80" w:type="dxa"/>
              <w:left w:w="120" w:type="dxa"/>
              <w:bottom w:w="80" w:type="dxa"/>
              <w:right w:w="120" w:type="dxa"/>
            </w:tcMar>
            <w:vAlign w:val="center"/>
          </w:tcPr>
          <w:p w14:paraId="44E8B87B" w14:textId="77777777" w:rsidR="00B75C6E" w:rsidRDefault="00000000">
            <w:pPr>
              <w:spacing w:after="0"/>
            </w:pPr>
            <w:r>
              <w:rPr>
                <w:sz w:val="16"/>
              </w:rPr>
              <w:t>Doctor ID, city, payer, and department may encode operational proxies</w:t>
            </w:r>
          </w:p>
        </w:tc>
        <w:tc>
          <w:tcPr>
            <w:tcW w:w="3440" w:type="dxa"/>
            <w:tcMar>
              <w:top w:w="80" w:type="dxa"/>
              <w:left w:w="120" w:type="dxa"/>
              <w:bottom w:w="80" w:type="dxa"/>
              <w:right w:w="120" w:type="dxa"/>
            </w:tcMar>
            <w:vAlign w:val="center"/>
          </w:tcPr>
          <w:p w14:paraId="2EFA259E" w14:textId="77777777" w:rsidR="00B75C6E" w:rsidRDefault="00000000">
            <w:pPr>
              <w:spacing w:after="0"/>
            </w:pPr>
            <w:r>
              <w:rPr>
                <w:sz w:val="16"/>
              </w:rPr>
              <w:t>Perform subgroup and proxy-behavior review before pilot</w:t>
            </w:r>
          </w:p>
        </w:tc>
      </w:tr>
    </w:tbl>
    <w:p w14:paraId="0EE924A7" w14:textId="77777777" w:rsidR="00B75C6E" w:rsidRDefault="00B75C6E">
      <w:pPr>
        <w:spacing w:after="40"/>
      </w:pPr>
    </w:p>
    <w:p w14:paraId="212FDC02" w14:textId="77777777" w:rsidR="00B75C6E" w:rsidRDefault="00000000">
      <w:pPr>
        <w:pStyle w:val="Heading2"/>
      </w:pPr>
      <w:r>
        <w:t>2.2 Risk V5 Limitations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800"/>
        <w:gridCol w:w="4120"/>
        <w:gridCol w:w="3440"/>
      </w:tblGrid>
      <w:tr w:rsidR="00B75C6E" w14:paraId="0DA8212C" w14:textId="77777777">
        <w:trPr>
          <w:cantSplit/>
          <w:tblHeader/>
        </w:trPr>
        <w:tc>
          <w:tcPr>
            <w:tcW w:w="1800" w:type="dxa"/>
            <w:shd w:val="clear" w:color="auto" w:fill="E8EEF5"/>
            <w:tcMar>
              <w:top w:w="80" w:type="dxa"/>
              <w:left w:w="120" w:type="dxa"/>
              <w:bottom w:w="80" w:type="dxa"/>
              <w:right w:w="120" w:type="dxa"/>
            </w:tcMar>
            <w:vAlign w:val="center"/>
          </w:tcPr>
          <w:p w14:paraId="4417FB30" w14:textId="77777777" w:rsidR="00B75C6E" w:rsidRDefault="00000000">
            <w:pPr>
              <w:spacing w:after="0"/>
            </w:pPr>
            <w:r>
              <w:rPr>
                <w:b/>
                <w:sz w:val="18"/>
              </w:rPr>
              <w:t>Area</w:t>
            </w:r>
          </w:p>
        </w:tc>
        <w:tc>
          <w:tcPr>
            <w:tcW w:w="4120" w:type="dxa"/>
            <w:shd w:val="clear" w:color="auto" w:fill="E8EEF5"/>
            <w:tcMar>
              <w:top w:w="80" w:type="dxa"/>
              <w:left w:w="120" w:type="dxa"/>
              <w:bottom w:w="80" w:type="dxa"/>
              <w:right w:w="120" w:type="dxa"/>
            </w:tcMar>
            <w:vAlign w:val="center"/>
          </w:tcPr>
          <w:p w14:paraId="670C3EB2" w14:textId="77777777" w:rsidR="00B75C6E" w:rsidRDefault="00000000">
            <w:pPr>
              <w:spacing w:after="0"/>
            </w:pPr>
            <w:r>
              <w:rPr>
                <w:b/>
                <w:sz w:val="18"/>
              </w:rPr>
              <w:t>Known limitation</w:t>
            </w:r>
          </w:p>
        </w:tc>
        <w:tc>
          <w:tcPr>
            <w:tcW w:w="3440" w:type="dxa"/>
            <w:shd w:val="clear" w:color="auto" w:fill="E8EEF5"/>
            <w:tcMar>
              <w:top w:w="80" w:type="dxa"/>
              <w:left w:w="120" w:type="dxa"/>
              <w:bottom w:w="80" w:type="dxa"/>
              <w:right w:w="120" w:type="dxa"/>
            </w:tcMar>
            <w:vAlign w:val="center"/>
          </w:tcPr>
          <w:p w14:paraId="5BCE1FD5" w14:textId="77777777" w:rsidR="00B75C6E" w:rsidRDefault="00000000">
            <w:pPr>
              <w:spacing w:after="0"/>
            </w:pPr>
            <w:r>
              <w:rPr>
                <w:b/>
                <w:sz w:val="18"/>
              </w:rPr>
              <w:t>Required control</w:t>
            </w:r>
          </w:p>
        </w:tc>
      </w:tr>
      <w:tr w:rsidR="00B75C6E" w14:paraId="6409B24A" w14:textId="77777777">
        <w:trPr>
          <w:cantSplit/>
        </w:trPr>
        <w:tc>
          <w:tcPr>
            <w:tcW w:w="1800" w:type="dxa"/>
            <w:tcMar>
              <w:top w:w="80" w:type="dxa"/>
              <w:left w:w="120" w:type="dxa"/>
              <w:bottom w:w="80" w:type="dxa"/>
              <w:right w:w="120" w:type="dxa"/>
            </w:tcMar>
            <w:vAlign w:val="center"/>
          </w:tcPr>
          <w:p w14:paraId="060D52F4" w14:textId="77777777" w:rsidR="00B75C6E" w:rsidRDefault="00000000">
            <w:pPr>
              <w:spacing w:after="0"/>
            </w:pPr>
            <w:r>
              <w:rPr>
                <w:sz w:val="16"/>
              </w:rPr>
              <w:t>Performance</w:t>
            </w:r>
          </w:p>
        </w:tc>
        <w:tc>
          <w:tcPr>
            <w:tcW w:w="4120" w:type="dxa"/>
            <w:tcMar>
              <w:top w:w="80" w:type="dxa"/>
              <w:left w:w="120" w:type="dxa"/>
              <w:bottom w:w="80" w:type="dxa"/>
              <w:right w:w="120" w:type="dxa"/>
            </w:tcMar>
            <w:vAlign w:val="center"/>
          </w:tcPr>
          <w:p w14:paraId="4834166F" w14:textId="77777777" w:rsidR="00B75C6E" w:rsidRDefault="00000000">
            <w:pPr>
              <w:spacing w:after="0"/>
            </w:pPr>
            <w:r>
              <w:rPr>
                <w:sz w:val="16"/>
              </w:rPr>
              <w:t>41.50% accuracy; 35.12% Macro F1</w:t>
            </w:r>
          </w:p>
        </w:tc>
        <w:tc>
          <w:tcPr>
            <w:tcW w:w="3440" w:type="dxa"/>
            <w:tcMar>
              <w:top w:w="80" w:type="dxa"/>
              <w:left w:w="120" w:type="dxa"/>
              <w:bottom w:w="80" w:type="dxa"/>
              <w:right w:w="120" w:type="dxa"/>
            </w:tcMar>
            <w:vAlign w:val="center"/>
          </w:tcPr>
          <w:p w14:paraId="114D7838" w14:textId="77777777" w:rsidR="00B75C6E" w:rsidRDefault="00000000">
            <w:pPr>
              <w:spacing w:after="0"/>
            </w:pPr>
            <w:r>
              <w:rPr>
                <w:sz w:val="16"/>
              </w:rPr>
              <w:t>Do not use for autonomous clinical or safety decisions</w:t>
            </w:r>
          </w:p>
        </w:tc>
      </w:tr>
      <w:tr w:rsidR="00B75C6E" w14:paraId="1FF61A53" w14:textId="77777777">
        <w:trPr>
          <w:cantSplit/>
        </w:trPr>
        <w:tc>
          <w:tcPr>
            <w:tcW w:w="1800" w:type="dxa"/>
            <w:tcMar>
              <w:top w:w="80" w:type="dxa"/>
              <w:left w:w="120" w:type="dxa"/>
              <w:bottom w:w="80" w:type="dxa"/>
              <w:right w:w="120" w:type="dxa"/>
            </w:tcMar>
            <w:vAlign w:val="center"/>
          </w:tcPr>
          <w:p w14:paraId="6309B8B1" w14:textId="77777777" w:rsidR="00B75C6E" w:rsidRDefault="00000000">
            <w:pPr>
              <w:spacing w:after="0"/>
            </w:pPr>
            <w:r>
              <w:rPr>
                <w:sz w:val="16"/>
              </w:rPr>
              <w:t>High-risk class</w:t>
            </w:r>
          </w:p>
        </w:tc>
        <w:tc>
          <w:tcPr>
            <w:tcW w:w="4120" w:type="dxa"/>
            <w:tcMar>
              <w:top w:w="80" w:type="dxa"/>
              <w:left w:w="120" w:type="dxa"/>
              <w:bottom w:w="80" w:type="dxa"/>
              <w:right w:w="120" w:type="dxa"/>
            </w:tcMar>
            <w:vAlign w:val="center"/>
          </w:tcPr>
          <w:p w14:paraId="06FF4927" w14:textId="77777777" w:rsidR="00B75C6E" w:rsidRDefault="00000000">
            <w:pPr>
              <w:spacing w:after="0"/>
            </w:pPr>
            <w:r>
              <w:rPr>
                <w:sz w:val="16"/>
              </w:rPr>
              <w:t>14.75% recall; approximately 85% of actual High cases missed</w:t>
            </w:r>
          </w:p>
        </w:tc>
        <w:tc>
          <w:tcPr>
            <w:tcW w:w="3440" w:type="dxa"/>
            <w:tcMar>
              <w:top w:w="80" w:type="dxa"/>
              <w:left w:w="120" w:type="dxa"/>
              <w:bottom w:w="80" w:type="dxa"/>
              <w:right w:w="120" w:type="dxa"/>
            </w:tcMar>
            <w:vAlign w:val="center"/>
          </w:tcPr>
          <w:p w14:paraId="0AA61166" w14:textId="77777777" w:rsidR="00B75C6E" w:rsidRDefault="00000000">
            <w:pPr>
              <w:spacing w:after="0"/>
            </w:pPr>
            <w:r>
              <w:rPr>
                <w:sz w:val="16"/>
              </w:rPr>
              <w:t>Never treat a non-High result as safety clearance</w:t>
            </w:r>
          </w:p>
        </w:tc>
      </w:tr>
      <w:tr w:rsidR="00B75C6E" w14:paraId="367726D3" w14:textId="77777777">
        <w:trPr>
          <w:cantSplit/>
        </w:trPr>
        <w:tc>
          <w:tcPr>
            <w:tcW w:w="1800" w:type="dxa"/>
            <w:tcMar>
              <w:top w:w="80" w:type="dxa"/>
              <w:left w:w="120" w:type="dxa"/>
              <w:bottom w:w="80" w:type="dxa"/>
              <w:right w:w="120" w:type="dxa"/>
            </w:tcMar>
            <w:vAlign w:val="center"/>
          </w:tcPr>
          <w:p w14:paraId="3F5C9255" w14:textId="77777777" w:rsidR="00B75C6E" w:rsidRDefault="00000000">
            <w:pPr>
              <w:spacing w:after="0"/>
            </w:pPr>
            <w:r>
              <w:rPr>
                <w:sz w:val="16"/>
              </w:rPr>
              <w:t>Decision timing</w:t>
            </w:r>
          </w:p>
        </w:tc>
        <w:tc>
          <w:tcPr>
            <w:tcW w:w="4120" w:type="dxa"/>
            <w:tcMar>
              <w:top w:w="80" w:type="dxa"/>
              <w:left w:w="120" w:type="dxa"/>
              <w:bottom w:w="80" w:type="dxa"/>
              <w:right w:w="120" w:type="dxa"/>
            </w:tcMar>
            <w:vAlign w:val="center"/>
          </w:tcPr>
          <w:p w14:paraId="5D6698D9" w14:textId="77777777" w:rsidR="00B75C6E" w:rsidRDefault="00000000">
            <w:pPr>
              <w:spacing w:after="0"/>
            </w:pPr>
            <w:r>
              <w:rPr>
                <w:sz w:val="16"/>
              </w:rPr>
              <w:t>Uses claim_status, approved_amount, and payment_days</w:t>
            </w:r>
          </w:p>
        </w:tc>
        <w:tc>
          <w:tcPr>
            <w:tcW w:w="3440" w:type="dxa"/>
            <w:tcMar>
              <w:top w:w="80" w:type="dxa"/>
              <w:left w:w="120" w:type="dxa"/>
              <w:bottom w:w="80" w:type="dxa"/>
              <w:right w:w="120" w:type="dxa"/>
            </w:tcMar>
            <w:vAlign w:val="center"/>
          </w:tcPr>
          <w:p w14:paraId="4402B218" w14:textId="77777777" w:rsidR="00B75C6E" w:rsidRDefault="00000000">
            <w:pPr>
              <w:spacing w:after="0"/>
            </w:pPr>
            <w:r>
              <w:rPr>
                <w:sz w:val="16"/>
              </w:rPr>
              <w:t>Restrict to post-adjudication use or retrain with pre-decision fields</w:t>
            </w:r>
          </w:p>
        </w:tc>
      </w:tr>
      <w:tr w:rsidR="00B75C6E" w14:paraId="518369FF" w14:textId="77777777">
        <w:trPr>
          <w:cantSplit/>
        </w:trPr>
        <w:tc>
          <w:tcPr>
            <w:tcW w:w="1800" w:type="dxa"/>
            <w:tcMar>
              <w:top w:w="80" w:type="dxa"/>
              <w:left w:w="120" w:type="dxa"/>
              <w:bottom w:w="80" w:type="dxa"/>
              <w:right w:w="120" w:type="dxa"/>
            </w:tcMar>
            <w:vAlign w:val="center"/>
          </w:tcPr>
          <w:p w14:paraId="141939E8" w14:textId="77777777" w:rsidR="00B75C6E" w:rsidRDefault="00000000">
            <w:pPr>
              <w:spacing w:after="0"/>
            </w:pPr>
            <w:r>
              <w:rPr>
                <w:sz w:val="16"/>
              </w:rPr>
              <w:t>Resampling</w:t>
            </w:r>
          </w:p>
        </w:tc>
        <w:tc>
          <w:tcPr>
            <w:tcW w:w="4120" w:type="dxa"/>
            <w:tcMar>
              <w:top w:w="80" w:type="dxa"/>
              <w:left w:w="120" w:type="dxa"/>
              <w:bottom w:w="80" w:type="dxa"/>
              <w:right w:w="120" w:type="dxa"/>
            </w:tcMar>
            <w:vAlign w:val="center"/>
          </w:tcPr>
          <w:p w14:paraId="26CF372D" w14:textId="77777777" w:rsidR="00B75C6E" w:rsidRDefault="00000000">
            <w:pPr>
              <w:spacing w:after="0"/>
            </w:pPr>
            <w:r>
              <w:rPr>
                <w:sz w:val="16"/>
              </w:rPr>
              <w:t>Random undersampling changes training exposure</w:t>
            </w:r>
          </w:p>
        </w:tc>
        <w:tc>
          <w:tcPr>
            <w:tcW w:w="3440" w:type="dxa"/>
            <w:tcMar>
              <w:top w:w="80" w:type="dxa"/>
              <w:left w:w="120" w:type="dxa"/>
              <w:bottom w:w="80" w:type="dxa"/>
              <w:right w:w="120" w:type="dxa"/>
            </w:tcMar>
            <w:vAlign w:val="center"/>
          </w:tcPr>
          <w:p w14:paraId="76846E2B" w14:textId="77777777" w:rsidR="00B75C6E" w:rsidRDefault="00000000">
            <w:pPr>
              <w:spacing w:after="0"/>
            </w:pPr>
            <w:r>
              <w:rPr>
                <w:sz w:val="16"/>
              </w:rPr>
              <w:t>Validate calibration and natural-prevalence performance separately</w:t>
            </w:r>
          </w:p>
        </w:tc>
      </w:tr>
      <w:tr w:rsidR="00B75C6E" w14:paraId="777A5CBB" w14:textId="77777777">
        <w:trPr>
          <w:cantSplit/>
        </w:trPr>
        <w:tc>
          <w:tcPr>
            <w:tcW w:w="1800" w:type="dxa"/>
            <w:tcMar>
              <w:top w:w="80" w:type="dxa"/>
              <w:left w:w="120" w:type="dxa"/>
              <w:bottom w:w="80" w:type="dxa"/>
              <w:right w:w="120" w:type="dxa"/>
            </w:tcMar>
            <w:vAlign w:val="center"/>
          </w:tcPr>
          <w:p w14:paraId="39863793" w14:textId="77777777" w:rsidR="00B75C6E" w:rsidRDefault="00000000">
            <w:pPr>
              <w:spacing w:after="0"/>
            </w:pPr>
            <w:r>
              <w:rPr>
                <w:sz w:val="16"/>
              </w:rPr>
              <w:t>Interactions</w:t>
            </w:r>
          </w:p>
        </w:tc>
        <w:tc>
          <w:tcPr>
            <w:tcW w:w="4120" w:type="dxa"/>
            <w:tcMar>
              <w:top w:w="80" w:type="dxa"/>
              <w:left w:w="120" w:type="dxa"/>
              <w:bottom w:w="80" w:type="dxa"/>
              <w:right w:w="120" w:type="dxa"/>
            </w:tcMar>
            <w:vAlign w:val="center"/>
          </w:tcPr>
          <w:p w14:paraId="6D0ED75E" w14:textId="77777777" w:rsidR="00B75C6E" w:rsidRDefault="00000000">
            <w:pPr>
              <w:spacing w:after="0"/>
            </w:pPr>
            <w:r>
              <w:rPr>
                <w:sz w:val="16"/>
              </w:rPr>
              <w:t>Department/provider averages may age or drift</w:t>
            </w:r>
          </w:p>
        </w:tc>
        <w:tc>
          <w:tcPr>
            <w:tcW w:w="3440" w:type="dxa"/>
            <w:tcMar>
              <w:top w:w="80" w:type="dxa"/>
              <w:left w:w="120" w:type="dxa"/>
              <w:bottom w:w="80" w:type="dxa"/>
              <w:right w:w="120" w:type="dxa"/>
            </w:tcMar>
            <w:vAlign w:val="center"/>
          </w:tcPr>
          <w:p w14:paraId="6D693099" w14:textId="77777777" w:rsidR="00B75C6E" w:rsidRDefault="00000000">
            <w:pPr>
              <w:spacing w:after="0"/>
            </w:pPr>
            <w:r>
              <w:rPr>
                <w:sz w:val="16"/>
              </w:rPr>
              <w:t>Monitor source distributions and rebuild only without future-data leakage</w:t>
            </w:r>
          </w:p>
        </w:tc>
      </w:tr>
      <w:tr w:rsidR="00B75C6E" w14:paraId="715DB1B8" w14:textId="77777777">
        <w:trPr>
          <w:cantSplit/>
        </w:trPr>
        <w:tc>
          <w:tcPr>
            <w:tcW w:w="1800" w:type="dxa"/>
            <w:tcMar>
              <w:top w:w="80" w:type="dxa"/>
              <w:left w:w="120" w:type="dxa"/>
              <w:bottom w:w="80" w:type="dxa"/>
              <w:right w:w="120" w:type="dxa"/>
            </w:tcMar>
            <w:vAlign w:val="center"/>
          </w:tcPr>
          <w:p w14:paraId="2C447B94" w14:textId="77777777" w:rsidR="00B75C6E" w:rsidRDefault="00000000">
            <w:pPr>
              <w:spacing w:after="0"/>
            </w:pPr>
            <w:r>
              <w:rPr>
                <w:sz w:val="16"/>
              </w:rPr>
              <w:t>Explainability</w:t>
            </w:r>
          </w:p>
        </w:tc>
        <w:tc>
          <w:tcPr>
            <w:tcW w:w="4120" w:type="dxa"/>
            <w:tcMar>
              <w:top w:w="80" w:type="dxa"/>
              <w:left w:w="120" w:type="dxa"/>
              <w:bottom w:w="80" w:type="dxa"/>
              <w:right w:w="120" w:type="dxa"/>
            </w:tcMar>
            <w:vAlign w:val="center"/>
          </w:tcPr>
          <w:p w14:paraId="5A45AA2A" w14:textId="77777777" w:rsidR="00B75C6E" w:rsidRDefault="00000000">
            <w:pPr>
              <w:spacing w:after="0"/>
            </w:pPr>
            <w:r>
              <w:rPr>
                <w:sz w:val="16"/>
              </w:rPr>
              <w:t>Interaction and impurity importance do not establish direction or causality</w:t>
            </w:r>
          </w:p>
        </w:tc>
        <w:tc>
          <w:tcPr>
            <w:tcW w:w="3440" w:type="dxa"/>
            <w:tcMar>
              <w:top w:w="80" w:type="dxa"/>
              <w:left w:w="120" w:type="dxa"/>
              <w:bottom w:w="80" w:type="dxa"/>
              <w:right w:w="120" w:type="dxa"/>
            </w:tcMar>
            <w:vAlign w:val="center"/>
          </w:tcPr>
          <w:p w14:paraId="3D9DFF73" w14:textId="77777777" w:rsidR="00B75C6E" w:rsidRDefault="00000000">
            <w:pPr>
              <w:spacing w:after="0"/>
            </w:pPr>
            <w:r>
              <w:rPr>
                <w:sz w:val="16"/>
              </w:rPr>
              <w:t>Require human investigation using original records</w:t>
            </w:r>
          </w:p>
        </w:tc>
      </w:tr>
    </w:tbl>
    <w:p w14:paraId="3277E2F8" w14:textId="77777777" w:rsidR="00B75C6E" w:rsidRDefault="00B75C6E">
      <w:pPr>
        <w:spacing w:after="40"/>
      </w:pPr>
    </w:p>
    <w:p w14:paraId="3C4B18FD" w14:textId="77777777" w:rsidR="00B75C6E" w:rsidRDefault="00000000">
      <w:pPr>
        <w:pStyle w:val="Heading2"/>
      </w:pPr>
      <w:r>
        <w:t>2.3 System Limitations and API Controls</w:t>
      </w:r>
    </w:p>
    <w:p w14:paraId="280A7409" w14:textId="77777777" w:rsidR="00B75C6E" w:rsidRDefault="00000000" w:rsidP="006C2282">
      <w:pPr>
        <w:pStyle w:val="RunbookList"/>
        <w:numPr>
          <w:ilvl w:val="0"/>
          <w:numId w:val="4"/>
        </w:numPr>
      </w:pPr>
      <w:r>
        <w:t>The API returns the highest-probability class even when class probabilities are close; no approved abstention threshold is implemented.</w:t>
      </w:r>
    </w:p>
    <w:p w14:paraId="341233BE" w14:textId="77777777" w:rsidR="00B75C6E" w:rsidRDefault="00000000" w:rsidP="006C2282">
      <w:pPr>
        <w:pStyle w:val="RunbookList"/>
        <w:numPr>
          <w:ilvl w:val="0"/>
          <w:numId w:val="4"/>
        </w:numPr>
      </w:pPr>
      <w:r>
        <w:t>Authentication, authorization, TLS termination, rate limiting, and caller access policy depend on the external gateway or service mesh.</w:t>
      </w:r>
    </w:p>
    <w:p w14:paraId="3957DBE3" w14:textId="77777777" w:rsidR="00B75C6E" w:rsidRDefault="00000000" w:rsidP="006C2282">
      <w:pPr>
        <w:pStyle w:val="RunbookList"/>
        <w:numPr>
          <w:ilvl w:val="0"/>
          <w:numId w:val="4"/>
        </w:numPr>
      </w:pPr>
      <w:r>
        <w:lastRenderedPageBreak/>
        <w:t>Input imputation can produce a prediction when values are null; accepted nulls must be monitored and must not become a substitute for source-data correction.</w:t>
      </w:r>
    </w:p>
    <w:p w14:paraId="7A9B6176" w14:textId="77777777" w:rsidR="00B75C6E" w:rsidRDefault="00000000" w:rsidP="006C2282">
      <w:pPr>
        <w:pStyle w:val="RunbookList"/>
        <w:numPr>
          <w:ilvl w:val="0"/>
          <w:numId w:val="4"/>
        </w:numPr>
      </w:pPr>
      <w:r>
        <w:t>Unknown operational categories may be warning-only under default policy; strict rejection requires explicit production configuration.</w:t>
      </w:r>
    </w:p>
    <w:p w14:paraId="35F6EF71" w14:textId="77777777" w:rsidR="00B75C6E" w:rsidRDefault="00000000" w:rsidP="006C2282">
      <w:pPr>
        <w:pStyle w:val="RunbookList"/>
        <w:numPr>
          <w:ilvl w:val="0"/>
          <w:numId w:val="4"/>
        </w:numPr>
      </w:pPr>
      <w:r>
        <w:t>Model probabilities have not been approved as calibrated decision probabilities.</w:t>
      </w:r>
    </w:p>
    <w:p w14:paraId="5D4C9A64" w14:textId="77777777" w:rsidR="00B75C6E" w:rsidRDefault="00000000" w:rsidP="006C2282">
      <w:pPr>
        <w:pStyle w:val="RunbookList"/>
        <w:numPr>
          <w:ilvl w:val="0"/>
          <w:numId w:val="4"/>
        </w:numPr>
      </w:pPr>
      <w:r>
        <w:t>Drift capability is operational and has completed measured synthetic integration tests using active Oracle baselines and 100 encrypted telemetry records per model. Both models returned Critical overall status; representative production drift remains a separate pending measurement and must not be inferred from synthetic traffic.</w:t>
      </w:r>
    </w:p>
    <w:p w14:paraId="5ECBCE16" w14:textId="77777777" w:rsidR="00B75C6E" w:rsidRDefault="00000000" w:rsidP="006C2282">
      <w:pPr>
        <w:pStyle w:val="RunbookList"/>
        <w:numPr>
          <w:ilvl w:val="0"/>
          <w:numId w:val="4"/>
        </w:numPr>
      </w:pPr>
      <w:r>
        <w:t>No outcome-linked production performance, subgroup fairness, or calibration report is currently available.</w:t>
      </w:r>
    </w:p>
    <w:p w14:paraId="4BAE0113" w14:textId="5BF8ABAE" w:rsidR="00B75C6E" w:rsidRDefault="00B75C6E"/>
    <w:p w14:paraId="6D6C22FF" w14:textId="77777777" w:rsidR="00B75C6E" w:rsidRDefault="00000000">
      <w:pPr>
        <w:pStyle w:val="Heading1"/>
      </w:pPr>
      <w:r>
        <w:t>3. Operating Assumptions</w:t>
      </w:r>
    </w:p>
    <w:p w14:paraId="68877C75" w14:textId="77777777" w:rsidR="00B75C6E" w:rsidRDefault="00000000">
      <w:r>
        <w:t>Every assumption below is a testable condition of approved use. Failure of a material assumption requires impact assessment and may require pausing the affected workflow.</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200"/>
        <w:gridCol w:w="1000"/>
        <w:gridCol w:w="3700"/>
        <w:gridCol w:w="2460"/>
      </w:tblGrid>
      <w:tr w:rsidR="00B75C6E" w14:paraId="5456B0DD" w14:textId="77777777">
        <w:trPr>
          <w:cantSplit/>
          <w:tblHeader/>
        </w:trPr>
        <w:tc>
          <w:tcPr>
            <w:tcW w:w="2200" w:type="dxa"/>
            <w:shd w:val="clear" w:color="auto" w:fill="E8EEF5"/>
            <w:tcMar>
              <w:top w:w="80" w:type="dxa"/>
              <w:left w:w="120" w:type="dxa"/>
              <w:bottom w:w="80" w:type="dxa"/>
              <w:right w:w="120" w:type="dxa"/>
            </w:tcMar>
            <w:vAlign w:val="center"/>
          </w:tcPr>
          <w:p w14:paraId="30BE7D08" w14:textId="77777777" w:rsidR="00B75C6E" w:rsidRDefault="00000000">
            <w:pPr>
              <w:spacing w:after="0"/>
            </w:pPr>
            <w:r>
              <w:rPr>
                <w:b/>
                <w:sz w:val="18"/>
              </w:rPr>
              <w:t>Assumption</w:t>
            </w:r>
          </w:p>
        </w:tc>
        <w:tc>
          <w:tcPr>
            <w:tcW w:w="1000" w:type="dxa"/>
            <w:shd w:val="clear" w:color="auto" w:fill="E8EEF5"/>
            <w:tcMar>
              <w:top w:w="80" w:type="dxa"/>
              <w:left w:w="120" w:type="dxa"/>
              <w:bottom w:w="80" w:type="dxa"/>
              <w:right w:w="120" w:type="dxa"/>
            </w:tcMar>
            <w:vAlign w:val="center"/>
          </w:tcPr>
          <w:p w14:paraId="16CF5E4C" w14:textId="77777777" w:rsidR="00B75C6E" w:rsidRDefault="00000000">
            <w:pPr>
              <w:spacing w:after="0"/>
            </w:pPr>
            <w:r>
              <w:rPr>
                <w:b/>
                <w:sz w:val="18"/>
              </w:rPr>
              <w:t>Applies to</w:t>
            </w:r>
          </w:p>
        </w:tc>
        <w:tc>
          <w:tcPr>
            <w:tcW w:w="3700" w:type="dxa"/>
            <w:shd w:val="clear" w:color="auto" w:fill="E8EEF5"/>
            <w:tcMar>
              <w:top w:w="80" w:type="dxa"/>
              <w:left w:w="120" w:type="dxa"/>
              <w:bottom w:w="80" w:type="dxa"/>
              <w:right w:w="120" w:type="dxa"/>
            </w:tcMar>
            <w:vAlign w:val="center"/>
          </w:tcPr>
          <w:p w14:paraId="2C613A8A" w14:textId="77777777" w:rsidR="00B75C6E" w:rsidRDefault="00000000">
            <w:pPr>
              <w:spacing w:after="0"/>
            </w:pPr>
            <w:r>
              <w:rPr>
                <w:b/>
                <w:sz w:val="18"/>
              </w:rPr>
              <w:t>Validation evidence</w:t>
            </w:r>
          </w:p>
        </w:tc>
        <w:tc>
          <w:tcPr>
            <w:tcW w:w="2460" w:type="dxa"/>
            <w:shd w:val="clear" w:color="auto" w:fill="E8EEF5"/>
            <w:tcMar>
              <w:top w:w="80" w:type="dxa"/>
              <w:left w:w="120" w:type="dxa"/>
              <w:bottom w:w="80" w:type="dxa"/>
              <w:right w:w="120" w:type="dxa"/>
            </w:tcMar>
            <w:vAlign w:val="center"/>
          </w:tcPr>
          <w:p w14:paraId="290F8B10" w14:textId="77777777" w:rsidR="00B75C6E" w:rsidRDefault="00000000">
            <w:pPr>
              <w:spacing w:after="0"/>
            </w:pPr>
            <w:r>
              <w:rPr>
                <w:b/>
                <w:sz w:val="18"/>
              </w:rPr>
              <w:t>Failure response</w:t>
            </w:r>
          </w:p>
        </w:tc>
      </w:tr>
      <w:tr w:rsidR="00B75C6E" w14:paraId="18AF02D4" w14:textId="77777777">
        <w:trPr>
          <w:cantSplit/>
        </w:trPr>
        <w:tc>
          <w:tcPr>
            <w:tcW w:w="2200" w:type="dxa"/>
            <w:tcMar>
              <w:top w:w="80" w:type="dxa"/>
              <w:left w:w="120" w:type="dxa"/>
              <w:bottom w:w="80" w:type="dxa"/>
              <w:right w:w="120" w:type="dxa"/>
            </w:tcMar>
            <w:vAlign w:val="center"/>
          </w:tcPr>
          <w:p w14:paraId="1CCBF623" w14:textId="77777777" w:rsidR="00B75C6E" w:rsidRDefault="00000000">
            <w:pPr>
              <w:spacing w:after="0"/>
            </w:pPr>
            <w:r>
              <w:rPr>
                <w:sz w:val="15"/>
              </w:rPr>
              <w:t>Feature timing</w:t>
            </w:r>
          </w:p>
        </w:tc>
        <w:tc>
          <w:tcPr>
            <w:tcW w:w="1000" w:type="dxa"/>
            <w:tcMar>
              <w:top w:w="80" w:type="dxa"/>
              <w:left w:w="120" w:type="dxa"/>
              <w:bottom w:w="80" w:type="dxa"/>
              <w:right w:w="120" w:type="dxa"/>
            </w:tcMar>
            <w:vAlign w:val="center"/>
          </w:tcPr>
          <w:p w14:paraId="57AE6D1D" w14:textId="77777777" w:rsidR="00B75C6E" w:rsidRDefault="00000000">
            <w:pPr>
              <w:spacing w:after="0"/>
            </w:pPr>
            <w:r>
              <w:rPr>
                <w:sz w:val="15"/>
              </w:rPr>
              <w:t>Both</w:t>
            </w:r>
          </w:p>
        </w:tc>
        <w:tc>
          <w:tcPr>
            <w:tcW w:w="3700" w:type="dxa"/>
            <w:tcMar>
              <w:top w:w="80" w:type="dxa"/>
              <w:left w:w="120" w:type="dxa"/>
              <w:bottom w:w="80" w:type="dxa"/>
              <w:right w:w="120" w:type="dxa"/>
            </w:tcMar>
            <w:vAlign w:val="center"/>
          </w:tcPr>
          <w:p w14:paraId="599CC78D" w14:textId="77777777" w:rsidR="00B75C6E" w:rsidRDefault="00000000">
            <w:pPr>
              <w:spacing w:after="0"/>
            </w:pPr>
            <w:r>
              <w:rPr>
                <w:sz w:val="15"/>
              </w:rPr>
              <w:t>Signed source-to-feature lineage and timestamps</w:t>
            </w:r>
          </w:p>
        </w:tc>
        <w:tc>
          <w:tcPr>
            <w:tcW w:w="2460" w:type="dxa"/>
            <w:tcMar>
              <w:top w:w="80" w:type="dxa"/>
              <w:left w:w="120" w:type="dxa"/>
              <w:bottom w:w="80" w:type="dxa"/>
              <w:right w:w="120" w:type="dxa"/>
            </w:tcMar>
            <w:vAlign w:val="center"/>
          </w:tcPr>
          <w:p w14:paraId="6EA05A24" w14:textId="77777777" w:rsidR="00B75C6E" w:rsidRDefault="00000000">
            <w:pPr>
              <w:spacing w:after="0"/>
            </w:pPr>
            <w:r>
              <w:rPr>
                <w:sz w:val="15"/>
              </w:rPr>
              <w:t>Block scoring or restrict workflow</w:t>
            </w:r>
          </w:p>
        </w:tc>
      </w:tr>
      <w:tr w:rsidR="00B75C6E" w14:paraId="32700934" w14:textId="77777777">
        <w:trPr>
          <w:cantSplit/>
        </w:trPr>
        <w:tc>
          <w:tcPr>
            <w:tcW w:w="2200" w:type="dxa"/>
            <w:tcMar>
              <w:top w:w="80" w:type="dxa"/>
              <w:left w:w="120" w:type="dxa"/>
              <w:bottom w:w="80" w:type="dxa"/>
              <w:right w:w="120" w:type="dxa"/>
            </w:tcMar>
            <w:vAlign w:val="center"/>
          </w:tcPr>
          <w:p w14:paraId="0D0C3A23" w14:textId="77777777" w:rsidR="00B75C6E" w:rsidRDefault="00000000">
            <w:pPr>
              <w:spacing w:after="0"/>
            </w:pPr>
            <w:r>
              <w:rPr>
                <w:sz w:val="15"/>
              </w:rPr>
              <w:t>Independent risk score</w:t>
            </w:r>
          </w:p>
        </w:tc>
        <w:tc>
          <w:tcPr>
            <w:tcW w:w="1000" w:type="dxa"/>
            <w:tcMar>
              <w:top w:w="80" w:type="dxa"/>
              <w:left w:w="120" w:type="dxa"/>
              <w:bottom w:w="80" w:type="dxa"/>
              <w:right w:w="120" w:type="dxa"/>
            </w:tcMar>
            <w:vAlign w:val="center"/>
          </w:tcPr>
          <w:p w14:paraId="291F1041" w14:textId="77777777" w:rsidR="00B75C6E" w:rsidRDefault="00000000">
            <w:pPr>
              <w:spacing w:after="0"/>
            </w:pPr>
            <w:r>
              <w:rPr>
                <w:sz w:val="15"/>
              </w:rPr>
              <w:t>Claim V3</w:t>
            </w:r>
          </w:p>
        </w:tc>
        <w:tc>
          <w:tcPr>
            <w:tcW w:w="3700" w:type="dxa"/>
            <w:tcMar>
              <w:top w:w="80" w:type="dxa"/>
              <w:left w:w="120" w:type="dxa"/>
              <w:bottom w:w="80" w:type="dxa"/>
              <w:right w:w="120" w:type="dxa"/>
            </w:tcMar>
            <w:vAlign w:val="center"/>
          </w:tcPr>
          <w:p w14:paraId="27BF68A7" w14:textId="77777777" w:rsidR="00B75C6E" w:rsidRDefault="00000000">
            <w:pPr>
              <w:spacing w:after="0"/>
            </w:pPr>
            <w:r>
              <w:rPr>
                <w:sz w:val="15"/>
              </w:rPr>
              <w:t>Risk-score source/version created before claim prediction</w:t>
            </w:r>
          </w:p>
        </w:tc>
        <w:tc>
          <w:tcPr>
            <w:tcW w:w="2460" w:type="dxa"/>
            <w:tcMar>
              <w:top w:w="80" w:type="dxa"/>
              <w:left w:w="120" w:type="dxa"/>
              <w:bottom w:w="80" w:type="dxa"/>
              <w:right w:w="120" w:type="dxa"/>
            </w:tcMar>
            <w:vAlign w:val="center"/>
          </w:tcPr>
          <w:p w14:paraId="751E9CBE" w14:textId="77777777" w:rsidR="00B75C6E" w:rsidRDefault="00000000">
            <w:pPr>
              <w:spacing w:after="0"/>
            </w:pPr>
            <w:r>
              <w:rPr>
                <w:sz w:val="15"/>
              </w:rPr>
              <w:t>Reject circular input and investigate</w:t>
            </w:r>
          </w:p>
        </w:tc>
      </w:tr>
      <w:tr w:rsidR="00B75C6E" w14:paraId="332C1C10" w14:textId="77777777">
        <w:trPr>
          <w:cantSplit/>
        </w:trPr>
        <w:tc>
          <w:tcPr>
            <w:tcW w:w="2200" w:type="dxa"/>
            <w:tcMar>
              <w:top w:w="80" w:type="dxa"/>
              <w:left w:w="120" w:type="dxa"/>
              <w:bottom w:w="80" w:type="dxa"/>
              <w:right w:w="120" w:type="dxa"/>
            </w:tcMar>
            <w:vAlign w:val="center"/>
          </w:tcPr>
          <w:p w14:paraId="0F1DE430" w14:textId="77777777" w:rsidR="00B75C6E" w:rsidRDefault="00000000">
            <w:pPr>
              <w:spacing w:after="0"/>
            </w:pPr>
            <w:r>
              <w:rPr>
                <w:sz w:val="15"/>
              </w:rPr>
              <w:t>Post-adjudication context</w:t>
            </w:r>
          </w:p>
        </w:tc>
        <w:tc>
          <w:tcPr>
            <w:tcW w:w="1000" w:type="dxa"/>
            <w:tcMar>
              <w:top w:w="80" w:type="dxa"/>
              <w:left w:w="120" w:type="dxa"/>
              <w:bottom w:w="80" w:type="dxa"/>
              <w:right w:w="120" w:type="dxa"/>
            </w:tcMar>
            <w:vAlign w:val="center"/>
          </w:tcPr>
          <w:p w14:paraId="08C7C62E" w14:textId="77777777" w:rsidR="00B75C6E" w:rsidRDefault="00000000">
            <w:pPr>
              <w:spacing w:after="0"/>
            </w:pPr>
            <w:r>
              <w:rPr>
                <w:sz w:val="15"/>
              </w:rPr>
              <w:t>Risk V5</w:t>
            </w:r>
          </w:p>
        </w:tc>
        <w:tc>
          <w:tcPr>
            <w:tcW w:w="3700" w:type="dxa"/>
            <w:tcMar>
              <w:top w:w="80" w:type="dxa"/>
              <w:left w:w="120" w:type="dxa"/>
              <w:bottom w:w="80" w:type="dxa"/>
              <w:right w:w="120" w:type="dxa"/>
            </w:tcMar>
            <w:vAlign w:val="center"/>
          </w:tcPr>
          <w:p w14:paraId="730A83C9" w14:textId="77777777" w:rsidR="00B75C6E" w:rsidRDefault="00000000">
            <w:pPr>
              <w:spacing w:after="0"/>
            </w:pPr>
            <w:r>
              <w:rPr>
                <w:sz w:val="15"/>
              </w:rPr>
              <w:t>Claim/payment fields legitimately complete</w:t>
            </w:r>
          </w:p>
        </w:tc>
        <w:tc>
          <w:tcPr>
            <w:tcW w:w="2460" w:type="dxa"/>
            <w:tcMar>
              <w:top w:w="80" w:type="dxa"/>
              <w:left w:w="120" w:type="dxa"/>
              <w:bottom w:w="80" w:type="dxa"/>
              <w:right w:w="120" w:type="dxa"/>
            </w:tcMar>
            <w:vAlign w:val="center"/>
          </w:tcPr>
          <w:p w14:paraId="756EB53F" w14:textId="77777777" w:rsidR="00B75C6E" w:rsidRDefault="00000000">
            <w:pPr>
              <w:spacing w:after="0"/>
            </w:pPr>
            <w:r>
              <w:rPr>
                <w:sz w:val="15"/>
              </w:rPr>
              <w:t>Do not score active visit</w:t>
            </w:r>
          </w:p>
        </w:tc>
      </w:tr>
      <w:tr w:rsidR="00B75C6E" w14:paraId="75E1392C" w14:textId="77777777">
        <w:trPr>
          <w:cantSplit/>
        </w:trPr>
        <w:tc>
          <w:tcPr>
            <w:tcW w:w="2200" w:type="dxa"/>
            <w:tcMar>
              <w:top w:w="80" w:type="dxa"/>
              <w:left w:w="120" w:type="dxa"/>
              <w:bottom w:w="80" w:type="dxa"/>
              <w:right w:w="120" w:type="dxa"/>
            </w:tcMar>
            <w:vAlign w:val="center"/>
          </w:tcPr>
          <w:p w14:paraId="3E3D5420" w14:textId="77777777" w:rsidR="00B75C6E" w:rsidRDefault="00000000">
            <w:pPr>
              <w:spacing w:after="0"/>
            </w:pPr>
            <w:r>
              <w:rPr>
                <w:sz w:val="15"/>
              </w:rPr>
              <w:t>Stable label definitions</w:t>
            </w:r>
          </w:p>
        </w:tc>
        <w:tc>
          <w:tcPr>
            <w:tcW w:w="1000" w:type="dxa"/>
            <w:tcMar>
              <w:top w:w="80" w:type="dxa"/>
              <w:left w:w="120" w:type="dxa"/>
              <w:bottom w:w="80" w:type="dxa"/>
              <w:right w:w="120" w:type="dxa"/>
            </w:tcMar>
            <w:vAlign w:val="center"/>
          </w:tcPr>
          <w:p w14:paraId="51D11FF3" w14:textId="77777777" w:rsidR="00B75C6E" w:rsidRDefault="00000000">
            <w:pPr>
              <w:spacing w:after="0"/>
            </w:pPr>
            <w:r>
              <w:rPr>
                <w:sz w:val="15"/>
              </w:rPr>
              <w:t>Both</w:t>
            </w:r>
          </w:p>
        </w:tc>
        <w:tc>
          <w:tcPr>
            <w:tcW w:w="3700" w:type="dxa"/>
            <w:tcMar>
              <w:top w:w="80" w:type="dxa"/>
              <w:left w:w="120" w:type="dxa"/>
              <w:bottom w:w="80" w:type="dxa"/>
              <w:right w:w="120" w:type="dxa"/>
            </w:tcMar>
            <w:vAlign w:val="center"/>
          </w:tcPr>
          <w:p w14:paraId="5EC37C53" w14:textId="77777777" w:rsidR="00B75C6E" w:rsidRDefault="00000000">
            <w:pPr>
              <w:spacing w:after="0"/>
            </w:pPr>
            <w:r>
              <w:rPr>
                <w:sz w:val="15"/>
              </w:rPr>
              <w:t>Approved Paid/Pending/Rejected and High/Medium/Low definitions</w:t>
            </w:r>
          </w:p>
        </w:tc>
        <w:tc>
          <w:tcPr>
            <w:tcW w:w="2460" w:type="dxa"/>
            <w:tcMar>
              <w:top w:w="80" w:type="dxa"/>
              <w:left w:w="120" w:type="dxa"/>
              <w:bottom w:w="80" w:type="dxa"/>
              <w:right w:w="120" w:type="dxa"/>
            </w:tcMar>
            <w:vAlign w:val="center"/>
          </w:tcPr>
          <w:p w14:paraId="0C856E32" w14:textId="77777777" w:rsidR="00B75C6E" w:rsidRDefault="00000000">
            <w:pPr>
              <w:spacing w:after="0"/>
            </w:pPr>
            <w:r>
              <w:rPr>
                <w:sz w:val="15"/>
              </w:rPr>
              <w:t>Re-label impact assessment and retraining review</w:t>
            </w:r>
          </w:p>
        </w:tc>
      </w:tr>
      <w:tr w:rsidR="00B75C6E" w14:paraId="1ADB3FF1" w14:textId="77777777">
        <w:trPr>
          <w:cantSplit/>
        </w:trPr>
        <w:tc>
          <w:tcPr>
            <w:tcW w:w="2200" w:type="dxa"/>
            <w:tcMar>
              <w:top w:w="80" w:type="dxa"/>
              <w:left w:w="120" w:type="dxa"/>
              <w:bottom w:w="80" w:type="dxa"/>
              <w:right w:w="120" w:type="dxa"/>
            </w:tcMar>
            <w:vAlign w:val="center"/>
          </w:tcPr>
          <w:p w14:paraId="5C5B31FC" w14:textId="77777777" w:rsidR="00B75C6E" w:rsidRDefault="00000000">
            <w:pPr>
              <w:spacing w:after="0"/>
            </w:pPr>
            <w:r>
              <w:rPr>
                <w:sz w:val="15"/>
              </w:rPr>
              <w:t>Representative population</w:t>
            </w:r>
          </w:p>
        </w:tc>
        <w:tc>
          <w:tcPr>
            <w:tcW w:w="1000" w:type="dxa"/>
            <w:tcMar>
              <w:top w:w="80" w:type="dxa"/>
              <w:left w:w="120" w:type="dxa"/>
              <w:bottom w:w="80" w:type="dxa"/>
              <w:right w:w="120" w:type="dxa"/>
            </w:tcMar>
            <w:vAlign w:val="center"/>
          </w:tcPr>
          <w:p w14:paraId="31998B0E" w14:textId="77777777" w:rsidR="00B75C6E" w:rsidRDefault="00000000">
            <w:pPr>
              <w:spacing w:after="0"/>
            </w:pPr>
            <w:r>
              <w:rPr>
                <w:sz w:val="15"/>
              </w:rPr>
              <w:t>Both</w:t>
            </w:r>
          </w:p>
        </w:tc>
        <w:tc>
          <w:tcPr>
            <w:tcW w:w="3700" w:type="dxa"/>
            <w:tcMar>
              <w:top w:w="80" w:type="dxa"/>
              <w:left w:w="120" w:type="dxa"/>
              <w:bottom w:w="80" w:type="dxa"/>
              <w:right w:w="120" w:type="dxa"/>
            </w:tcMar>
            <w:vAlign w:val="center"/>
          </w:tcPr>
          <w:p w14:paraId="6A787140" w14:textId="77777777" w:rsidR="00B75C6E" w:rsidRDefault="00000000">
            <w:pPr>
              <w:spacing w:after="0"/>
            </w:pPr>
            <w:r>
              <w:rPr>
                <w:sz w:val="15"/>
              </w:rPr>
              <w:t>Feature/prediction drift and volume analysis</w:t>
            </w:r>
          </w:p>
        </w:tc>
        <w:tc>
          <w:tcPr>
            <w:tcW w:w="2460" w:type="dxa"/>
            <w:tcMar>
              <w:top w:w="80" w:type="dxa"/>
              <w:left w:w="120" w:type="dxa"/>
              <w:bottom w:w="80" w:type="dxa"/>
              <w:right w:w="120" w:type="dxa"/>
            </w:tcMar>
            <w:vAlign w:val="center"/>
          </w:tcPr>
          <w:p w14:paraId="299D83EF" w14:textId="77777777" w:rsidR="00B75C6E" w:rsidRDefault="00000000">
            <w:pPr>
              <w:spacing w:after="0"/>
            </w:pPr>
            <w:r>
              <w:rPr>
                <w:sz w:val="15"/>
              </w:rPr>
              <w:t>Investigate, restrict, or retrain</w:t>
            </w:r>
          </w:p>
        </w:tc>
      </w:tr>
      <w:tr w:rsidR="00B75C6E" w14:paraId="08EC948B" w14:textId="77777777">
        <w:trPr>
          <w:cantSplit/>
        </w:trPr>
        <w:tc>
          <w:tcPr>
            <w:tcW w:w="2200" w:type="dxa"/>
            <w:tcMar>
              <w:top w:w="80" w:type="dxa"/>
              <w:left w:w="120" w:type="dxa"/>
              <w:bottom w:w="80" w:type="dxa"/>
              <w:right w:w="120" w:type="dxa"/>
            </w:tcMar>
            <w:vAlign w:val="center"/>
          </w:tcPr>
          <w:p w14:paraId="6830CB67" w14:textId="77777777" w:rsidR="00B75C6E" w:rsidRDefault="00000000">
            <w:pPr>
              <w:spacing w:after="0"/>
            </w:pPr>
            <w:r>
              <w:rPr>
                <w:sz w:val="15"/>
              </w:rPr>
              <w:t>Stable categories</w:t>
            </w:r>
          </w:p>
        </w:tc>
        <w:tc>
          <w:tcPr>
            <w:tcW w:w="1000" w:type="dxa"/>
            <w:tcMar>
              <w:top w:w="80" w:type="dxa"/>
              <w:left w:w="120" w:type="dxa"/>
              <w:bottom w:w="80" w:type="dxa"/>
              <w:right w:w="120" w:type="dxa"/>
            </w:tcMar>
            <w:vAlign w:val="center"/>
          </w:tcPr>
          <w:p w14:paraId="32F819DE" w14:textId="77777777" w:rsidR="00B75C6E" w:rsidRDefault="00000000">
            <w:pPr>
              <w:spacing w:after="0"/>
            </w:pPr>
            <w:r>
              <w:rPr>
                <w:sz w:val="15"/>
              </w:rPr>
              <w:t>Both</w:t>
            </w:r>
          </w:p>
        </w:tc>
        <w:tc>
          <w:tcPr>
            <w:tcW w:w="3700" w:type="dxa"/>
            <w:tcMar>
              <w:top w:w="80" w:type="dxa"/>
              <w:left w:w="120" w:type="dxa"/>
              <w:bottom w:w="80" w:type="dxa"/>
              <w:right w:w="120" w:type="dxa"/>
            </w:tcMar>
            <w:vAlign w:val="center"/>
          </w:tcPr>
          <w:p w14:paraId="73051F41" w14:textId="77777777" w:rsidR="00B75C6E" w:rsidRDefault="00000000">
            <w:pPr>
              <w:spacing w:after="0"/>
            </w:pPr>
            <w:r>
              <w:rPr>
                <w:sz w:val="15"/>
              </w:rPr>
              <w:t>Unseen-category and frequency monitoring</w:t>
            </w:r>
          </w:p>
        </w:tc>
        <w:tc>
          <w:tcPr>
            <w:tcW w:w="2460" w:type="dxa"/>
            <w:tcMar>
              <w:top w:w="80" w:type="dxa"/>
              <w:left w:w="120" w:type="dxa"/>
              <w:bottom w:w="80" w:type="dxa"/>
              <w:right w:w="120" w:type="dxa"/>
            </w:tcMar>
            <w:vAlign w:val="center"/>
          </w:tcPr>
          <w:p w14:paraId="268CF700" w14:textId="77777777" w:rsidR="00B75C6E" w:rsidRDefault="00000000">
            <w:pPr>
              <w:spacing w:after="0"/>
            </w:pPr>
            <w:r>
              <w:rPr>
                <w:sz w:val="15"/>
              </w:rPr>
              <w:t>Map source change and assess model impact</w:t>
            </w:r>
          </w:p>
        </w:tc>
      </w:tr>
      <w:tr w:rsidR="00B75C6E" w14:paraId="6B7F024F" w14:textId="77777777">
        <w:trPr>
          <w:cantSplit/>
        </w:trPr>
        <w:tc>
          <w:tcPr>
            <w:tcW w:w="2200" w:type="dxa"/>
            <w:tcMar>
              <w:top w:w="80" w:type="dxa"/>
              <w:left w:w="120" w:type="dxa"/>
              <w:bottom w:w="80" w:type="dxa"/>
              <w:right w:w="120" w:type="dxa"/>
            </w:tcMar>
            <w:vAlign w:val="center"/>
          </w:tcPr>
          <w:p w14:paraId="770B4E4B" w14:textId="77777777" w:rsidR="00B75C6E" w:rsidRDefault="00000000">
            <w:pPr>
              <w:spacing w:after="0"/>
            </w:pPr>
            <w:r>
              <w:rPr>
                <w:sz w:val="15"/>
              </w:rPr>
              <w:t>Reliable source quality</w:t>
            </w:r>
          </w:p>
        </w:tc>
        <w:tc>
          <w:tcPr>
            <w:tcW w:w="1000" w:type="dxa"/>
            <w:tcMar>
              <w:top w:w="80" w:type="dxa"/>
              <w:left w:w="120" w:type="dxa"/>
              <w:bottom w:w="80" w:type="dxa"/>
              <w:right w:w="120" w:type="dxa"/>
            </w:tcMar>
            <w:vAlign w:val="center"/>
          </w:tcPr>
          <w:p w14:paraId="07C77D20" w14:textId="77777777" w:rsidR="00B75C6E" w:rsidRDefault="00000000">
            <w:pPr>
              <w:spacing w:after="0"/>
            </w:pPr>
            <w:r>
              <w:rPr>
                <w:sz w:val="15"/>
              </w:rPr>
              <w:t>Both</w:t>
            </w:r>
          </w:p>
        </w:tc>
        <w:tc>
          <w:tcPr>
            <w:tcW w:w="3700" w:type="dxa"/>
            <w:tcMar>
              <w:top w:w="80" w:type="dxa"/>
              <w:left w:w="120" w:type="dxa"/>
              <w:bottom w:w="80" w:type="dxa"/>
              <w:right w:w="120" w:type="dxa"/>
            </w:tcMar>
            <w:vAlign w:val="center"/>
          </w:tcPr>
          <w:p w14:paraId="0B17DB11" w14:textId="77777777" w:rsidR="00B75C6E" w:rsidRDefault="00000000">
            <w:pPr>
              <w:spacing w:after="0"/>
            </w:pPr>
            <w:r>
              <w:rPr>
                <w:sz w:val="15"/>
              </w:rPr>
              <w:t>Missingness, ranges, business rules, reconciliation</w:t>
            </w:r>
          </w:p>
        </w:tc>
        <w:tc>
          <w:tcPr>
            <w:tcW w:w="2460" w:type="dxa"/>
            <w:tcMar>
              <w:top w:w="80" w:type="dxa"/>
              <w:left w:w="120" w:type="dxa"/>
              <w:bottom w:w="80" w:type="dxa"/>
              <w:right w:w="120" w:type="dxa"/>
            </w:tcMar>
            <w:vAlign w:val="center"/>
          </w:tcPr>
          <w:p w14:paraId="2D3BD59F" w14:textId="77777777" w:rsidR="00B75C6E" w:rsidRDefault="00000000">
            <w:pPr>
              <w:spacing w:after="0"/>
            </w:pPr>
            <w:r>
              <w:rPr>
                <w:sz w:val="15"/>
              </w:rPr>
              <w:t>Correct source or fail validation</w:t>
            </w:r>
          </w:p>
        </w:tc>
      </w:tr>
      <w:tr w:rsidR="00B75C6E" w14:paraId="59512D37" w14:textId="77777777">
        <w:trPr>
          <w:cantSplit/>
        </w:trPr>
        <w:tc>
          <w:tcPr>
            <w:tcW w:w="2200" w:type="dxa"/>
            <w:tcMar>
              <w:top w:w="80" w:type="dxa"/>
              <w:left w:w="120" w:type="dxa"/>
              <w:bottom w:w="80" w:type="dxa"/>
              <w:right w:w="120" w:type="dxa"/>
            </w:tcMar>
            <w:vAlign w:val="center"/>
          </w:tcPr>
          <w:p w14:paraId="028890D5" w14:textId="77777777" w:rsidR="00B75C6E" w:rsidRDefault="00000000">
            <w:pPr>
              <w:spacing w:after="0"/>
            </w:pPr>
            <w:r>
              <w:rPr>
                <w:sz w:val="15"/>
              </w:rPr>
              <w:t>Human capacity</w:t>
            </w:r>
          </w:p>
        </w:tc>
        <w:tc>
          <w:tcPr>
            <w:tcW w:w="1000" w:type="dxa"/>
            <w:tcMar>
              <w:top w:w="80" w:type="dxa"/>
              <w:left w:w="120" w:type="dxa"/>
              <w:bottom w:w="80" w:type="dxa"/>
              <w:right w:w="120" w:type="dxa"/>
            </w:tcMar>
            <w:vAlign w:val="center"/>
          </w:tcPr>
          <w:p w14:paraId="4C28DFB8" w14:textId="77777777" w:rsidR="00B75C6E" w:rsidRDefault="00000000">
            <w:pPr>
              <w:spacing w:after="0"/>
            </w:pPr>
            <w:r>
              <w:rPr>
                <w:sz w:val="15"/>
              </w:rPr>
              <w:t>Both</w:t>
            </w:r>
          </w:p>
        </w:tc>
        <w:tc>
          <w:tcPr>
            <w:tcW w:w="3700" w:type="dxa"/>
            <w:tcMar>
              <w:top w:w="80" w:type="dxa"/>
              <w:left w:w="120" w:type="dxa"/>
              <w:bottom w:w="80" w:type="dxa"/>
              <w:right w:w="120" w:type="dxa"/>
            </w:tcMar>
            <w:vAlign w:val="center"/>
          </w:tcPr>
          <w:p w14:paraId="571B735B" w14:textId="77777777" w:rsidR="00B75C6E" w:rsidRDefault="00000000">
            <w:pPr>
              <w:spacing w:after="0"/>
            </w:pPr>
            <w:r>
              <w:rPr>
                <w:sz w:val="15"/>
              </w:rPr>
              <w:t>Worklist volume, precision, turnaround, override data</w:t>
            </w:r>
          </w:p>
        </w:tc>
        <w:tc>
          <w:tcPr>
            <w:tcW w:w="2460" w:type="dxa"/>
            <w:tcMar>
              <w:top w:w="80" w:type="dxa"/>
              <w:left w:w="120" w:type="dxa"/>
              <w:bottom w:w="80" w:type="dxa"/>
              <w:right w:w="120" w:type="dxa"/>
            </w:tcMar>
            <w:vAlign w:val="center"/>
          </w:tcPr>
          <w:p w14:paraId="53254EE9" w14:textId="77777777" w:rsidR="00B75C6E" w:rsidRDefault="00000000">
            <w:pPr>
              <w:spacing w:after="0"/>
            </w:pPr>
            <w:r>
              <w:rPr>
                <w:sz w:val="15"/>
              </w:rPr>
              <w:t>Adjust pilot volume, not model threshold without approval</w:t>
            </w:r>
          </w:p>
        </w:tc>
      </w:tr>
      <w:tr w:rsidR="00B75C6E" w14:paraId="4D09E069" w14:textId="77777777">
        <w:trPr>
          <w:cantSplit/>
        </w:trPr>
        <w:tc>
          <w:tcPr>
            <w:tcW w:w="2200" w:type="dxa"/>
            <w:tcMar>
              <w:top w:w="80" w:type="dxa"/>
              <w:left w:w="120" w:type="dxa"/>
              <w:bottom w:w="80" w:type="dxa"/>
              <w:right w:w="120" w:type="dxa"/>
            </w:tcMar>
            <w:vAlign w:val="center"/>
          </w:tcPr>
          <w:p w14:paraId="1A407864" w14:textId="77777777" w:rsidR="00B75C6E" w:rsidRDefault="00000000">
            <w:pPr>
              <w:spacing w:after="0"/>
            </w:pPr>
            <w:r>
              <w:rPr>
                <w:sz w:val="15"/>
              </w:rPr>
              <w:t>Natural inference prevalence</w:t>
            </w:r>
          </w:p>
        </w:tc>
        <w:tc>
          <w:tcPr>
            <w:tcW w:w="1000" w:type="dxa"/>
            <w:tcMar>
              <w:top w:w="80" w:type="dxa"/>
              <w:left w:w="120" w:type="dxa"/>
              <w:bottom w:w="80" w:type="dxa"/>
              <w:right w:w="120" w:type="dxa"/>
            </w:tcMar>
            <w:vAlign w:val="center"/>
          </w:tcPr>
          <w:p w14:paraId="36574CE6" w14:textId="77777777" w:rsidR="00B75C6E" w:rsidRDefault="00000000">
            <w:pPr>
              <w:spacing w:after="0"/>
            </w:pPr>
            <w:r>
              <w:rPr>
                <w:sz w:val="15"/>
              </w:rPr>
              <w:t>Risk V5</w:t>
            </w:r>
          </w:p>
        </w:tc>
        <w:tc>
          <w:tcPr>
            <w:tcW w:w="3700" w:type="dxa"/>
            <w:tcMar>
              <w:top w:w="80" w:type="dxa"/>
              <w:left w:w="120" w:type="dxa"/>
              <w:bottom w:w="80" w:type="dxa"/>
              <w:right w:w="120" w:type="dxa"/>
            </w:tcMar>
            <w:vAlign w:val="center"/>
          </w:tcPr>
          <w:p w14:paraId="4E2DF2B7" w14:textId="77777777" w:rsidR="00B75C6E" w:rsidRDefault="00000000">
            <w:pPr>
              <w:spacing w:after="0"/>
            </w:pPr>
            <w:r>
              <w:rPr>
                <w:sz w:val="15"/>
              </w:rPr>
              <w:t>No resampling in production</w:t>
            </w:r>
          </w:p>
        </w:tc>
        <w:tc>
          <w:tcPr>
            <w:tcW w:w="2460" w:type="dxa"/>
            <w:tcMar>
              <w:top w:w="80" w:type="dxa"/>
              <w:left w:w="120" w:type="dxa"/>
              <w:bottom w:w="80" w:type="dxa"/>
              <w:right w:w="120" w:type="dxa"/>
            </w:tcMar>
            <w:vAlign w:val="center"/>
          </w:tcPr>
          <w:p w14:paraId="53C5242E" w14:textId="77777777" w:rsidR="00B75C6E" w:rsidRDefault="00000000">
            <w:pPr>
              <w:spacing w:after="0"/>
            </w:pPr>
            <w:r>
              <w:rPr>
                <w:sz w:val="15"/>
              </w:rPr>
              <w:t>Stop pipeline and correct inference path</w:t>
            </w:r>
          </w:p>
        </w:tc>
      </w:tr>
      <w:tr w:rsidR="00B75C6E" w14:paraId="20CFC73C" w14:textId="77777777">
        <w:trPr>
          <w:cantSplit/>
        </w:trPr>
        <w:tc>
          <w:tcPr>
            <w:tcW w:w="2200" w:type="dxa"/>
            <w:tcMar>
              <w:top w:w="80" w:type="dxa"/>
              <w:left w:w="120" w:type="dxa"/>
              <w:bottom w:w="80" w:type="dxa"/>
              <w:right w:w="120" w:type="dxa"/>
            </w:tcMar>
            <w:vAlign w:val="center"/>
          </w:tcPr>
          <w:p w14:paraId="0EF304F9" w14:textId="77777777" w:rsidR="00B75C6E" w:rsidRDefault="00000000">
            <w:pPr>
              <w:spacing w:after="0"/>
            </w:pPr>
            <w:r>
              <w:rPr>
                <w:sz w:val="15"/>
              </w:rPr>
              <w:t>Artifact integrity</w:t>
            </w:r>
          </w:p>
        </w:tc>
        <w:tc>
          <w:tcPr>
            <w:tcW w:w="1000" w:type="dxa"/>
            <w:tcMar>
              <w:top w:w="80" w:type="dxa"/>
              <w:left w:w="120" w:type="dxa"/>
              <w:bottom w:w="80" w:type="dxa"/>
              <w:right w:w="120" w:type="dxa"/>
            </w:tcMar>
            <w:vAlign w:val="center"/>
          </w:tcPr>
          <w:p w14:paraId="1C127C5B" w14:textId="77777777" w:rsidR="00B75C6E" w:rsidRDefault="00000000">
            <w:pPr>
              <w:spacing w:after="0"/>
            </w:pPr>
            <w:r>
              <w:rPr>
                <w:sz w:val="15"/>
              </w:rPr>
              <w:t>Both</w:t>
            </w:r>
          </w:p>
        </w:tc>
        <w:tc>
          <w:tcPr>
            <w:tcW w:w="3700" w:type="dxa"/>
            <w:tcMar>
              <w:top w:w="80" w:type="dxa"/>
              <w:left w:w="120" w:type="dxa"/>
              <w:bottom w:w="80" w:type="dxa"/>
              <w:right w:w="120" w:type="dxa"/>
            </w:tcMar>
            <w:vAlign w:val="center"/>
          </w:tcPr>
          <w:p w14:paraId="0C3975DF" w14:textId="77777777" w:rsidR="00B75C6E" w:rsidRDefault="00000000">
            <w:pPr>
              <w:spacing w:after="0"/>
            </w:pPr>
            <w:r>
              <w:rPr>
                <w:sz w:val="15"/>
              </w:rPr>
              <w:t>Artifact and category-contract SHA-256 match release record</w:t>
            </w:r>
          </w:p>
        </w:tc>
        <w:tc>
          <w:tcPr>
            <w:tcW w:w="2460" w:type="dxa"/>
            <w:tcMar>
              <w:top w:w="80" w:type="dxa"/>
              <w:left w:w="120" w:type="dxa"/>
              <w:bottom w:w="80" w:type="dxa"/>
              <w:right w:w="120" w:type="dxa"/>
            </w:tcMar>
            <w:vAlign w:val="center"/>
          </w:tcPr>
          <w:p w14:paraId="136B9214" w14:textId="77777777" w:rsidR="00B75C6E" w:rsidRDefault="00000000">
            <w:pPr>
              <w:spacing w:after="0"/>
            </w:pPr>
            <w:r>
              <w:rPr>
                <w:sz w:val="15"/>
              </w:rPr>
              <w:t>Quarantine replica and roll back</w:t>
            </w:r>
          </w:p>
        </w:tc>
      </w:tr>
    </w:tbl>
    <w:p w14:paraId="5E1B0497" w14:textId="77777777" w:rsidR="00B75C6E" w:rsidRDefault="00B75C6E">
      <w:pPr>
        <w:spacing w:after="40"/>
      </w:pPr>
    </w:p>
    <w:p w14:paraId="4D8BECBF" w14:textId="77777777" w:rsidR="00B75C6E" w:rsidRDefault="00000000">
      <w:pPr>
        <w:pStyle w:val="Heading2"/>
      </w:pPr>
      <w:r>
        <w:t>Assumption Review Cadence</w:t>
      </w:r>
    </w:p>
    <w:p w14:paraId="0C0637B4" w14:textId="77777777" w:rsidR="00B75C6E" w:rsidRDefault="00000000" w:rsidP="00122A71">
      <w:pPr>
        <w:pStyle w:val="RunbookList"/>
        <w:numPr>
          <w:ilvl w:val="0"/>
          <w:numId w:val="5"/>
        </w:numPr>
      </w:pPr>
      <w:r>
        <w:t>Before pilot approval and before adding a facility, payer, department, or new use case.</w:t>
      </w:r>
    </w:p>
    <w:p w14:paraId="65939F79" w14:textId="77777777" w:rsidR="00B75C6E" w:rsidRDefault="00000000" w:rsidP="00122A71">
      <w:pPr>
        <w:pStyle w:val="RunbookList"/>
        <w:numPr>
          <w:ilvl w:val="0"/>
          <w:numId w:val="5"/>
        </w:numPr>
      </w:pPr>
      <w:r>
        <w:t>After any source-system, workflow, label, policy, model, threshold, or preprocessing change.</w:t>
      </w:r>
    </w:p>
    <w:p w14:paraId="42795EED" w14:textId="77777777" w:rsidR="00122A71" w:rsidRDefault="00000000" w:rsidP="00122A71">
      <w:pPr>
        <w:pStyle w:val="RunbookList"/>
        <w:numPr>
          <w:ilvl w:val="0"/>
          <w:numId w:val="5"/>
        </w:numPr>
      </w:pPr>
      <w:r>
        <w:lastRenderedPageBreak/>
        <w:t>At least quarterly while in controlled use and immediately after a safety, fairness, lineage, or privacy incident</w:t>
      </w:r>
    </w:p>
    <w:p w14:paraId="7FCBDC4C" w14:textId="73473167" w:rsidR="00B75C6E" w:rsidRDefault="00000000" w:rsidP="00122A71">
      <w:pPr>
        <w:pStyle w:val="RunbookList"/>
        <w:numPr>
          <w:ilvl w:val="0"/>
          <w:numId w:val="5"/>
        </w:numPr>
      </w:pPr>
      <w:r>
        <w:t>Governance and Compliance Control Framework</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200"/>
        <w:gridCol w:w="5000"/>
        <w:gridCol w:w="2160"/>
      </w:tblGrid>
      <w:tr w:rsidR="00B75C6E" w14:paraId="5E325EB1" w14:textId="77777777">
        <w:trPr>
          <w:cantSplit/>
          <w:tblHeader/>
        </w:trPr>
        <w:tc>
          <w:tcPr>
            <w:tcW w:w="2200" w:type="dxa"/>
            <w:shd w:val="clear" w:color="auto" w:fill="E8EEF5"/>
            <w:tcMar>
              <w:top w:w="80" w:type="dxa"/>
              <w:left w:w="120" w:type="dxa"/>
              <w:bottom w:w="80" w:type="dxa"/>
              <w:right w:w="120" w:type="dxa"/>
            </w:tcMar>
            <w:vAlign w:val="center"/>
          </w:tcPr>
          <w:p w14:paraId="4ACF538F" w14:textId="77777777" w:rsidR="00B75C6E" w:rsidRDefault="00000000">
            <w:pPr>
              <w:spacing w:after="0"/>
            </w:pPr>
            <w:r>
              <w:rPr>
                <w:b/>
                <w:sz w:val="18"/>
              </w:rPr>
              <w:t>Control domain</w:t>
            </w:r>
          </w:p>
        </w:tc>
        <w:tc>
          <w:tcPr>
            <w:tcW w:w="5000" w:type="dxa"/>
            <w:shd w:val="clear" w:color="auto" w:fill="E8EEF5"/>
            <w:tcMar>
              <w:top w:w="80" w:type="dxa"/>
              <w:left w:w="120" w:type="dxa"/>
              <w:bottom w:w="80" w:type="dxa"/>
              <w:right w:w="120" w:type="dxa"/>
            </w:tcMar>
            <w:vAlign w:val="center"/>
          </w:tcPr>
          <w:p w14:paraId="0EC569D9" w14:textId="77777777" w:rsidR="00B75C6E" w:rsidRDefault="00000000">
            <w:pPr>
              <w:spacing w:after="0"/>
            </w:pPr>
            <w:r>
              <w:rPr>
                <w:b/>
                <w:sz w:val="18"/>
              </w:rPr>
              <w:t>Required control</w:t>
            </w:r>
          </w:p>
        </w:tc>
        <w:tc>
          <w:tcPr>
            <w:tcW w:w="2160" w:type="dxa"/>
            <w:shd w:val="clear" w:color="auto" w:fill="E8EEF5"/>
            <w:tcMar>
              <w:top w:w="80" w:type="dxa"/>
              <w:left w:w="120" w:type="dxa"/>
              <w:bottom w:w="80" w:type="dxa"/>
              <w:right w:w="120" w:type="dxa"/>
            </w:tcMar>
            <w:vAlign w:val="center"/>
          </w:tcPr>
          <w:p w14:paraId="467A5597" w14:textId="77777777" w:rsidR="00B75C6E" w:rsidRDefault="00000000">
            <w:pPr>
              <w:spacing w:after="0"/>
            </w:pPr>
            <w:r>
              <w:rPr>
                <w:b/>
                <w:sz w:val="18"/>
              </w:rPr>
              <w:t>Evidence owner</w:t>
            </w:r>
          </w:p>
        </w:tc>
      </w:tr>
      <w:tr w:rsidR="00B75C6E" w14:paraId="52B76FC7" w14:textId="77777777">
        <w:trPr>
          <w:cantSplit/>
        </w:trPr>
        <w:tc>
          <w:tcPr>
            <w:tcW w:w="2200" w:type="dxa"/>
            <w:tcMar>
              <w:top w:w="80" w:type="dxa"/>
              <w:left w:w="120" w:type="dxa"/>
              <w:bottom w:w="80" w:type="dxa"/>
              <w:right w:w="120" w:type="dxa"/>
            </w:tcMar>
            <w:vAlign w:val="center"/>
          </w:tcPr>
          <w:p w14:paraId="4D67882A" w14:textId="77777777" w:rsidR="00B75C6E" w:rsidRDefault="00000000">
            <w:pPr>
              <w:spacing w:after="0"/>
            </w:pPr>
            <w:r>
              <w:rPr>
                <w:sz w:val="14"/>
              </w:rPr>
              <w:t>Accountability</w:t>
            </w:r>
          </w:p>
        </w:tc>
        <w:tc>
          <w:tcPr>
            <w:tcW w:w="5000" w:type="dxa"/>
            <w:tcMar>
              <w:top w:w="80" w:type="dxa"/>
              <w:left w:w="120" w:type="dxa"/>
              <w:bottom w:w="80" w:type="dxa"/>
              <w:right w:w="120" w:type="dxa"/>
            </w:tcMar>
            <w:vAlign w:val="center"/>
          </w:tcPr>
          <w:p w14:paraId="17DF8143" w14:textId="77777777" w:rsidR="00B75C6E" w:rsidRDefault="00000000">
            <w:pPr>
              <w:spacing w:after="0"/>
            </w:pPr>
            <w:r>
              <w:rPr>
                <w:sz w:val="14"/>
              </w:rPr>
              <w:t>Named technical, business, governance, privacy, security, and clinical/revenue owners</w:t>
            </w:r>
          </w:p>
        </w:tc>
        <w:tc>
          <w:tcPr>
            <w:tcW w:w="2160" w:type="dxa"/>
            <w:tcMar>
              <w:top w:w="80" w:type="dxa"/>
              <w:left w:w="120" w:type="dxa"/>
              <w:bottom w:w="80" w:type="dxa"/>
              <w:right w:w="120" w:type="dxa"/>
            </w:tcMar>
            <w:vAlign w:val="center"/>
          </w:tcPr>
          <w:p w14:paraId="746E9E2F" w14:textId="77777777" w:rsidR="00B75C6E" w:rsidRDefault="00000000">
            <w:pPr>
              <w:spacing w:after="0"/>
            </w:pPr>
            <w:r>
              <w:rPr>
                <w:sz w:val="14"/>
              </w:rPr>
              <w:t>Model Governance</w:t>
            </w:r>
          </w:p>
        </w:tc>
      </w:tr>
      <w:tr w:rsidR="00B75C6E" w14:paraId="69C6D78F" w14:textId="77777777">
        <w:trPr>
          <w:cantSplit/>
        </w:trPr>
        <w:tc>
          <w:tcPr>
            <w:tcW w:w="2200" w:type="dxa"/>
            <w:tcMar>
              <w:top w:w="80" w:type="dxa"/>
              <w:left w:w="120" w:type="dxa"/>
              <w:bottom w:w="80" w:type="dxa"/>
              <w:right w:w="120" w:type="dxa"/>
            </w:tcMar>
            <w:vAlign w:val="center"/>
          </w:tcPr>
          <w:p w14:paraId="62480520" w14:textId="77777777" w:rsidR="00B75C6E" w:rsidRDefault="00000000">
            <w:pPr>
              <w:spacing w:after="0"/>
            </w:pPr>
            <w:r>
              <w:rPr>
                <w:sz w:val="14"/>
              </w:rPr>
              <w:t>Intended use</w:t>
            </w:r>
          </w:p>
        </w:tc>
        <w:tc>
          <w:tcPr>
            <w:tcW w:w="5000" w:type="dxa"/>
            <w:tcMar>
              <w:top w:w="80" w:type="dxa"/>
              <w:left w:w="120" w:type="dxa"/>
              <w:bottom w:w="80" w:type="dxa"/>
              <w:right w:w="120" w:type="dxa"/>
            </w:tcMar>
            <w:vAlign w:val="center"/>
          </w:tcPr>
          <w:p w14:paraId="7FF982AC" w14:textId="77777777" w:rsidR="00B75C6E" w:rsidRDefault="00000000">
            <w:pPr>
              <w:spacing w:after="0"/>
            </w:pPr>
            <w:r>
              <w:rPr>
                <w:sz w:val="14"/>
              </w:rPr>
              <w:t>Approved use case, users, decision point, prohibited uses, and human action</w:t>
            </w:r>
          </w:p>
        </w:tc>
        <w:tc>
          <w:tcPr>
            <w:tcW w:w="2160" w:type="dxa"/>
            <w:tcMar>
              <w:top w:w="80" w:type="dxa"/>
              <w:left w:w="120" w:type="dxa"/>
              <w:bottom w:w="80" w:type="dxa"/>
              <w:right w:w="120" w:type="dxa"/>
            </w:tcMar>
            <w:vAlign w:val="center"/>
          </w:tcPr>
          <w:p w14:paraId="22170FD3" w14:textId="77777777" w:rsidR="00B75C6E" w:rsidRDefault="00000000">
            <w:pPr>
              <w:spacing w:after="0"/>
            </w:pPr>
            <w:r>
              <w:rPr>
                <w:sz w:val="14"/>
              </w:rPr>
              <w:t>Business / Clinical Owner</w:t>
            </w:r>
          </w:p>
        </w:tc>
      </w:tr>
      <w:tr w:rsidR="00B75C6E" w14:paraId="201A7A6A" w14:textId="77777777">
        <w:trPr>
          <w:cantSplit/>
        </w:trPr>
        <w:tc>
          <w:tcPr>
            <w:tcW w:w="2200" w:type="dxa"/>
            <w:tcMar>
              <w:top w:w="80" w:type="dxa"/>
              <w:left w:w="120" w:type="dxa"/>
              <w:bottom w:w="80" w:type="dxa"/>
              <w:right w:w="120" w:type="dxa"/>
            </w:tcMar>
            <w:vAlign w:val="center"/>
          </w:tcPr>
          <w:p w14:paraId="0C4874D9" w14:textId="77777777" w:rsidR="00B75C6E" w:rsidRDefault="00000000">
            <w:pPr>
              <w:spacing w:after="0"/>
            </w:pPr>
            <w:r>
              <w:rPr>
                <w:sz w:val="14"/>
              </w:rPr>
              <w:t>Data governance</w:t>
            </w:r>
          </w:p>
        </w:tc>
        <w:tc>
          <w:tcPr>
            <w:tcW w:w="5000" w:type="dxa"/>
            <w:tcMar>
              <w:top w:w="80" w:type="dxa"/>
              <w:left w:w="120" w:type="dxa"/>
              <w:bottom w:w="80" w:type="dxa"/>
              <w:right w:w="120" w:type="dxa"/>
            </w:tcMar>
            <w:vAlign w:val="center"/>
          </w:tcPr>
          <w:p w14:paraId="52B771E3" w14:textId="77777777" w:rsidR="00B75C6E" w:rsidRDefault="00000000">
            <w:pPr>
              <w:spacing w:after="0"/>
            </w:pPr>
            <w:r>
              <w:rPr>
                <w:sz w:val="14"/>
              </w:rPr>
              <w:t>Source lineage, data definitions, minimization, quality rules, and approved access</w:t>
            </w:r>
          </w:p>
        </w:tc>
        <w:tc>
          <w:tcPr>
            <w:tcW w:w="2160" w:type="dxa"/>
            <w:tcMar>
              <w:top w:w="80" w:type="dxa"/>
              <w:left w:w="120" w:type="dxa"/>
              <w:bottom w:w="80" w:type="dxa"/>
              <w:right w:w="120" w:type="dxa"/>
            </w:tcMar>
            <w:vAlign w:val="center"/>
          </w:tcPr>
          <w:p w14:paraId="6298EF20" w14:textId="77777777" w:rsidR="00B75C6E" w:rsidRDefault="00000000">
            <w:pPr>
              <w:spacing w:after="0"/>
            </w:pPr>
            <w:r>
              <w:rPr>
                <w:sz w:val="14"/>
              </w:rPr>
              <w:t>Data Owner</w:t>
            </w:r>
          </w:p>
        </w:tc>
      </w:tr>
      <w:tr w:rsidR="00B75C6E" w14:paraId="1B1E6872" w14:textId="77777777">
        <w:trPr>
          <w:cantSplit/>
        </w:trPr>
        <w:tc>
          <w:tcPr>
            <w:tcW w:w="2200" w:type="dxa"/>
            <w:tcMar>
              <w:top w:w="80" w:type="dxa"/>
              <w:left w:w="120" w:type="dxa"/>
              <w:bottom w:w="80" w:type="dxa"/>
              <w:right w:w="120" w:type="dxa"/>
            </w:tcMar>
            <w:vAlign w:val="center"/>
          </w:tcPr>
          <w:p w14:paraId="32D6FB8A" w14:textId="77777777" w:rsidR="00B75C6E" w:rsidRDefault="00000000">
            <w:pPr>
              <w:spacing w:after="0"/>
            </w:pPr>
            <w:r>
              <w:rPr>
                <w:sz w:val="14"/>
              </w:rPr>
              <w:t>Privacy</w:t>
            </w:r>
          </w:p>
        </w:tc>
        <w:tc>
          <w:tcPr>
            <w:tcW w:w="5000" w:type="dxa"/>
            <w:tcMar>
              <w:top w:w="80" w:type="dxa"/>
              <w:left w:w="120" w:type="dxa"/>
              <w:bottom w:w="80" w:type="dxa"/>
              <w:right w:w="120" w:type="dxa"/>
            </w:tcMar>
            <w:vAlign w:val="center"/>
          </w:tcPr>
          <w:p w14:paraId="7C7CBE76" w14:textId="77777777" w:rsidR="00B75C6E" w:rsidRDefault="00000000">
            <w:pPr>
              <w:spacing w:after="0"/>
            </w:pPr>
            <w:r>
              <w:rPr>
                <w:sz w:val="14"/>
              </w:rPr>
              <w:t>Purpose limitation, minimum necessary data, retention, access review, and incident process</w:t>
            </w:r>
          </w:p>
        </w:tc>
        <w:tc>
          <w:tcPr>
            <w:tcW w:w="2160" w:type="dxa"/>
            <w:tcMar>
              <w:top w:w="80" w:type="dxa"/>
              <w:left w:w="120" w:type="dxa"/>
              <w:bottom w:w="80" w:type="dxa"/>
              <w:right w:w="120" w:type="dxa"/>
            </w:tcMar>
            <w:vAlign w:val="center"/>
          </w:tcPr>
          <w:p w14:paraId="58A3B332" w14:textId="77777777" w:rsidR="00B75C6E" w:rsidRDefault="00000000">
            <w:pPr>
              <w:spacing w:after="0"/>
            </w:pPr>
            <w:r>
              <w:rPr>
                <w:sz w:val="14"/>
              </w:rPr>
              <w:t>Privacy Office</w:t>
            </w:r>
          </w:p>
        </w:tc>
      </w:tr>
      <w:tr w:rsidR="00B75C6E" w14:paraId="382625E1" w14:textId="77777777">
        <w:trPr>
          <w:cantSplit/>
        </w:trPr>
        <w:tc>
          <w:tcPr>
            <w:tcW w:w="2200" w:type="dxa"/>
            <w:tcMar>
              <w:top w:w="80" w:type="dxa"/>
              <w:left w:w="120" w:type="dxa"/>
              <w:bottom w:w="80" w:type="dxa"/>
              <w:right w:w="120" w:type="dxa"/>
            </w:tcMar>
            <w:vAlign w:val="center"/>
          </w:tcPr>
          <w:p w14:paraId="7899AABD" w14:textId="77777777" w:rsidR="00B75C6E" w:rsidRDefault="00000000">
            <w:pPr>
              <w:spacing w:after="0"/>
            </w:pPr>
            <w:r>
              <w:rPr>
                <w:sz w:val="14"/>
              </w:rPr>
              <w:t>Security</w:t>
            </w:r>
          </w:p>
        </w:tc>
        <w:tc>
          <w:tcPr>
            <w:tcW w:w="5000" w:type="dxa"/>
            <w:tcMar>
              <w:top w:w="80" w:type="dxa"/>
              <w:left w:w="120" w:type="dxa"/>
              <w:bottom w:w="80" w:type="dxa"/>
              <w:right w:w="120" w:type="dxa"/>
            </w:tcMar>
            <w:vAlign w:val="center"/>
          </w:tcPr>
          <w:p w14:paraId="3A37FFE2" w14:textId="77777777" w:rsidR="00B75C6E" w:rsidRDefault="00000000">
            <w:pPr>
              <w:spacing w:after="0"/>
            </w:pPr>
            <w:r>
              <w:rPr>
                <w:sz w:val="14"/>
              </w:rPr>
              <w:t>Private network, gateway identity, TLS/mTLS, secrets, TDE, least privilege, vulnerability management</w:t>
            </w:r>
          </w:p>
        </w:tc>
        <w:tc>
          <w:tcPr>
            <w:tcW w:w="2160" w:type="dxa"/>
            <w:tcMar>
              <w:top w:w="80" w:type="dxa"/>
              <w:left w:w="120" w:type="dxa"/>
              <w:bottom w:w="80" w:type="dxa"/>
              <w:right w:w="120" w:type="dxa"/>
            </w:tcMar>
            <w:vAlign w:val="center"/>
          </w:tcPr>
          <w:p w14:paraId="1160583F" w14:textId="77777777" w:rsidR="00B75C6E" w:rsidRDefault="00000000">
            <w:pPr>
              <w:spacing w:after="0"/>
            </w:pPr>
            <w:r>
              <w:rPr>
                <w:sz w:val="14"/>
              </w:rPr>
              <w:t>Security</w:t>
            </w:r>
          </w:p>
        </w:tc>
      </w:tr>
      <w:tr w:rsidR="00B75C6E" w14:paraId="08C5B97D" w14:textId="77777777">
        <w:trPr>
          <w:cantSplit/>
        </w:trPr>
        <w:tc>
          <w:tcPr>
            <w:tcW w:w="2200" w:type="dxa"/>
            <w:tcMar>
              <w:top w:w="80" w:type="dxa"/>
              <w:left w:w="120" w:type="dxa"/>
              <w:bottom w:w="80" w:type="dxa"/>
              <w:right w:w="120" w:type="dxa"/>
            </w:tcMar>
            <w:vAlign w:val="center"/>
          </w:tcPr>
          <w:p w14:paraId="2A87FD09" w14:textId="77777777" w:rsidR="00B75C6E" w:rsidRDefault="00000000">
            <w:pPr>
              <w:spacing w:after="0"/>
            </w:pPr>
            <w:r>
              <w:rPr>
                <w:sz w:val="14"/>
              </w:rPr>
              <w:t>Human oversight</w:t>
            </w:r>
          </w:p>
        </w:tc>
        <w:tc>
          <w:tcPr>
            <w:tcW w:w="5000" w:type="dxa"/>
            <w:tcMar>
              <w:top w:w="80" w:type="dxa"/>
              <w:left w:w="120" w:type="dxa"/>
              <w:bottom w:w="80" w:type="dxa"/>
              <w:right w:w="120" w:type="dxa"/>
            </w:tcMar>
            <w:vAlign w:val="center"/>
          </w:tcPr>
          <w:p w14:paraId="3E030302" w14:textId="77777777" w:rsidR="00B75C6E" w:rsidRDefault="00000000">
            <w:pPr>
              <w:spacing w:after="0"/>
            </w:pPr>
            <w:r>
              <w:rPr>
                <w:sz w:val="14"/>
              </w:rPr>
              <w:t>Review source records, show confidence, permit override, record reasons, escalate concerns</w:t>
            </w:r>
          </w:p>
        </w:tc>
        <w:tc>
          <w:tcPr>
            <w:tcW w:w="2160" w:type="dxa"/>
            <w:tcMar>
              <w:top w:w="80" w:type="dxa"/>
              <w:left w:w="120" w:type="dxa"/>
              <w:bottom w:w="80" w:type="dxa"/>
              <w:right w:w="120" w:type="dxa"/>
            </w:tcMar>
            <w:vAlign w:val="center"/>
          </w:tcPr>
          <w:p w14:paraId="14973B2C" w14:textId="77777777" w:rsidR="00B75C6E" w:rsidRDefault="00000000">
            <w:pPr>
              <w:spacing w:after="0"/>
            </w:pPr>
            <w:r>
              <w:rPr>
                <w:sz w:val="14"/>
              </w:rPr>
              <w:t>Operations Owner</w:t>
            </w:r>
          </w:p>
        </w:tc>
      </w:tr>
      <w:tr w:rsidR="00B75C6E" w14:paraId="1B5C133D" w14:textId="77777777">
        <w:trPr>
          <w:cantSplit/>
        </w:trPr>
        <w:tc>
          <w:tcPr>
            <w:tcW w:w="2200" w:type="dxa"/>
            <w:tcMar>
              <w:top w:w="80" w:type="dxa"/>
              <w:left w:w="120" w:type="dxa"/>
              <w:bottom w:w="80" w:type="dxa"/>
              <w:right w:w="120" w:type="dxa"/>
            </w:tcMar>
            <w:vAlign w:val="center"/>
          </w:tcPr>
          <w:p w14:paraId="2469B439" w14:textId="77777777" w:rsidR="00B75C6E" w:rsidRDefault="00000000">
            <w:pPr>
              <w:spacing w:after="0"/>
            </w:pPr>
            <w:r>
              <w:rPr>
                <w:sz w:val="14"/>
              </w:rPr>
              <w:t>Transparency</w:t>
            </w:r>
          </w:p>
        </w:tc>
        <w:tc>
          <w:tcPr>
            <w:tcW w:w="5000" w:type="dxa"/>
            <w:tcMar>
              <w:top w:w="80" w:type="dxa"/>
              <w:left w:w="120" w:type="dxa"/>
              <w:bottom w:w="80" w:type="dxa"/>
              <w:right w:w="120" w:type="dxa"/>
            </w:tcMar>
            <w:vAlign w:val="center"/>
          </w:tcPr>
          <w:p w14:paraId="0633B0F3" w14:textId="77777777" w:rsidR="00B75C6E" w:rsidRDefault="00000000">
            <w:pPr>
              <w:spacing w:after="0"/>
            </w:pPr>
            <w:r>
              <w:rPr>
                <w:sz w:val="14"/>
              </w:rPr>
              <w:t>Model card, limitations, user guidance, prediction/model version, and explainability evidence</w:t>
            </w:r>
          </w:p>
        </w:tc>
        <w:tc>
          <w:tcPr>
            <w:tcW w:w="2160" w:type="dxa"/>
            <w:tcMar>
              <w:top w:w="80" w:type="dxa"/>
              <w:left w:w="120" w:type="dxa"/>
              <w:bottom w:w="80" w:type="dxa"/>
              <w:right w:w="120" w:type="dxa"/>
            </w:tcMar>
            <w:vAlign w:val="center"/>
          </w:tcPr>
          <w:p w14:paraId="0817FD46" w14:textId="77777777" w:rsidR="00B75C6E" w:rsidRDefault="00000000">
            <w:pPr>
              <w:spacing w:after="0"/>
            </w:pPr>
            <w:r>
              <w:rPr>
                <w:sz w:val="14"/>
              </w:rPr>
              <w:t>Technical Owner</w:t>
            </w:r>
          </w:p>
        </w:tc>
      </w:tr>
      <w:tr w:rsidR="00B75C6E" w14:paraId="2806ED44" w14:textId="77777777">
        <w:trPr>
          <w:cantSplit/>
        </w:trPr>
        <w:tc>
          <w:tcPr>
            <w:tcW w:w="2200" w:type="dxa"/>
            <w:tcMar>
              <w:top w:w="80" w:type="dxa"/>
              <w:left w:w="120" w:type="dxa"/>
              <w:bottom w:w="80" w:type="dxa"/>
              <w:right w:w="120" w:type="dxa"/>
            </w:tcMar>
            <w:vAlign w:val="center"/>
          </w:tcPr>
          <w:p w14:paraId="365AD677" w14:textId="77777777" w:rsidR="00B75C6E" w:rsidRDefault="00000000">
            <w:pPr>
              <w:spacing w:after="0"/>
            </w:pPr>
            <w:r>
              <w:rPr>
                <w:sz w:val="14"/>
              </w:rPr>
              <w:t>Validation</w:t>
            </w:r>
          </w:p>
        </w:tc>
        <w:tc>
          <w:tcPr>
            <w:tcW w:w="5000" w:type="dxa"/>
            <w:tcMar>
              <w:top w:w="80" w:type="dxa"/>
              <w:left w:w="120" w:type="dxa"/>
              <w:bottom w:w="80" w:type="dxa"/>
              <w:right w:w="120" w:type="dxa"/>
            </w:tcMar>
            <w:vAlign w:val="center"/>
          </w:tcPr>
          <w:p w14:paraId="55E25BC3" w14:textId="77777777" w:rsidR="00B75C6E" w:rsidRDefault="00000000">
            <w:pPr>
              <w:spacing w:after="0"/>
            </w:pPr>
            <w:r>
              <w:rPr>
                <w:sz w:val="14"/>
              </w:rPr>
              <w:t>Temporal holdout, class metrics, calibration, subgroup analysis, workload and integration tests</w:t>
            </w:r>
          </w:p>
        </w:tc>
        <w:tc>
          <w:tcPr>
            <w:tcW w:w="2160" w:type="dxa"/>
            <w:tcMar>
              <w:top w:w="80" w:type="dxa"/>
              <w:left w:w="120" w:type="dxa"/>
              <w:bottom w:w="80" w:type="dxa"/>
              <w:right w:w="120" w:type="dxa"/>
            </w:tcMar>
            <w:vAlign w:val="center"/>
          </w:tcPr>
          <w:p w14:paraId="67E71B15" w14:textId="77777777" w:rsidR="00B75C6E" w:rsidRDefault="00000000">
            <w:pPr>
              <w:spacing w:after="0"/>
            </w:pPr>
            <w:r>
              <w:rPr>
                <w:sz w:val="14"/>
              </w:rPr>
              <w:t>Independent Validator</w:t>
            </w:r>
          </w:p>
        </w:tc>
      </w:tr>
      <w:tr w:rsidR="00B75C6E" w14:paraId="7A2EEB52" w14:textId="77777777">
        <w:trPr>
          <w:cantSplit/>
        </w:trPr>
        <w:tc>
          <w:tcPr>
            <w:tcW w:w="2200" w:type="dxa"/>
            <w:tcMar>
              <w:top w:w="80" w:type="dxa"/>
              <w:left w:w="120" w:type="dxa"/>
              <w:bottom w:w="80" w:type="dxa"/>
              <w:right w:w="120" w:type="dxa"/>
            </w:tcMar>
            <w:vAlign w:val="center"/>
          </w:tcPr>
          <w:p w14:paraId="2CC90E1D" w14:textId="77777777" w:rsidR="00B75C6E" w:rsidRDefault="00000000">
            <w:pPr>
              <w:spacing w:after="0"/>
            </w:pPr>
            <w:r>
              <w:rPr>
                <w:sz w:val="14"/>
              </w:rPr>
              <w:t>Monitoring</w:t>
            </w:r>
          </w:p>
        </w:tc>
        <w:tc>
          <w:tcPr>
            <w:tcW w:w="5000" w:type="dxa"/>
            <w:tcMar>
              <w:top w:w="80" w:type="dxa"/>
              <w:left w:w="120" w:type="dxa"/>
              <w:bottom w:w="80" w:type="dxa"/>
              <w:right w:w="120" w:type="dxa"/>
            </w:tcMar>
            <w:vAlign w:val="center"/>
          </w:tcPr>
          <w:p w14:paraId="382F4228" w14:textId="77777777" w:rsidR="00B75C6E" w:rsidRDefault="00000000">
            <w:pPr>
              <w:spacing w:after="0"/>
            </w:pPr>
            <w:r>
              <w:rPr>
                <w:sz w:val="14"/>
              </w:rPr>
              <w:t>Quality, drift, outcome performance, calibration, fairness, security, and audit-log health</w:t>
            </w:r>
          </w:p>
        </w:tc>
        <w:tc>
          <w:tcPr>
            <w:tcW w:w="2160" w:type="dxa"/>
            <w:tcMar>
              <w:top w:w="80" w:type="dxa"/>
              <w:left w:w="120" w:type="dxa"/>
              <w:bottom w:w="80" w:type="dxa"/>
              <w:right w:w="120" w:type="dxa"/>
            </w:tcMar>
            <w:vAlign w:val="center"/>
          </w:tcPr>
          <w:p w14:paraId="0809C749" w14:textId="77777777" w:rsidR="00B75C6E" w:rsidRDefault="00000000">
            <w:pPr>
              <w:spacing w:after="0"/>
            </w:pPr>
            <w:r>
              <w:rPr>
                <w:sz w:val="14"/>
              </w:rPr>
              <w:t>MLOps</w:t>
            </w:r>
          </w:p>
        </w:tc>
      </w:tr>
      <w:tr w:rsidR="00B75C6E" w14:paraId="33AE1690" w14:textId="77777777">
        <w:trPr>
          <w:cantSplit/>
        </w:trPr>
        <w:tc>
          <w:tcPr>
            <w:tcW w:w="2200" w:type="dxa"/>
            <w:tcMar>
              <w:top w:w="80" w:type="dxa"/>
              <w:left w:w="120" w:type="dxa"/>
              <w:bottom w:w="80" w:type="dxa"/>
              <w:right w:w="120" w:type="dxa"/>
            </w:tcMar>
            <w:vAlign w:val="center"/>
          </w:tcPr>
          <w:p w14:paraId="7506A4A5" w14:textId="77777777" w:rsidR="00B75C6E" w:rsidRDefault="00000000">
            <w:pPr>
              <w:spacing w:after="0"/>
            </w:pPr>
            <w:r>
              <w:rPr>
                <w:sz w:val="14"/>
              </w:rPr>
              <w:t>Change control</w:t>
            </w:r>
          </w:p>
        </w:tc>
        <w:tc>
          <w:tcPr>
            <w:tcW w:w="5000" w:type="dxa"/>
            <w:tcMar>
              <w:top w:w="80" w:type="dxa"/>
              <w:left w:w="120" w:type="dxa"/>
              <w:bottom w:w="80" w:type="dxa"/>
              <w:right w:w="120" w:type="dxa"/>
            </w:tcMar>
            <w:vAlign w:val="center"/>
          </w:tcPr>
          <w:p w14:paraId="1AE73186" w14:textId="77777777" w:rsidR="00B75C6E" w:rsidRDefault="00000000">
            <w:pPr>
              <w:spacing w:after="0"/>
            </w:pPr>
            <w:r>
              <w:rPr>
                <w:sz w:val="14"/>
              </w:rPr>
              <w:t>Immutable model version, approvals, canary, rollback, release evidence</w:t>
            </w:r>
          </w:p>
        </w:tc>
        <w:tc>
          <w:tcPr>
            <w:tcW w:w="2160" w:type="dxa"/>
            <w:tcMar>
              <w:top w:w="80" w:type="dxa"/>
              <w:left w:w="120" w:type="dxa"/>
              <w:bottom w:w="80" w:type="dxa"/>
              <w:right w:w="120" w:type="dxa"/>
            </w:tcMar>
            <w:vAlign w:val="center"/>
          </w:tcPr>
          <w:p w14:paraId="3263A498" w14:textId="77777777" w:rsidR="00B75C6E" w:rsidRDefault="00000000">
            <w:pPr>
              <w:spacing w:after="0"/>
            </w:pPr>
            <w:r>
              <w:rPr>
                <w:sz w:val="14"/>
              </w:rPr>
              <w:t>Change Authority</w:t>
            </w:r>
          </w:p>
        </w:tc>
      </w:tr>
      <w:tr w:rsidR="00B75C6E" w14:paraId="709041C3" w14:textId="77777777">
        <w:trPr>
          <w:cantSplit/>
        </w:trPr>
        <w:tc>
          <w:tcPr>
            <w:tcW w:w="2200" w:type="dxa"/>
            <w:tcMar>
              <w:top w:w="80" w:type="dxa"/>
              <w:left w:w="120" w:type="dxa"/>
              <w:bottom w:w="80" w:type="dxa"/>
              <w:right w:w="120" w:type="dxa"/>
            </w:tcMar>
            <w:vAlign w:val="center"/>
          </w:tcPr>
          <w:p w14:paraId="38A466C2" w14:textId="77777777" w:rsidR="00B75C6E" w:rsidRDefault="00000000">
            <w:pPr>
              <w:spacing w:after="0"/>
            </w:pPr>
            <w:r>
              <w:rPr>
                <w:sz w:val="14"/>
              </w:rPr>
              <w:t>Incident response</w:t>
            </w:r>
          </w:p>
        </w:tc>
        <w:tc>
          <w:tcPr>
            <w:tcW w:w="5000" w:type="dxa"/>
            <w:tcMar>
              <w:top w:w="80" w:type="dxa"/>
              <w:left w:w="120" w:type="dxa"/>
              <w:bottom w:w="80" w:type="dxa"/>
              <w:right w:w="120" w:type="dxa"/>
            </w:tcMar>
            <w:vAlign w:val="center"/>
          </w:tcPr>
          <w:p w14:paraId="1606EF27" w14:textId="77777777" w:rsidR="00B75C6E" w:rsidRDefault="00000000">
            <w:pPr>
              <w:spacing w:after="0"/>
            </w:pPr>
            <w:r>
              <w:rPr>
                <w:sz w:val="14"/>
              </w:rPr>
              <w:t>Pause/fallback, preserve evidence, notify owners, root cause, corrective action</w:t>
            </w:r>
          </w:p>
        </w:tc>
        <w:tc>
          <w:tcPr>
            <w:tcW w:w="2160" w:type="dxa"/>
            <w:tcMar>
              <w:top w:w="80" w:type="dxa"/>
              <w:left w:w="120" w:type="dxa"/>
              <w:bottom w:w="80" w:type="dxa"/>
              <w:right w:w="120" w:type="dxa"/>
            </w:tcMar>
            <w:vAlign w:val="center"/>
          </w:tcPr>
          <w:p w14:paraId="23117A5F" w14:textId="77777777" w:rsidR="00B75C6E" w:rsidRDefault="00000000">
            <w:pPr>
              <w:spacing w:after="0"/>
            </w:pPr>
            <w:r>
              <w:rPr>
                <w:sz w:val="14"/>
              </w:rPr>
              <w:t>Service Owner</w:t>
            </w:r>
          </w:p>
        </w:tc>
      </w:tr>
      <w:tr w:rsidR="00B75C6E" w14:paraId="612ADD08" w14:textId="77777777">
        <w:trPr>
          <w:cantSplit/>
        </w:trPr>
        <w:tc>
          <w:tcPr>
            <w:tcW w:w="2200" w:type="dxa"/>
            <w:tcMar>
              <w:top w:w="80" w:type="dxa"/>
              <w:left w:w="120" w:type="dxa"/>
              <w:bottom w:w="80" w:type="dxa"/>
              <w:right w:w="120" w:type="dxa"/>
            </w:tcMar>
            <w:vAlign w:val="center"/>
          </w:tcPr>
          <w:p w14:paraId="6937B8F8" w14:textId="77777777" w:rsidR="00B75C6E" w:rsidRDefault="00000000">
            <w:pPr>
              <w:spacing w:after="0"/>
            </w:pPr>
            <w:r>
              <w:rPr>
                <w:sz w:val="14"/>
              </w:rPr>
              <w:t>Records</w:t>
            </w:r>
          </w:p>
        </w:tc>
        <w:tc>
          <w:tcPr>
            <w:tcW w:w="5000" w:type="dxa"/>
            <w:tcMar>
              <w:top w:w="80" w:type="dxa"/>
              <w:left w:w="120" w:type="dxa"/>
              <w:bottom w:w="80" w:type="dxa"/>
              <w:right w:w="120" w:type="dxa"/>
            </w:tcMar>
            <w:vAlign w:val="center"/>
          </w:tcPr>
          <w:p w14:paraId="19BFE7ED" w14:textId="77777777" w:rsidR="00B75C6E" w:rsidRDefault="00000000">
            <w:pPr>
              <w:spacing w:after="0"/>
            </w:pPr>
            <w:r>
              <w:rPr>
                <w:sz w:val="14"/>
              </w:rPr>
              <w:t>Controlled retention of artifacts, reports, approvals, logs, overrides, and incidents</w:t>
            </w:r>
          </w:p>
        </w:tc>
        <w:tc>
          <w:tcPr>
            <w:tcW w:w="2160" w:type="dxa"/>
            <w:tcMar>
              <w:top w:w="80" w:type="dxa"/>
              <w:left w:w="120" w:type="dxa"/>
              <w:bottom w:w="80" w:type="dxa"/>
              <w:right w:w="120" w:type="dxa"/>
            </w:tcMar>
            <w:vAlign w:val="center"/>
          </w:tcPr>
          <w:p w14:paraId="72311CCD" w14:textId="77777777" w:rsidR="00B75C6E" w:rsidRDefault="00000000">
            <w:pPr>
              <w:spacing w:after="0"/>
            </w:pPr>
            <w:r>
              <w:rPr>
                <w:sz w:val="14"/>
              </w:rPr>
              <w:t>Records Management</w:t>
            </w:r>
          </w:p>
        </w:tc>
      </w:tr>
    </w:tbl>
    <w:p w14:paraId="446E5FC9" w14:textId="77777777" w:rsidR="00B75C6E" w:rsidRDefault="00B75C6E">
      <w:pPr>
        <w:spacing w:after="40"/>
      </w:pPr>
    </w:p>
    <w:p w14:paraId="595D80BA" w14:textId="77777777" w:rsidR="00B75C6E" w:rsidRDefault="00000000">
      <w:pPr>
        <w:pStyle w:val="Heading2"/>
      </w:pPr>
      <w:r>
        <w:t>Compliance Qualification</w:t>
      </w:r>
    </w:p>
    <w:p w14:paraId="7320502F" w14:textId="77777777" w:rsidR="00B75C6E" w:rsidRDefault="00000000">
      <w:pPr>
        <w:pStyle w:val="Callout"/>
        <w:pBdr>
          <w:left w:val="single" w:sz="18" w:space="8" w:color="7A5A00"/>
        </w:pBdr>
        <w:shd w:val="clear" w:color="auto" w:fill="FFF7DF"/>
      </w:pPr>
      <w:r>
        <w:rPr>
          <w:b/>
          <w:color w:val="7A5A00"/>
          <w:sz w:val="21"/>
        </w:rPr>
        <w:t xml:space="preserve">Required legal review: </w:t>
      </w:r>
      <w:r>
        <w:rPr>
          <w:sz w:val="21"/>
        </w:rPr>
        <w:t>Before production use, hospital legal and compliance teams must identify applicable health-data, privacy, insurance, consumer-protection, medical-device, employment, records-retention, cybersecurity, and sector-specific obligations. Controls must be mapped to those obligations and formally approved.</w:t>
      </w:r>
    </w:p>
    <w:p w14:paraId="39B11B81" w14:textId="77777777" w:rsidR="00B75C6E" w:rsidRDefault="00000000">
      <w:r>
        <w:br w:type="page"/>
      </w:r>
    </w:p>
    <w:p w14:paraId="5A78E413" w14:textId="77777777" w:rsidR="00B75C6E" w:rsidRDefault="00000000">
      <w:pPr>
        <w:pStyle w:val="Heading1"/>
      </w:pPr>
      <w:r>
        <w:lastRenderedPageBreak/>
        <w:t>5. Human Oversight and Operational Safeguards</w:t>
      </w:r>
    </w:p>
    <w:p w14:paraId="6AD2A04A" w14:textId="77777777" w:rsidR="00B75C6E" w:rsidRDefault="00000000">
      <w:pPr>
        <w:pStyle w:val="Heading2"/>
      </w:pPr>
      <w:r>
        <w:t>5.1 Reviewer Requirements</w:t>
      </w:r>
    </w:p>
    <w:p w14:paraId="2D5C2C99" w14:textId="77777777" w:rsidR="00B75C6E" w:rsidRDefault="00000000" w:rsidP="00650746">
      <w:pPr>
        <w:pStyle w:val="RunbookList"/>
        <w:numPr>
          <w:ilvl w:val="0"/>
          <w:numId w:val="6"/>
        </w:numPr>
      </w:pPr>
      <w:r>
        <w:t>Review the source claim or encounter record and applicable policy; do not act on the class label alone.</w:t>
      </w:r>
    </w:p>
    <w:p w14:paraId="4427AAD8" w14:textId="77777777" w:rsidR="00B75C6E" w:rsidRDefault="00000000" w:rsidP="00650746">
      <w:pPr>
        <w:pStyle w:val="RunbookList"/>
        <w:numPr>
          <w:ilvl w:val="0"/>
          <w:numId w:val="6"/>
        </w:numPr>
      </w:pPr>
      <w:r>
        <w:t>Display all class probabilities and identify low-confidence results according to approved policy.</w:t>
      </w:r>
    </w:p>
    <w:p w14:paraId="40D20253" w14:textId="77777777" w:rsidR="00B75C6E" w:rsidRDefault="00000000" w:rsidP="00650746">
      <w:pPr>
        <w:pStyle w:val="RunbookList"/>
        <w:numPr>
          <w:ilvl w:val="0"/>
          <w:numId w:val="6"/>
        </w:numPr>
      </w:pPr>
      <w:r>
        <w:t>Allow the reviewer to disregard or override the result without technical obstruction.</w:t>
      </w:r>
    </w:p>
    <w:p w14:paraId="53B00C88" w14:textId="77777777" w:rsidR="00B75C6E" w:rsidRDefault="00000000" w:rsidP="00650746">
      <w:pPr>
        <w:pStyle w:val="RunbookList"/>
        <w:numPr>
          <w:ilvl w:val="0"/>
          <w:numId w:val="6"/>
        </w:numPr>
      </w:pPr>
      <w:r>
        <w:t>Record the final human decision, override indicator, reason category, role, and timestamp in the governed workflow.</w:t>
      </w:r>
    </w:p>
    <w:p w14:paraId="23DDAA34" w14:textId="77777777" w:rsidR="00B75C6E" w:rsidRDefault="00000000" w:rsidP="00650746">
      <w:pPr>
        <w:pStyle w:val="RunbookList"/>
        <w:numPr>
          <w:ilvl w:val="0"/>
          <w:numId w:val="6"/>
        </w:numPr>
      </w:pPr>
      <w:r>
        <w:t>Escalate suspected bias, unsafe behavior, data errors, unexplained output, privacy concerns, or repeated false alerts.</w:t>
      </w:r>
    </w:p>
    <w:p w14:paraId="09D75CD8" w14:textId="77777777" w:rsidR="00B75C6E" w:rsidRDefault="00000000" w:rsidP="00650746">
      <w:pPr>
        <w:pStyle w:val="RunbookList"/>
        <w:numPr>
          <w:ilvl w:val="0"/>
          <w:numId w:val="6"/>
        </w:numPr>
      </w:pPr>
      <w:r>
        <w:t>Never show model output as a clinical diagnosis, payer determination, or guaranteed outcome.</w:t>
      </w:r>
    </w:p>
    <w:p w14:paraId="261176AE" w14:textId="77777777" w:rsidR="00B75C6E" w:rsidRDefault="00000000">
      <w:pPr>
        <w:pStyle w:val="Heading2"/>
      </w:pPr>
      <w:r>
        <w:t>5.2 Safe Failure Behavior</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800"/>
        <w:gridCol w:w="6560"/>
      </w:tblGrid>
      <w:tr w:rsidR="00B75C6E" w14:paraId="25755DA9" w14:textId="77777777">
        <w:trPr>
          <w:cantSplit/>
          <w:tblHeader/>
        </w:trPr>
        <w:tc>
          <w:tcPr>
            <w:tcW w:w="2800" w:type="dxa"/>
            <w:shd w:val="clear" w:color="auto" w:fill="E8EEF5"/>
            <w:tcMar>
              <w:top w:w="80" w:type="dxa"/>
              <w:left w:w="120" w:type="dxa"/>
              <w:bottom w:w="80" w:type="dxa"/>
              <w:right w:w="120" w:type="dxa"/>
            </w:tcMar>
            <w:vAlign w:val="center"/>
          </w:tcPr>
          <w:p w14:paraId="0702AB22" w14:textId="77777777" w:rsidR="00B75C6E" w:rsidRDefault="00000000">
            <w:pPr>
              <w:spacing w:after="0"/>
            </w:pPr>
            <w:r>
              <w:rPr>
                <w:b/>
                <w:sz w:val="18"/>
              </w:rPr>
              <w:t>Failure</w:t>
            </w:r>
          </w:p>
        </w:tc>
        <w:tc>
          <w:tcPr>
            <w:tcW w:w="6560" w:type="dxa"/>
            <w:shd w:val="clear" w:color="auto" w:fill="E8EEF5"/>
            <w:tcMar>
              <w:top w:w="80" w:type="dxa"/>
              <w:left w:w="120" w:type="dxa"/>
              <w:bottom w:w="80" w:type="dxa"/>
              <w:right w:w="120" w:type="dxa"/>
            </w:tcMar>
            <w:vAlign w:val="center"/>
          </w:tcPr>
          <w:p w14:paraId="0C6BFA7E" w14:textId="77777777" w:rsidR="00B75C6E" w:rsidRDefault="00000000">
            <w:pPr>
              <w:spacing w:after="0"/>
            </w:pPr>
            <w:r>
              <w:rPr>
                <w:b/>
                <w:sz w:val="18"/>
              </w:rPr>
              <w:t>Required behavior</w:t>
            </w:r>
          </w:p>
        </w:tc>
      </w:tr>
      <w:tr w:rsidR="00B75C6E" w14:paraId="3DBA25E6" w14:textId="77777777">
        <w:trPr>
          <w:cantSplit/>
        </w:trPr>
        <w:tc>
          <w:tcPr>
            <w:tcW w:w="2800" w:type="dxa"/>
            <w:tcMar>
              <w:top w:w="80" w:type="dxa"/>
              <w:left w:w="120" w:type="dxa"/>
              <w:bottom w:w="80" w:type="dxa"/>
              <w:right w:w="120" w:type="dxa"/>
            </w:tcMar>
            <w:vAlign w:val="center"/>
          </w:tcPr>
          <w:p w14:paraId="2296E47A" w14:textId="77777777" w:rsidR="00B75C6E" w:rsidRDefault="00000000">
            <w:pPr>
              <w:spacing w:after="0"/>
            </w:pPr>
            <w:r>
              <w:rPr>
                <w:sz w:val="16"/>
              </w:rPr>
              <w:t>Model unavailable</w:t>
            </w:r>
          </w:p>
        </w:tc>
        <w:tc>
          <w:tcPr>
            <w:tcW w:w="6560" w:type="dxa"/>
            <w:tcMar>
              <w:top w:w="80" w:type="dxa"/>
              <w:left w:w="120" w:type="dxa"/>
              <w:bottom w:w="80" w:type="dxa"/>
              <w:right w:w="120" w:type="dxa"/>
            </w:tcMar>
            <w:vAlign w:val="center"/>
          </w:tcPr>
          <w:p w14:paraId="11C7EC1F" w14:textId="77777777" w:rsidR="00B75C6E" w:rsidRDefault="00000000">
            <w:pPr>
              <w:spacing w:after="0"/>
            </w:pPr>
            <w:r>
              <w:rPr>
                <w:sz w:val="16"/>
              </w:rPr>
              <w:t>Return HTTP 503; route work to manual queue; do not invent a default class</w:t>
            </w:r>
          </w:p>
        </w:tc>
      </w:tr>
      <w:tr w:rsidR="00B75C6E" w14:paraId="520E09B9" w14:textId="77777777">
        <w:trPr>
          <w:cantSplit/>
        </w:trPr>
        <w:tc>
          <w:tcPr>
            <w:tcW w:w="2800" w:type="dxa"/>
            <w:tcMar>
              <w:top w:w="80" w:type="dxa"/>
              <w:left w:w="120" w:type="dxa"/>
              <w:bottom w:w="80" w:type="dxa"/>
              <w:right w:w="120" w:type="dxa"/>
            </w:tcMar>
            <w:vAlign w:val="center"/>
          </w:tcPr>
          <w:p w14:paraId="294CAAB8" w14:textId="77777777" w:rsidR="00B75C6E" w:rsidRDefault="00000000">
            <w:pPr>
              <w:spacing w:after="0"/>
            </w:pPr>
            <w:r>
              <w:rPr>
                <w:sz w:val="16"/>
              </w:rPr>
              <w:t>Validation failure</w:t>
            </w:r>
          </w:p>
        </w:tc>
        <w:tc>
          <w:tcPr>
            <w:tcW w:w="6560" w:type="dxa"/>
            <w:tcMar>
              <w:top w:w="80" w:type="dxa"/>
              <w:left w:w="120" w:type="dxa"/>
              <w:bottom w:w="80" w:type="dxa"/>
              <w:right w:w="120" w:type="dxa"/>
            </w:tcMar>
            <w:vAlign w:val="center"/>
          </w:tcPr>
          <w:p w14:paraId="7D3E173A" w14:textId="77777777" w:rsidR="00B75C6E" w:rsidRDefault="00000000">
            <w:pPr>
              <w:spacing w:after="0"/>
            </w:pPr>
            <w:r>
              <w:rPr>
                <w:sz w:val="16"/>
              </w:rPr>
              <w:t>Return HTTP 422; correct the source mapping; do not retry unchanged</w:t>
            </w:r>
          </w:p>
        </w:tc>
      </w:tr>
      <w:tr w:rsidR="00B75C6E" w14:paraId="4DDFEBF7" w14:textId="77777777">
        <w:trPr>
          <w:cantSplit/>
        </w:trPr>
        <w:tc>
          <w:tcPr>
            <w:tcW w:w="2800" w:type="dxa"/>
            <w:tcMar>
              <w:top w:w="80" w:type="dxa"/>
              <w:left w:w="120" w:type="dxa"/>
              <w:bottom w:w="80" w:type="dxa"/>
              <w:right w:w="120" w:type="dxa"/>
            </w:tcMar>
            <w:vAlign w:val="center"/>
          </w:tcPr>
          <w:p w14:paraId="7F97EF92" w14:textId="77777777" w:rsidR="00B75C6E" w:rsidRDefault="00000000">
            <w:pPr>
              <w:spacing w:after="0"/>
            </w:pPr>
            <w:r>
              <w:rPr>
                <w:sz w:val="16"/>
              </w:rPr>
              <w:t>Monitoring store unavailable</w:t>
            </w:r>
          </w:p>
        </w:tc>
        <w:tc>
          <w:tcPr>
            <w:tcW w:w="6560" w:type="dxa"/>
            <w:tcMar>
              <w:top w:w="80" w:type="dxa"/>
              <w:left w:w="120" w:type="dxa"/>
              <w:bottom w:w="80" w:type="dxa"/>
              <w:right w:w="120" w:type="dxa"/>
            </w:tcMar>
            <w:vAlign w:val="center"/>
          </w:tcPr>
          <w:p w14:paraId="02CEAD6D" w14:textId="77777777" w:rsidR="00B75C6E" w:rsidRDefault="00000000">
            <w:pPr>
              <w:spacing w:after="0"/>
            </w:pPr>
            <w:r>
              <w:rPr>
                <w:sz w:val="16"/>
              </w:rPr>
              <w:t>Fail closed in production where durable telemetry is mandatory</w:t>
            </w:r>
          </w:p>
        </w:tc>
      </w:tr>
      <w:tr w:rsidR="00B75C6E" w14:paraId="34A05109" w14:textId="77777777">
        <w:trPr>
          <w:cantSplit/>
        </w:trPr>
        <w:tc>
          <w:tcPr>
            <w:tcW w:w="2800" w:type="dxa"/>
            <w:tcMar>
              <w:top w:w="80" w:type="dxa"/>
              <w:left w:w="120" w:type="dxa"/>
              <w:bottom w:w="80" w:type="dxa"/>
              <w:right w:w="120" w:type="dxa"/>
            </w:tcMar>
            <w:vAlign w:val="center"/>
          </w:tcPr>
          <w:p w14:paraId="226C3382" w14:textId="77777777" w:rsidR="00B75C6E" w:rsidRDefault="00000000">
            <w:pPr>
              <w:spacing w:after="0"/>
            </w:pPr>
            <w:r>
              <w:rPr>
                <w:sz w:val="16"/>
              </w:rPr>
              <w:t>Unexpected artifact hash</w:t>
            </w:r>
          </w:p>
        </w:tc>
        <w:tc>
          <w:tcPr>
            <w:tcW w:w="6560" w:type="dxa"/>
            <w:tcMar>
              <w:top w:w="80" w:type="dxa"/>
              <w:left w:w="120" w:type="dxa"/>
              <w:bottom w:w="80" w:type="dxa"/>
              <w:right w:w="120" w:type="dxa"/>
            </w:tcMar>
            <w:vAlign w:val="center"/>
          </w:tcPr>
          <w:p w14:paraId="2C00C55D" w14:textId="77777777" w:rsidR="00B75C6E" w:rsidRDefault="00000000">
            <w:pPr>
              <w:spacing w:after="0"/>
            </w:pPr>
            <w:r>
              <w:rPr>
                <w:sz w:val="16"/>
              </w:rPr>
              <w:t>Remove replica from service and initiate release-integrity investigation</w:t>
            </w:r>
          </w:p>
        </w:tc>
      </w:tr>
      <w:tr w:rsidR="00B75C6E" w14:paraId="2FD3E6C6" w14:textId="77777777">
        <w:trPr>
          <w:cantSplit/>
        </w:trPr>
        <w:tc>
          <w:tcPr>
            <w:tcW w:w="2800" w:type="dxa"/>
            <w:tcMar>
              <w:top w:w="80" w:type="dxa"/>
              <w:left w:w="120" w:type="dxa"/>
              <w:bottom w:w="80" w:type="dxa"/>
              <w:right w:w="120" w:type="dxa"/>
            </w:tcMar>
            <w:vAlign w:val="center"/>
          </w:tcPr>
          <w:p w14:paraId="05518E5B" w14:textId="77777777" w:rsidR="00B75C6E" w:rsidRDefault="00000000">
            <w:pPr>
              <w:spacing w:after="0"/>
            </w:pPr>
            <w:r>
              <w:rPr>
                <w:sz w:val="16"/>
              </w:rPr>
              <w:t>Critical drift</w:t>
            </w:r>
          </w:p>
        </w:tc>
        <w:tc>
          <w:tcPr>
            <w:tcW w:w="6560" w:type="dxa"/>
            <w:tcMar>
              <w:top w:w="80" w:type="dxa"/>
              <w:left w:w="120" w:type="dxa"/>
              <w:bottom w:w="80" w:type="dxa"/>
              <w:right w:w="120" w:type="dxa"/>
            </w:tcMar>
            <w:vAlign w:val="center"/>
          </w:tcPr>
          <w:p w14:paraId="24CEE27F" w14:textId="77777777" w:rsidR="00B75C6E" w:rsidRDefault="00000000">
            <w:pPr>
              <w:spacing w:after="0"/>
            </w:pPr>
            <w:r>
              <w:rPr>
                <w:sz w:val="16"/>
              </w:rPr>
              <w:t>Escalate, investigate source and impact, and consider restricting traffic or manual fallback</w:t>
            </w:r>
          </w:p>
        </w:tc>
      </w:tr>
      <w:tr w:rsidR="00B75C6E" w14:paraId="23DDCE1A" w14:textId="77777777">
        <w:trPr>
          <w:cantSplit/>
        </w:trPr>
        <w:tc>
          <w:tcPr>
            <w:tcW w:w="2800" w:type="dxa"/>
            <w:tcMar>
              <w:top w:w="80" w:type="dxa"/>
              <w:left w:w="120" w:type="dxa"/>
              <w:bottom w:w="80" w:type="dxa"/>
              <w:right w:w="120" w:type="dxa"/>
            </w:tcMar>
            <w:vAlign w:val="center"/>
          </w:tcPr>
          <w:p w14:paraId="6F48FC17" w14:textId="77777777" w:rsidR="00B75C6E" w:rsidRDefault="00000000">
            <w:pPr>
              <w:spacing w:after="0"/>
            </w:pPr>
            <w:r>
              <w:rPr>
                <w:sz w:val="16"/>
              </w:rPr>
              <w:t>Safety/privacy incident</w:t>
            </w:r>
          </w:p>
        </w:tc>
        <w:tc>
          <w:tcPr>
            <w:tcW w:w="6560" w:type="dxa"/>
            <w:tcMar>
              <w:top w:w="80" w:type="dxa"/>
              <w:left w:w="120" w:type="dxa"/>
              <w:bottom w:w="80" w:type="dxa"/>
              <w:right w:w="120" w:type="dxa"/>
            </w:tcMar>
            <w:vAlign w:val="center"/>
          </w:tcPr>
          <w:p w14:paraId="5DFBE71B" w14:textId="77777777" w:rsidR="00B75C6E" w:rsidRDefault="00000000">
            <w:pPr>
              <w:spacing w:after="0"/>
            </w:pPr>
            <w:r>
              <w:rPr>
                <w:sz w:val="16"/>
              </w:rPr>
              <w:t>Pause affected use, preserve logs, notify approved response teams, and document remediation</w:t>
            </w:r>
          </w:p>
        </w:tc>
      </w:tr>
    </w:tbl>
    <w:p w14:paraId="0F388660" w14:textId="77777777" w:rsidR="00B75C6E" w:rsidRDefault="00B75C6E">
      <w:pPr>
        <w:spacing w:after="40"/>
      </w:pPr>
    </w:p>
    <w:p w14:paraId="0687DCEE" w14:textId="77777777" w:rsidR="00B75C6E" w:rsidRDefault="00000000">
      <w:r>
        <w:br w:type="page"/>
      </w:r>
    </w:p>
    <w:p w14:paraId="253357F3" w14:textId="77777777" w:rsidR="00B75C6E" w:rsidRDefault="00000000">
      <w:pPr>
        <w:pStyle w:val="Heading1"/>
      </w:pPr>
      <w:r>
        <w:lastRenderedPageBreak/>
        <w:t>6. Monitoring and Audit Requirements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900"/>
        <w:gridCol w:w="2250"/>
        <w:gridCol w:w="2250"/>
        <w:gridCol w:w="2960"/>
      </w:tblGrid>
      <w:tr w:rsidR="00B75C6E" w14:paraId="0BF687B3" w14:textId="77777777">
        <w:trPr>
          <w:cantSplit/>
          <w:tblHeader/>
        </w:trPr>
        <w:tc>
          <w:tcPr>
            <w:tcW w:w="1900" w:type="dxa"/>
            <w:shd w:val="clear" w:color="auto" w:fill="E8EEF5"/>
            <w:tcMar>
              <w:top w:w="80" w:type="dxa"/>
              <w:left w:w="120" w:type="dxa"/>
              <w:bottom w:w="80" w:type="dxa"/>
              <w:right w:w="120" w:type="dxa"/>
            </w:tcMar>
            <w:vAlign w:val="center"/>
          </w:tcPr>
          <w:p w14:paraId="3DC1D5AD" w14:textId="77777777" w:rsidR="00B75C6E" w:rsidRDefault="00000000">
            <w:pPr>
              <w:spacing w:after="0"/>
            </w:pPr>
            <w:r>
              <w:rPr>
                <w:b/>
                <w:sz w:val="18"/>
              </w:rPr>
              <w:t>Monitoring area</w:t>
            </w:r>
          </w:p>
        </w:tc>
        <w:tc>
          <w:tcPr>
            <w:tcW w:w="2250" w:type="dxa"/>
            <w:shd w:val="clear" w:color="auto" w:fill="E8EEF5"/>
            <w:tcMar>
              <w:top w:w="80" w:type="dxa"/>
              <w:left w:w="120" w:type="dxa"/>
              <w:bottom w:w="80" w:type="dxa"/>
              <w:right w:w="120" w:type="dxa"/>
            </w:tcMar>
            <w:vAlign w:val="center"/>
          </w:tcPr>
          <w:p w14:paraId="502F23DD" w14:textId="77777777" w:rsidR="00B75C6E" w:rsidRDefault="00000000">
            <w:pPr>
              <w:spacing w:after="0"/>
            </w:pPr>
            <w:r>
              <w:rPr>
                <w:b/>
                <w:sz w:val="18"/>
              </w:rPr>
              <w:t>Claim V3</w:t>
            </w:r>
          </w:p>
        </w:tc>
        <w:tc>
          <w:tcPr>
            <w:tcW w:w="2250" w:type="dxa"/>
            <w:shd w:val="clear" w:color="auto" w:fill="E8EEF5"/>
            <w:tcMar>
              <w:top w:w="80" w:type="dxa"/>
              <w:left w:w="120" w:type="dxa"/>
              <w:bottom w:w="80" w:type="dxa"/>
              <w:right w:w="120" w:type="dxa"/>
            </w:tcMar>
            <w:vAlign w:val="center"/>
          </w:tcPr>
          <w:p w14:paraId="3B7FC335" w14:textId="77777777" w:rsidR="00B75C6E" w:rsidRDefault="00000000">
            <w:pPr>
              <w:spacing w:after="0"/>
            </w:pPr>
            <w:r>
              <w:rPr>
                <w:b/>
                <w:sz w:val="18"/>
              </w:rPr>
              <w:t>Risk V5</w:t>
            </w:r>
          </w:p>
        </w:tc>
        <w:tc>
          <w:tcPr>
            <w:tcW w:w="2960" w:type="dxa"/>
            <w:shd w:val="clear" w:color="auto" w:fill="E8EEF5"/>
            <w:tcMar>
              <w:top w:w="80" w:type="dxa"/>
              <w:left w:w="120" w:type="dxa"/>
              <w:bottom w:w="80" w:type="dxa"/>
              <w:right w:w="120" w:type="dxa"/>
            </w:tcMar>
            <w:vAlign w:val="center"/>
          </w:tcPr>
          <w:p w14:paraId="2F708DA4" w14:textId="77777777" w:rsidR="00B75C6E" w:rsidRDefault="00000000">
            <w:pPr>
              <w:spacing w:after="0"/>
            </w:pPr>
            <w:r>
              <w:rPr>
                <w:b/>
                <w:sz w:val="18"/>
              </w:rPr>
              <w:t>Required response</w:t>
            </w:r>
          </w:p>
        </w:tc>
      </w:tr>
      <w:tr w:rsidR="00B75C6E" w14:paraId="66DD726C" w14:textId="77777777">
        <w:trPr>
          <w:cantSplit/>
        </w:trPr>
        <w:tc>
          <w:tcPr>
            <w:tcW w:w="1900" w:type="dxa"/>
            <w:tcMar>
              <w:top w:w="80" w:type="dxa"/>
              <w:left w:w="120" w:type="dxa"/>
              <w:bottom w:w="80" w:type="dxa"/>
              <w:right w:w="120" w:type="dxa"/>
            </w:tcMar>
            <w:vAlign w:val="center"/>
          </w:tcPr>
          <w:p w14:paraId="0BC09D92" w14:textId="77777777" w:rsidR="00B75C6E" w:rsidRDefault="00000000">
            <w:pPr>
              <w:spacing w:after="0"/>
            </w:pPr>
            <w:r>
              <w:rPr>
                <w:sz w:val="15"/>
              </w:rPr>
              <w:t>Business-critical recall</w:t>
            </w:r>
          </w:p>
        </w:tc>
        <w:tc>
          <w:tcPr>
            <w:tcW w:w="2250" w:type="dxa"/>
            <w:tcMar>
              <w:top w:w="80" w:type="dxa"/>
              <w:left w:w="120" w:type="dxa"/>
              <w:bottom w:w="80" w:type="dxa"/>
              <w:right w:w="120" w:type="dxa"/>
            </w:tcMar>
            <w:vAlign w:val="center"/>
          </w:tcPr>
          <w:p w14:paraId="77699EB6" w14:textId="77777777" w:rsidR="00B75C6E" w:rsidRDefault="00000000">
            <w:pPr>
              <w:spacing w:after="0"/>
            </w:pPr>
            <w:r>
              <w:rPr>
                <w:sz w:val="15"/>
              </w:rPr>
              <w:t>Rejected recall</w:t>
            </w:r>
          </w:p>
        </w:tc>
        <w:tc>
          <w:tcPr>
            <w:tcW w:w="2250" w:type="dxa"/>
            <w:tcMar>
              <w:top w:w="80" w:type="dxa"/>
              <w:left w:w="120" w:type="dxa"/>
              <w:bottom w:w="80" w:type="dxa"/>
              <w:right w:w="120" w:type="dxa"/>
            </w:tcMar>
            <w:vAlign w:val="center"/>
          </w:tcPr>
          <w:p w14:paraId="29FAA08F" w14:textId="77777777" w:rsidR="00B75C6E" w:rsidRDefault="00000000">
            <w:pPr>
              <w:spacing w:after="0"/>
            </w:pPr>
            <w:r>
              <w:rPr>
                <w:sz w:val="15"/>
              </w:rPr>
              <w:t>High-risk recall</w:t>
            </w:r>
          </w:p>
        </w:tc>
        <w:tc>
          <w:tcPr>
            <w:tcW w:w="2960" w:type="dxa"/>
            <w:tcMar>
              <w:top w:w="80" w:type="dxa"/>
              <w:left w:w="120" w:type="dxa"/>
              <w:bottom w:w="80" w:type="dxa"/>
              <w:right w:w="120" w:type="dxa"/>
            </w:tcMar>
            <w:vAlign w:val="center"/>
          </w:tcPr>
          <w:p w14:paraId="0EEE4BC5" w14:textId="77777777" w:rsidR="00B75C6E" w:rsidRDefault="00000000">
            <w:pPr>
              <w:spacing w:after="0"/>
            </w:pPr>
            <w:r>
              <w:rPr>
                <w:sz w:val="15"/>
              </w:rPr>
              <w:t>Compare with approved minimum; pause/investigate breach</w:t>
            </w:r>
          </w:p>
        </w:tc>
      </w:tr>
      <w:tr w:rsidR="00B75C6E" w14:paraId="69109134" w14:textId="77777777">
        <w:trPr>
          <w:cantSplit/>
        </w:trPr>
        <w:tc>
          <w:tcPr>
            <w:tcW w:w="1900" w:type="dxa"/>
            <w:tcMar>
              <w:top w:w="80" w:type="dxa"/>
              <w:left w:w="120" w:type="dxa"/>
              <w:bottom w:w="80" w:type="dxa"/>
              <w:right w:w="120" w:type="dxa"/>
            </w:tcMar>
            <w:vAlign w:val="center"/>
          </w:tcPr>
          <w:p w14:paraId="587B795E" w14:textId="77777777" w:rsidR="00B75C6E" w:rsidRDefault="00000000">
            <w:pPr>
              <w:spacing w:after="0"/>
            </w:pPr>
            <w:r>
              <w:rPr>
                <w:sz w:val="15"/>
              </w:rPr>
              <w:t>Class distribution</w:t>
            </w:r>
          </w:p>
        </w:tc>
        <w:tc>
          <w:tcPr>
            <w:tcW w:w="2250" w:type="dxa"/>
            <w:tcMar>
              <w:top w:w="80" w:type="dxa"/>
              <w:left w:w="120" w:type="dxa"/>
              <w:bottom w:w="80" w:type="dxa"/>
              <w:right w:w="120" w:type="dxa"/>
            </w:tcMar>
            <w:vAlign w:val="center"/>
          </w:tcPr>
          <w:p w14:paraId="13EBE6B7" w14:textId="77777777" w:rsidR="00B75C6E" w:rsidRDefault="00000000">
            <w:pPr>
              <w:spacing w:after="0"/>
            </w:pPr>
            <w:r>
              <w:rPr>
                <w:sz w:val="15"/>
              </w:rPr>
              <w:t>Paid/Pending/Rejected</w:t>
            </w:r>
          </w:p>
        </w:tc>
        <w:tc>
          <w:tcPr>
            <w:tcW w:w="2250" w:type="dxa"/>
            <w:tcMar>
              <w:top w:w="80" w:type="dxa"/>
              <w:left w:w="120" w:type="dxa"/>
              <w:bottom w:w="80" w:type="dxa"/>
              <w:right w:w="120" w:type="dxa"/>
            </w:tcMar>
            <w:vAlign w:val="center"/>
          </w:tcPr>
          <w:p w14:paraId="5BFEAC9B" w14:textId="77777777" w:rsidR="00B75C6E" w:rsidRDefault="00000000">
            <w:pPr>
              <w:spacing w:after="0"/>
            </w:pPr>
            <w:r>
              <w:rPr>
                <w:sz w:val="15"/>
              </w:rPr>
              <w:t>High/Medium/Low</w:t>
            </w:r>
          </w:p>
        </w:tc>
        <w:tc>
          <w:tcPr>
            <w:tcW w:w="2960" w:type="dxa"/>
            <w:tcMar>
              <w:top w:w="80" w:type="dxa"/>
              <w:left w:w="120" w:type="dxa"/>
              <w:bottom w:w="80" w:type="dxa"/>
              <w:right w:w="120" w:type="dxa"/>
            </w:tcMar>
            <w:vAlign w:val="center"/>
          </w:tcPr>
          <w:p w14:paraId="5430A401" w14:textId="77777777" w:rsidR="00B75C6E" w:rsidRDefault="00000000">
            <w:pPr>
              <w:spacing w:after="0"/>
            </w:pPr>
            <w:r>
              <w:rPr>
                <w:sz w:val="15"/>
              </w:rPr>
              <w:t>Investigate prevalence and workflow changes</w:t>
            </w:r>
          </w:p>
        </w:tc>
      </w:tr>
      <w:tr w:rsidR="00B75C6E" w14:paraId="6DE8E4E3" w14:textId="77777777">
        <w:trPr>
          <w:cantSplit/>
        </w:trPr>
        <w:tc>
          <w:tcPr>
            <w:tcW w:w="1900" w:type="dxa"/>
            <w:tcMar>
              <w:top w:w="80" w:type="dxa"/>
              <w:left w:w="120" w:type="dxa"/>
              <w:bottom w:w="80" w:type="dxa"/>
              <w:right w:w="120" w:type="dxa"/>
            </w:tcMar>
            <w:vAlign w:val="center"/>
          </w:tcPr>
          <w:p w14:paraId="3B9F65BC" w14:textId="77777777" w:rsidR="00B75C6E" w:rsidRDefault="00000000">
            <w:pPr>
              <w:spacing w:after="0"/>
            </w:pPr>
            <w:r>
              <w:rPr>
                <w:sz w:val="15"/>
              </w:rPr>
              <w:t>False-alert workload</w:t>
            </w:r>
          </w:p>
        </w:tc>
        <w:tc>
          <w:tcPr>
            <w:tcW w:w="2250" w:type="dxa"/>
            <w:tcMar>
              <w:top w:w="80" w:type="dxa"/>
              <w:left w:w="120" w:type="dxa"/>
              <w:bottom w:w="80" w:type="dxa"/>
              <w:right w:w="120" w:type="dxa"/>
            </w:tcMar>
            <w:vAlign w:val="center"/>
          </w:tcPr>
          <w:p w14:paraId="6D0EC213" w14:textId="77777777" w:rsidR="00B75C6E" w:rsidRDefault="00000000">
            <w:pPr>
              <w:spacing w:after="0"/>
            </w:pPr>
            <w:r>
              <w:rPr>
                <w:sz w:val="15"/>
              </w:rPr>
              <w:t>Rejected precision/review volume</w:t>
            </w:r>
          </w:p>
        </w:tc>
        <w:tc>
          <w:tcPr>
            <w:tcW w:w="2250" w:type="dxa"/>
            <w:tcMar>
              <w:top w:w="80" w:type="dxa"/>
              <w:left w:w="120" w:type="dxa"/>
              <w:bottom w:w="80" w:type="dxa"/>
              <w:right w:w="120" w:type="dxa"/>
            </w:tcMar>
            <w:vAlign w:val="center"/>
          </w:tcPr>
          <w:p w14:paraId="6A383881" w14:textId="77777777" w:rsidR="00B75C6E" w:rsidRDefault="00000000">
            <w:pPr>
              <w:spacing w:after="0"/>
            </w:pPr>
            <w:r>
              <w:rPr>
                <w:sz w:val="15"/>
              </w:rPr>
              <w:t>High precision/escalation volume</w:t>
            </w:r>
          </w:p>
        </w:tc>
        <w:tc>
          <w:tcPr>
            <w:tcW w:w="2960" w:type="dxa"/>
            <w:tcMar>
              <w:top w:w="80" w:type="dxa"/>
              <w:left w:w="120" w:type="dxa"/>
              <w:bottom w:w="80" w:type="dxa"/>
              <w:right w:w="120" w:type="dxa"/>
            </w:tcMar>
            <w:vAlign w:val="center"/>
          </w:tcPr>
          <w:p w14:paraId="09DC9265" w14:textId="77777777" w:rsidR="00B75C6E" w:rsidRDefault="00000000">
            <w:pPr>
              <w:spacing w:after="0"/>
            </w:pPr>
            <w:r>
              <w:rPr>
                <w:sz w:val="15"/>
              </w:rPr>
              <w:t>Protect reviewer capacity and safety</w:t>
            </w:r>
          </w:p>
        </w:tc>
      </w:tr>
      <w:tr w:rsidR="00B75C6E" w14:paraId="3F43D820" w14:textId="77777777">
        <w:trPr>
          <w:cantSplit/>
        </w:trPr>
        <w:tc>
          <w:tcPr>
            <w:tcW w:w="1900" w:type="dxa"/>
            <w:tcMar>
              <w:top w:w="80" w:type="dxa"/>
              <w:left w:w="120" w:type="dxa"/>
              <w:bottom w:w="80" w:type="dxa"/>
              <w:right w:w="120" w:type="dxa"/>
            </w:tcMar>
            <w:vAlign w:val="center"/>
          </w:tcPr>
          <w:p w14:paraId="1AA1BB26" w14:textId="77777777" w:rsidR="00B75C6E" w:rsidRDefault="00000000">
            <w:pPr>
              <w:spacing w:after="0"/>
            </w:pPr>
            <w:r>
              <w:rPr>
                <w:sz w:val="15"/>
              </w:rPr>
              <w:t>Calibration</w:t>
            </w:r>
          </w:p>
        </w:tc>
        <w:tc>
          <w:tcPr>
            <w:tcW w:w="2250" w:type="dxa"/>
            <w:tcMar>
              <w:top w:w="80" w:type="dxa"/>
              <w:left w:w="120" w:type="dxa"/>
              <w:bottom w:w="80" w:type="dxa"/>
              <w:right w:w="120" w:type="dxa"/>
            </w:tcMar>
            <w:vAlign w:val="center"/>
          </w:tcPr>
          <w:p w14:paraId="49955CD2" w14:textId="77777777" w:rsidR="00B75C6E" w:rsidRDefault="00000000">
            <w:pPr>
              <w:spacing w:after="0"/>
            </w:pPr>
            <w:r>
              <w:rPr>
                <w:sz w:val="15"/>
              </w:rPr>
              <w:t>Per-class reliability</w:t>
            </w:r>
          </w:p>
        </w:tc>
        <w:tc>
          <w:tcPr>
            <w:tcW w:w="2250" w:type="dxa"/>
            <w:tcMar>
              <w:top w:w="80" w:type="dxa"/>
              <w:left w:w="120" w:type="dxa"/>
              <w:bottom w:w="80" w:type="dxa"/>
              <w:right w:w="120" w:type="dxa"/>
            </w:tcMar>
            <w:vAlign w:val="center"/>
          </w:tcPr>
          <w:p w14:paraId="0216D117" w14:textId="77777777" w:rsidR="00B75C6E" w:rsidRDefault="00000000">
            <w:pPr>
              <w:spacing w:after="0"/>
            </w:pPr>
            <w:r>
              <w:rPr>
                <w:sz w:val="15"/>
              </w:rPr>
              <w:t>Per-class reliability</w:t>
            </w:r>
          </w:p>
        </w:tc>
        <w:tc>
          <w:tcPr>
            <w:tcW w:w="2960" w:type="dxa"/>
            <w:tcMar>
              <w:top w:w="80" w:type="dxa"/>
              <w:left w:w="120" w:type="dxa"/>
              <w:bottom w:w="80" w:type="dxa"/>
              <w:right w:w="120" w:type="dxa"/>
            </w:tcMar>
            <w:vAlign w:val="center"/>
          </w:tcPr>
          <w:p w14:paraId="406008F1" w14:textId="77777777" w:rsidR="00B75C6E" w:rsidRDefault="00000000">
            <w:pPr>
              <w:spacing w:after="0"/>
            </w:pPr>
            <w:r>
              <w:rPr>
                <w:sz w:val="15"/>
              </w:rPr>
              <w:t>Recalibrate only after approved validation</w:t>
            </w:r>
          </w:p>
        </w:tc>
      </w:tr>
      <w:tr w:rsidR="00B75C6E" w14:paraId="055A20F2" w14:textId="77777777">
        <w:trPr>
          <w:cantSplit/>
        </w:trPr>
        <w:tc>
          <w:tcPr>
            <w:tcW w:w="1900" w:type="dxa"/>
            <w:tcMar>
              <w:top w:w="80" w:type="dxa"/>
              <w:left w:w="120" w:type="dxa"/>
              <w:bottom w:w="80" w:type="dxa"/>
              <w:right w:w="120" w:type="dxa"/>
            </w:tcMar>
            <w:vAlign w:val="center"/>
          </w:tcPr>
          <w:p w14:paraId="28C7148D" w14:textId="77777777" w:rsidR="00B75C6E" w:rsidRDefault="00000000">
            <w:pPr>
              <w:spacing w:after="0"/>
            </w:pPr>
            <w:r>
              <w:rPr>
                <w:sz w:val="15"/>
              </w:rPr>
              <w:t>Feature drift</w:t>
            </w:r>
          </w:p>
        </w:tc>
        <w:tc>
          <w:tcPr>
            <w:tcW w:w="2250" w:type="dxa"/>
            <w:tcMar>
              <w:top w:w="80" w:type="dxa"/>
              <w:left w:w="120" w:type="dxa"/>
              <w:bottom w:w="80" w:type="dxa"/>
              <w:right w:w="120" w:type="dxa"/>
            </w:tcMar>
            <w:vAlign w:val="center"/>
          </w:tcPr>
          <w:p w14:paraId="786C1F4A" w14:textId="77777777" w:rsidR="00B75C6E" w:rsidRDefault="00000000">
            <w:pPr>
              <w:spacing w:after="0"/>
            </w:pPr>
            <w:r>
              <w:rPr>
                <w:sz w:val="15"/>
              </w:rPr>
              <w:t>Billing, payer, risk_score, doctor</w:t>
            </w:r>
          </w:p>
        </w:tc>
        <w:tc>
          <w:tcPr>
            <w:tcW w:w="2250" w:type="dxa"/>
            <w:tcMar>
              <w:top w:w="80" w:type="dxa"/>
              <w:left w:w="120" w:type="dxa"/>
              <w:bottom w:w="80" w:type="dxa"/>
              <w:right w:w="120" w:type="dxa"/>
            </w:tcMar>
            <w:vAlign w:val="center"/>
          </w:tcPr>
          <w:p w14:paraId="66F95151" w14:textId="77777777" w:rsidR="00B75C6E" w:rsidRDefault="00000000">
            <w:pPr>
              <w:spacing w:after="0"/>
            </w:pPr>
            <w:r>
              <w:rPr>
                <w:sz w:val="15"/>
              </w:rPr>
              <w:t>Stay/billing/claim_status/doctor</w:t>
            </w:r>
          </w:p>
        </w:tc>
        <w:tc>
          <w:tcPr>
            <w:tcW w:w="2960" w:type="dxa"/>
            <w:tcMar>
              <w:top w:w="80" w:type="dxa"/>
              <w:left w:w="120" w:type="dxa"/>
              <w:bottom w:w="80" w:type="dxa"/>
              <w:right w:w="120" w:type="dxa"/>
            </w:tcMar>
            <w:vAlign w:val="center"/>
          </w:tcPr>
          <w:p w14:paraId="05B17ECD" w14:textId="77777777" w:rsidR="00B75C6E" w:rsidRDefault="00000000">
            <w:pPr>
              <w:spacing w:after="0"/>
            </w:pPr>
            <w:r>
              <w:rPr>
                <w:sz w:val="15"/>
              </w:rPr>
              <w:t>Assess source change and performance impact</w:t>
            </w:r>
          </w:p>
        </w:tc>
      </w:tr>
      <w:tr w:rsidR="00B75C6E" w14:paraId="02075336" w14:textId="77777777">
        <w:trPr>
          <w:cantSplit/>
        </w:trPr>
        <w:tc>
          <w:tcPr>
            <w:tcW w:w="1900" w:type="dxa"/>
            <w:tcMar>
              <w:top w:w="80" w:type="dxa"/>
              <w:left w:w="120" w:type="dxa"/>
              <w:bottom w:w="80" w:type="dxa"/>
              <w:right w:w="120" w:type="dxa"/>
            </w:tcMar>
            <w:vAlign w:val="center"/>
          </w:tcPr>
          <w:p w14:paraId="6DAE864E" w14:textId="77777777" w:rsidR="00B75C6E" w:rsidRDefault="00000000">
            <w:pPr>
              <w:spacing w:after="0"/>
            </w:pPr>
            <w:r>
              <w:rPr>
                <w:sz w:val="15"/>
              </w:rPr>
              <w:t>Fairness/proxy behavior</w:t>
            </w:r>
          </w:p>
        </w:tc>
        <w:tc>
          <w:tcPr>
            <w:tcW w:w="2250" w:type="dxa"/>
            <w:tcMar>
              <w:top w:w="80" w:type="dxa"/>
              <w:left w:w="120" w:type="dxa"/>
              <w:bottom w:w="80" w:type="dxa"/>
              <w:right w:w="120" w:type="dxa"/>
            </w:tcMar>
            <w:vAlign w:val="center"/>
          </w:tcPr>
          <w:p w14:paraId="5B63467C" w14:textId="77777777" w:rsidR="00B75C6E" w:rsidRDefault="00000000">
            <w:pPr>
              <w:spacing w:after="0"/>
            </w:pPr>
            <w:r>
              <w:rPr>
                <w:sz w:val="15"/>
              </w:rPr>
              <w:t>Age, gender, city, payer, doctor</w:t>
            </w:r>
          </w:p>
        </w:tc>
        <w:tc>
          <w:tcPr>
            <w:tcW w:w="2250" w:type="dxa"/>
            <w:tcMar>
              <w:top w:w="80" w:type="dxa"/>
              <w:left w:w="120" w:type="dxa"/>
              <w:bottom w:w="80" w:type="dxa"/>
              <w:right w:w="120" w:type="dxa"/>
            </w:tcMar>
            <w:vAlign w:val="center"/>
          </w:tcPr>
          <w:p w14:paraId="0A93EF52" w14:textId="77777777" w:rsidR="00B75C6E" w:rsidRDefault="00000000">
            <w:pPr>
              <w:spacing w:after="0"/>
            </w:pPr>
            <w:r>
              <w:rPr>
                <w:sz w:val="15"/>
              </w:rPr>
              <w:t>Age, gender, city, payer, doctor</w:t>
            </w:r>
          </w:p>
        </w:tc>
        <w:tc>
          <w:tcPr>
            <w:tcW w:w="2960" w:type="dxa"/>
            <w:tcMar>
              <w:top w:w="80" w:type="dxa"/>
              <w:left w:w="120" w:type="dxa"/>
              <w:bottom w:w="80" w:type="dxa"/>
              <w:right w:w="120" w:type="dxa"/>
            </w:tcMar>
            <w:vAlign w:val="center"/>
          </w:tcPr>
          <w:p w14:paraId="6850E252" w14:textId="77777777" w:rsidR="00B75C6E" w:rsidRDefault="00000000">
            <w:pPr>
              <w:spacing w:after="0"/>
            </w:pPr>
            <w:r>
              <w:rPr>
                <w:sz w:val="15"/>
              </w:rPr>
              <w:t>Compare subgroup metrics and investigate disparity</w:t>
            </w:r>
          </w:p>
        </w:tc>
      </w:tr>
      <w:tr w:rsidR="00B75C6E" w14:paraId="053F606B" w14:textId="77777777">
        <w:trPr>
          <w:cantSplit/>
        </w:trPr>
        <w:tc>
          <w:tcPr>
            <w:tcW w:w="1900" w:type="dxa"/>
            <w:tcMar>
              <w:top w:w="80" w:type="dxa"/>
              <w:left w:w="120" w:type="dxa"/>
              <w:bottom w:w="80" w:type="dxa"/>
              <w:right w:w="120" w:type="dxa"/>
            </w:tcMar>
            <w:vAlign w:val="center"/>
          </w:tcPr>
          <w:p w14:paraId="6E0FF5E9" w14:textId="77777777" w:rsidR="00B75C6E" w:rsidRDefault="00000000">
            <w:pPr>
              <w:spacing w:after="0"/>
            </w:pPr>
            <w:r>
              <w:rPr>
                <w:sz w:val="15"/>
              </w:rPr>
              <w:t>Data lineage</w:t>
            </w:r>
          </w:p>
        </w:tc>
        <w:tc>
          <w:tcPr>
            <w:tcW w:w="2250" w:type="dxa"/>
            <w:tcMar>
              <w:top w:w="80" w:type="dxa"/>
              <w:left w:w="120" w:type="dxa"/>
              <w:bottom w:w="80" w:type="dxa"/>
              <w:right w:w="120" w:type="dxa"/>
            </w:tcMar>
            <w:vAlign w:val="center"/>
          </w:tcPr>
          <w:p w14:paraId="7559EDCB" w14:textId="77777777" w:rsidR="00B75C6E" w:rsidRDefault="00000000">
            <w:pPr>
              <w:spacing w:after="0"/>
            </w:pPr>
            <w:r>
              <w:rPr>
                <w:sz w:val="15"/>
              </w:rPr>
              <w:t>Risk-score version and timing</w:t>
            </w:r>
          </w:p>
        </w:tc>
        <w:tc>
          <w:tcPr>
            <w:tcW w:w="2250" w:type="dxa"/>
            <w:tcMar>
              <w:top w:w="80" w:type="dxa"/>
              <w:left w:w="120" w:type="dxa"/>
              <w:bottom w:w="80" w:type="dxa"/>
              <w:right w:w="120" w:type="dxa"/>
            </w:tcMar>
            <w:vAlign w:val="center"/>
          </w:tcPr>
          <w:p w14:paraId="16048926" w14:textId="77777777" w:rsidR="00B75C6E" w:rsidRDefault="00000000">
            <w:pPr>
              <w:spacing w:after="0"/>
            </w:pPr>
            <w:r>
              <w:rPr>
                <w:sz w:val="15"/>
              </w:rPr>
              <w:t>Claim/payment timing</w:t>
            </w:r>
          </w:p>
        </w:tc>
        <w:tc>
          <w:tcPr>
            <w:tcW w:w="2960" w:type="dxa"/>
            <w:tcMar>
              <w:top w:w="80" w:type="dxa"/>
              <w:left w:w="120" w:type="dxa"/>
              <w:bottom w:w="80" w:type="dxa"/>
              <w:right w:w="120" w:type="dxa"/>
            </w:tcMar>
            <w:vAlign w:val="center"/>
          </w:tcPr>
          <w:p w14:paraId="470E28C8" w14:textId="77777777" w:rsidR="00B75C6E" w:rsidRDefault="00000000">
            <w:pPr>
              <w:spacing w:after="0"/>
            </w:pPr>
            <w:r>
              <w:rPr>
                <w:sz w:val="15"/>
              </w:rPr>
              <w:t>Block temporally invalid scoring</w:t>
            </w:r>
          </w:p>
        </w:tc>
      </w:tr>
    </w:tbl>
    <w:p w14:paraId="6B62A197" w14:textId="77777777" w:rsidR="00B75C6E" w:rsidRDefault="00B75C6E">
      <w:pPr>
        <w:spacing w:after="40"/>
      </w:pPr>
    </w:p>
    <w:p w14:paraId="41DE0AF4" w14:textId="77777777" w:rsidR="00B75C6E" w:rsidRDefault="00000000">
      <w:pPr>
        <w:pStyle w:val="Heading2"/>
      </w:pPr>
      <w:r>
        <w:t>Prediction Audit Record</w:t>
      </w:r>
    </w:p>
    <w:p w14:paraId="7E56F818" w14:textId="77777777" w:rsidR="00B75C6E" w:rsidRDefault="00000000" w:rsidP="00D568A0">
      <w:pPr>
        <w:pStyle w:val="RunbookList"/>
        <w:numPr>
          <w:ilvl w:val="0"/>
          <w:numId w:val="7"/>
        </w:numPr>
      </w:pPr>
      <w:r>
        <w:t>UTC timestamp and opaque request ID.</w:t>
      </w:r>
    </w:p>
    <w:p w14:paraId="6978BF88" w14:textId="77777777" w:rsidR="00B75C6E" w:rsidRDefault="00000000" w:rsidP="00D568A0">
      <w:pPr>
        <w:pStyle w:val="RunbookList"/>
        <w:numPr>
          <w:ilvl w:val="0"/>
          <w:numId w:val="7"/>
        </w:numPr>
      </w:pPr>
      <w:r>
        <w:t>Logical model ID, model name, and exact artifact SHA-256.</w:t>
      </w:r>
    </w:p>
    <w:p w14:paraId="5858A630" w14:textId="77777777" w:rsidR="00B75C6E" w:rsidRDefault="00000000" w:rsidP="00D568A0">
      <w:pPr>
        <w:pStyle w:val="RunbookList"/>
        <w:numPr>
          <w:ilvl w:val="0"/>
          <w:numId w:val="7"/>
        </w:numPr>
      </w:pPr>
      <w:r>
        <w:t>HMAC-SHA256 validated input-feature hash without raw features in general logs.</w:t>
      </w:r>
    </w:p>
    <w:p w14:paraId="5BEC5AD9" w14:textId="77777777" w:rsidR="00B75C6E" w:rsidRDefault="00000000" w:rsidP="00D568A0">
      <w:pPr>
        <w:pStyle w:val="RunbookList"/>
        <w:numPr>
          <w:ilvl w:val="0"/>
          <w:numId w:val="7"/>
        </w:numPr>
      </w:pPr>
      <w:r>
        <w:t>Prediction, class probabilities, batch position, and processing duration.</w:t>
      </w:r>
    </w:p>
    <w:p w14:paraId="156627C0" w14:textId="77777777" w:rsidR="00B75C6E" w:rsidRDefault="00000000" w:rsidP="00D568A0">
      <w:pPr>
        <w:pStyle w:val="RunbookList"/>
        <w:numPr>
          <w:ilvl w:val="0"/>
          <w:numId w:val="7"/>
        </w:numPr>
      </w:pPr>
      <w:r>
        <w:t>Encrypted feature and prediction payload in the restricted Oracle monitoring schema when enabled.</w:t>
      </w:r>
    </w:p>
    <w:p w14:paraId="0B0FC054" w14:textId="77777777" w:rsidR="00B75C6E" w:rsidRDefault="00000000" w:rsidP="00D568A0">
      <w:pPr>
        <w:pStyle w:val="RunbookList"/>
        <w:numPr>
          <w:ilvl w:val="0"/>
          <w:numId w:val="7"/>
        </w:numPr>
      </w:pPr>
      <w:r>
        <w:t>Downstream human decision and override record in the governed workflow system.</w:t>
      </w:r>
    </w:p>
    <w:p>
      <w:pPr>
        <w:pStyle w:val="Heading2"/>
      </w:pPr>
      <w:r>
        <w:t>Measured Synthetic Drift Evidence</w:t>
      </w:r>
    </w:p>
    <w:p>
      <w:pPr>
        <w:pStyle w:val="RunbookList"/>
      </w:pPr>
      <w:r>
        <w:t>Claim V3: 100 synthetic telemetry records; overall Critical; 3 warning and 5 critical features. The highest numeric PSI was days_from_visit_to_billing at 9.7551. Prediction-class PSI/JS remained low at 0.0064/0.0008, while confidence PSI was Critical at 0.5927 and mean maximum confidence changed by -0.0436.</w:t>
      </w:r>
    </w:p>
    <w:p>
      <w:pPr>
        <w:pStyle w:val="RunbookList"/>
      </w:pPr>
      <w:r>
        <w:t>Risk V5: 100 synthetic telemetry records; overall Critical; 3 warning and 6 critical features. The highest numeric PSI was days_since_registration_at_visit at 4.1110. Prediction-class PSI/JS remained low at 0.0030/0.0004, while confidence PSI was Critical at 0.5507 and mean maximum confidence changed by -0.0042.</w:t>
      </w:r>
    </w:p>
    <w:p>
      <w:pPr>
        <w:pStyle w:val="RunbookList"/>
      </w:pPr>
      <w:r>
        <w:t>No unseen categories were detected in either window. Claim missing-rate deltas were zero; Risk payment_days missingness decreased by 3.23 percentage points. These findings validate monitoring sensitivity and persistence, but synthetic Critical results must not automatically trigger retraining, production restriction, or a conclusion of live model degradation.</w:t>
      </w:r>
    </w:p>
    <w:p w14:paraId="43C66D69" w14:textId="77777777" w:rsidR="00B75C6E" w:rsidRDefault="00000000">
      <w:r>
        <w:br w:type="page"/>
      </w:r>
    </w:p>
    <w:p w14:paraId="2E603CC6" w14:textId="77777777" w:rsidR="00B75C6E" w:rsidRDefault="00000000">
      <w:pPr>
        <w:pStyle w:val="Heading1"/>
      </w:pPr>
      <w:r>
        <w:lastRenderedPageBreak/>
        <w:t>7. Retraining Strategy</w:t>
      </w:r>
    </w:p>
    <w:p w14:paraId="3D08336C" w14:textId="77777777" w:rsidR="00B75C6E" w:rsidRDefault="00000000">
      <w:pPr>
        <w:pStyle w:val="Heading2"/>
      </w:pPr>
      <w:r>
        <w:t>7.1 Retraining Principles</w:t>
      </w:r>
    </w:p>
    <w:p w14:paraId="7EA9989D" w14:textId="77777777" w:rsidR="00B75C6E" w:rsidRDefault="00000000" w:rsidP="00D568A0">
      <w:pPr>
        <w:pStyle w:val="RunbookList"/>
        <w:numPr>
          <w:ilvl w:val="0"/>
          <w:numId w:val="8"/>
        </w:numPr>
      </w:pPr>
      <w:r>
        <w:t>Retraining is a governed change, not an automatic reaction to one alert.</w:t>
      </w:r>
    </w:p>
    <w:p w14:paraId="4B50ABD5" w14:textId="77777777" w:rsidR="00B75C6E" w:rsidRDefault="00000000" w:rsidP="00D568A0">
      <w:pPr>
        <w:pStyle w:val="RunbookList"/>
        <w:numPr>
          <w:ilvl w:val="0"/>
          <w:numId w:val="8"/>
        </w:numPr>
      </w:pPr>
      <w:r>
        <w:t>First determine whether the cause is a source defect, coding change, workflow change, legitimate population change, label change, or model degradation.</w:t>
      </w:r>
    </w:p>
    <w:p w14:paraId="70DCDA53" w14:textId="77777777" w:rsidR="00B75C6E" w:rsidRDefault="00000000" w:rsidP="00D568A0">
      <w:pPr>
        <w:pStyle w:val="RunbookList"/>
        <w:numPr>
          <w:ilvl w:val="0"/>
          <w:numId w:val="8"/>
        </w:numPr>
      </w:pPr>
      <w:r>
        <w:t>Use only features available at the approved decision time and remove post-outcome leakage for any prospective model.</w:t>
      </w:r>
    </w:p>
    <w:p w14:paraId="63B09B16" w14:textId="77777777" w:rsidR="00B75C6E" w:rsidRDefault="00000000" w:rsidP="00D568A0">
      <w:pPr>
        <w:pStyle w:val="RunbookList"/>
        <w:numPr>
          <w:ilvl w:val="0"/>
          <w:numId w:val="8"/>
        </w:numPr>
      </w:pPr>
      <w:r>
        <w:t>Preserve chronological validation and natural holdout prevalence; resampling may occur only inside training folds.</w:t>
      </w:r>
    </w:p>
    <w:p w14:paraId="093A7B47" w14:textId="77777777" w:rsidR="00B75C6E" w:rsidRDefault="00000000" w:rsidP="00D568A0">
      <w:pPr>
        <w:pStyle w:val="RunbookList"/>
        <w:numPr>
          <w:ilvl w:val="0"/>
          <w:numId w:val="8"/>
        </w:numPr>
      </w:pPr>
      <w:r>
        <w:t>Assign a new immutable model version for every behavior-changing artifact; never replace claim-v3 or risk-v5 silently.</w:t>
      </w:r>
    </w:p>
    <w:p w14:paraId="239815EE" w14:textId="77777777" w:rsidR="00B75C6E" w:rsidRDefault="00000000" w:rsidP="00D568A0">
      <w:pPr>
        <w:pStyle w:val="RunbookList"/>
        <w:numPr>
          <w:ilvl w:val="0"/>
          <w:numId w:val="8"/>
        </w:numPr>
      </w:pPr>
      <w:r>
        <w:t>Retain the previous approved release until the observation and rollback period closes.</w:t>
      </w:r>
    </w:p>
    <w:p w14:paraId="1C8E1BB6" w14:textId="77777777" w:rsidR="00B75C6E" w:rsidRDefault="00000000">
      <w:pPr>
        <w:pStyle w:val="Heading2"/>
      </w:pPr>
      <w:r>
        <w:t>7.2 Retraining Triggers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400"/>
        <w:gridCol w:w="3900"/>
        <w:gridCol w:w="3060"/>
      </w:tblGrid>
      <w:tr w:rsidR="00B75C6E" w14:paraId="59170E54" w14:textId="77777777">
        <w:trPr>
          <w:cantSplit/>
          <w:tblHeader/>
        </w:trPr>
        <w:tc>
          <w:tcPr>
            <w:tcW w:w="2400" w:type="dxa"/>
            <w:shd w:val="clear" w:color="auto" w:fill="E8EEF5"/>
            <w:tcMar>
              <w:top w:w="80" w:type="dxa"/>
              <w:left w:w="120" w:type="dxa"/>
              <w:bottom w:w="80" w:type="dxa"/>
              <w:right w:w="120" w:type="dxa"/>
            </w:tcMar>
            <w:vAlign w:val="center"/>
          </w:tcPr>
          <w:p w14:paraId="12C9DD34" w14:textId="77777777" w:rsidR="00B75C6E" w:rsidRDefault="00000000">
            <w:pPr>
              <w:spacing w:after="0"/>
            </w:pPr>
            <w:r>
              <w:rPr>
                <w:b/>
                <w:sz w:val="18"/>
              </w:rPr>
              <w:t>Trigger</w:t>
            </w:r>
          </w:p>
        </w:tc>
        <w:tc>
          <w:tcPr>
            <w:tcW w:w="3900" w:type="dxa"/>
            <w:shd w:val="clear" w:color="auto" w:fill="E8EEF5"/>
            <w:tcMar>
              <w:top w:w="80" w:type="dxa"/>
              <w:left w:w="120" w:type="dxa"/>
              <w:bottom w:w="80" w:type="dxa"/>
              <w:right w:w="120" w:type="dxa"/>
            </w:tcMar>
            <w:vAlign w:val="center"/>
          </w:tcPr>
          <w:p w14:paraId="6537BD53" w14:textId="77777777" w:rsidR="00B75C6E" w:rsidRDefault="00000000">
            <w:pPr>
              <w:spacing w:after="0"/>
            </w:pPr>
            <w:r>
              <w:rPr>
                <w:b/>
                <w:sz w:val="18"/>
              </w:rPr>
              <w:t>Example evidence</w:t>
            </w:r>
          </w:p>
        </w:tc>
        <w:tc>
          <w:tcPr>
            <w:tcW w:w="3060" w:type="dxa"/>
            <w:shd w:val="clear" w:color="auto" w:fill="E8EEF5"/>
            <w:tcMar>
              <w:top w:w="80" w:type="dxa"/>
              <w:left w:w="120" w:type="dxa"/>
              <w:bottom w:w="80" w:type="dxa"/>
              <w:right w:w="120" w:type="dxa"/>
            </w:tcMar>
            <w:vAlign w:val="center"/>
          </w:tcPr>
          <w:p w14:paraId="26670427" w14:textId="77777777" w:rsidR="00B75C6E" w:rsidRDefault="00000000">
            <w:pPr>
              <w:spacing w:after="0"/>
            </w:pPr>
            <w:r>
              <w:rPr>
                <w:b/>
                <w:sz w:val="18"/>
              </w:rPr>
              <w:t>Required first action</w:t>
            </w:r>
          </w:p>
        </w:tc>
      </w:tr>
      <w:tr w:rsidR="00B75C6E" w14:paraId="6F3B4BBA" w14:textId="77777777">
        <w:trPr>
          <w:cantSplit/>
        </w:trPr>
        <w:tc>
          <w:tcPr>
            <w:tcW w:w="2400" w:type="dxa"/>
            <w:tcMar>
              <w:top w:w="80" w:type="dxa"/>
              <w:left w:w="120" w:type="dxa"/>
              <w:bottom w:w="80" w:type="dxa"/>
              <w:right w:w="120" w:type="dxa"/>
            </w:tcMar>
            <w:vAlign w:val="center"/>
          </w:tcPr>
          <w:p w14:paraId="648D9543" w14:textId="77777777" w:rsidR="00B75C6E" w:rsidRDefault="00000000">
            <w:pPr>
              <w:spacing w:after="0"/>
            </w:pPr>
            <w:r>
              <w:rPr>
                <w:sz w:val="16"/>
              </w:rPr>
              <w:t>Sustained critical drift</w:t>
            </w:r>
          </w:p>
        </w:tc>
        <w:tc>
          <w:tcPr>
            <w:tcW w:w="3900" w:type="dxa"/>
            <w:tcMar>
              <w:top w:w="80" w:type="dxa"/>
              <w:left w:w="120" w:type="dxa"/>
              <w:bottom w:w="80" w:type="dxa"/>
              <w:right w:w="120" w:type="dxa"/>
            </w:tcMar>
            <w:vAlign w:val="center"/>
          </w:tcPr>
          <w:p w14:paraId="26A428FF" w14:textId="77777777" w:rsidR="00B75C6E" w:rsidRDefault="00000000">
            <w:pPr>
              <w:spacing w:after="0"/>
            </w:pPr>
            <w:r>
              <w:rPr>
                <w:sz w:val="16"/>
              </w:rPr>
              <w:t>PSI, JS, missingness, unseen categories, confidence</w:t>
            </w:r>
          </w:p>
        </w:tc>
        <w:tc>
          <w:tcPr>
            <w:tcW w:w="3060" w:type="dxa"/>
            <w:tcMar>
              <w:top w:w="80" w:type="dxa"/>
              <w:left w:w="120" w:type="dxa"/>
              <w:bottom w:w="80" w:type="dxa"/>
              <w:right w:w="120" w:type="dxa"/>
            </w:tcMar>
            <w:vAlign w:val="center"/>
          </w:tcPr>
          <w:p w14:paraId="02C58992" w14:textId="77777777" w:rsidR="00B75C6E" w:rsidRDefault="00000000">
            <w:pPr>
              <w:spacing w:after="0"/>
            </w:pPr>
            <w:r>
              <w:rPr>
                <w:sz w:val="16"/>
              </w:rPr>
              <w:t>Confirm data quality and operational cause</w:t>
            </w:r>
          </w:p>
        </w:tc>
      </w:tr>
      <w:tr w:rsidR="00B75C6E" w14:paraId="2FDC461D" w14:textId="77777777">
        <w:trPr>
          <w:cantSplit/>
        </w:trPr>
        <w:tc>
          <w:tcPr>
            <w:tcW w:w="2400" w:type="dxa"/>
            <w:tcMar>
              <w:top w:w="80" w:type="dxa"/>
              <w:left w:w="120" w:type="dxa"/>
              <w:bottom w:w="80" w:type="dxa"/>
              <w:right w:w="120" w:type="dxa"/>
            </w:tcMar>
            <w:vAlign w:val="center"/>
          </w:tcPr>
          <w:p w14:paraId="50D5066C" w14:textId="77777777" w:rsidR="00B75C6E" w:rsidRDefault="00000000">
            <w:pPr>
              <w:spacing w:after="0"/>
            </w:pPr>
            <w:r>
              <w:rPr>
                <w:sz w:val="16"/>
              </w:rPr>
              <w:t>Performance degradation</w:t>
            </w:r>
          </w:p>
        </w:tc>
        <w:tc>
          <w:tcPr>
            <w:tcW w:w="3900" w:type="dxa"/>
            <w:tcMar>
              <w:top w:w="80" w:type="dxa"/>
              <w:left w:w="120" w:type="dxa"/>
              <w:bottom w:w="80" w:type="dxa"/>
              <w:right w:w="120" w:type="dxa"/>
            </w:tcMar>
            <w:vAlign w:val="center"/>
          </w:tcPr>
          <w:p w14:paraId="17644490" w14:textId="77777777" w:rsidR="00B75C6E" w:rsidRDefault="00000000">
            <w:pPr>
              <w:spacing w:after="0"/>
            </w:pPr>
            <w:r>
              <w:rPr>
                <w:sz w:val="16"/>
              </w:rPr>
              <w:t>Recall, Macro F1, calibration, precision/workload below approval</w:t>
            </w:r>
          </w:p>
        </w:tc>
        <w:tc>
          <w:tcPr>
            <w:tcW w:w="3060" w:type="dxa"/>
            <w:tcMar>
              <w:top w:w="80" w:type="dxa"/>
              <w:left w:w="120" w:type="dxa"/>
              <w:bottom w:w="80" w:type="dxa"/>
              <w:right w:w="120" w:type="dxa"/>
            </w:tcMar>
            <w:vAlign w:val="center"/>
          </w:tcPr>
          <w:p w14:paraId="7CA70E4B" w14:textId="77777777" w:rsidR="00B75C6E" w:rsidRDefault="00000000">
            <w:pPr>
              <w:spacing w:after="0"/>
            </w:pPr>
            <w:r>
              <w:rPr>
                <w:sz w:val="16"/>
              </w:rPr>
              <w:t>Validate labels and pause affected reliance if needed</w:t>
            </w:r>
          </w:p>
        </w:tc>
      </w:tr>
      <w:tr w:rsidR="00B75C6E" w14:paraId="301E451B" w14:textId="77777777">
        <w:trPr>
          <w:cantSplit/>
        </w:trPr>
        <w:tc>
          <w:tcPr>
            <w:tcW w:w="2400" w:type="dxa"/>
            <w:tcMar>
              <w:top w:w="80" w:type="dxa"/>
              <w:left w:w="120" w:type="dxa"/>
              <w:bottom w:w="80" w:type="dxa"/>
              <w:right w:w="120" w:type="dxa"/>
            </w:tcMar>
            <w:vAlign w:val="center"/>
          </w:tcPr>
          <w:p w14:paraId="307A8B8C" w14:textId="77777777" w:rsidR="00B75C6E" w:rsidRDefault="00000000">
            <w:pPr>
              <w:spacing w:after="0"/>
            </w:pPr>
            <w:r>
              <w:rPr>
                <w:sz w:val="16"/>
              </w:rPr>
              <w:t>Fairness concern</w:t>
            </w:r>
          </w:p>
        </w:tc>
        <w:tc>
          <w:tcPr>
            <w:tcW w:w="3900" w:type="dxa"/>
            <w:tcMar>
              <w:top w:w="80" w:type="dxa"/>
              <w:left w:w="120" w:type="dxa"/>
              <w:bottom w:w="80" w:type="dxa"/>
              <w:right w:w="120" w:type="dxa"/>
            </w:tcMar>
            <w:vAlign w:val="center"/>
          </w:tcPr>
          <w:p w14:paraId="6848387F" w14:textId="77777777" w:rsidR="00B75C6E" w:rsidRDefault="00000000">
            <w:pPr>
              <w:spacing w:after="0"/>
            </w:pPr>
            <w:r>
              <w:rPr>
                <w:sz w:val="16"/>
              </w:rPr>
              <w:t>Material subgroup disparity or proxy behavior</w:t>
            </w:r>
          </w:p>
        </w:tc>
        <w:tc>
          <w:tcPr>
            <w:tcW w:w="3060" w:type="dxa"/>
            <w:tcMar>
              <w:top w:w="80" w:type="dxa"/>
              <w:left w:w="120" w:type="dxa"/>
              <w:bottom w:w="80" w:type="dxa"/>
              <w:right w:w="120" w:type="dxa"/>
            </w:tcMar>
            <w:vAlign w:val="center"/>
          </w:tcPr>
          <w:p w14:paraId="35AC5AA5" w14:textId="77777777" w:rsidR="00B75C6E" w:rsidRDefault="00000000">
            <w:pPr>
              <w:spacing w:after="0"/>
            </w:pPr>
            <w:r>
              <w:rPr>
                <w:sz w:val="16"/>
              </w:rPr>
              <w:t>Escalate governance and perform impact analysis</w:t>
            </w:r>
          </w:p>
        </w:tc>
      </w:tr>
      <w:tr w:rsidR="00B75C6E" w14:paraId="38772CA9" w14:textId="77777777">
        <w:trPr>
          <w:cantSplit/>
        </w:trPr>
        <w:tc>
          <w:tcPr>
            <w:tcW w:w="2400" w:type="dxa"/>
            <w:tcMar>
              <w:top w:w="80" w:type="dxa"/>
              <w:left w:w="120" w:type="dxa"/>
              <w:bottom w:w="80" w:type="dxa"/>
              <w:right w:w="120" w:type="dxa"/>
            </w:tcMar>
            <w:vAlign w:val="center"/>
          </w:tcPr>
          <w:p w14:paraId="144DFC7F" w14:textId="77777777" w:rsidR="00B75C6E" w:rsidRDefault="00000000">
            <w:pPr>
              <w:spacing w:after="0"/>
            </w:pPr>
            <w:r>
              <w:rPr>
                <w:sz w:val="16"/>
              </w:rPr>
              <w:t>Feature/label change</w:t>
            </w:r>
          </w:p>
        </w:tc>
        <w:tc>
          <w:tcPr>
            <w:tcW w:w="3900" w:type="dxa"/>
            <w:tcMar>
              <w:top w:w="80" w:type="dxa"/>
              <w:left w:w="120" w:type="dxa"/>
              <w:bottom w:w="80" w:type="dxa"/>
              <w:right w:w="120" w:type="dxa"/>
            </w:tcMar>
            <w:vAlign w:val="center"/>
          </w:tcPr>
          <w:p w14:paraId="0EDC45E4" w14:textId="77777777" w:rsidR="00B75C6E" w:rsidRDefault="00000000">
            <w:pPr>
              <w:spacing w:after="0"/>
            </w:pPr>
            <w:r>
              <w:rPr>
                <w:sz w:val="16"/>
              </w:rPr>
              <w:t>New source field, definition, policy, payer rule, or target coding</w:t>
            </w:r>
          </w:p>
        </w:tc>
        <w:tc>
          <w:tcPr>
            <w:tcW w:w="3060" w:type="dxa"/>
            <w:tcMar>
              <w:top w:w="80" w:type="dxa"/>
              <w:left w:w="120" w:type="dxa"/>
              <w:bottom w:w="80" w:type="dxa"/>
              <w:right w:w="120" w:type="dxa"/>
            </w:tcMar>
            <w:vAlign w:val="center"/>
          </w:tcPr>
          <w:p w14:paraId="337206AF" w14:textId="77777777" w:rsidR="00B75C6E" w:rsidRDefault="00000000">
            <w:pPr>
              <w:spacing w:after="0"/>
            </w:pPr>
            <w:r>
              <w:rPr>
                <w:sz w:val="16"/>
              </w:rPr>
              <w:t>Create new feature/label contract</w:t>
            </w:r>
          </w:p>
        </w:tc>
      </w:tr>
      <w:tr w:rsidR="00B75C6E" w14:paraId="5B395306" w14:textId="77777777">
        <w:trPr>
          <w:cantSplit/>
        </w:trPr>
        <w:tc>
          <w:tcPr>
            <w:tcW w:w="2400" w:type="dxa"/>
            <w:tcMar>
              <w:top w:w="80" w:type="dxa"/>
              <w:left w:w="120" w:type="dxa"/>
              <w:bottom w:w="80" w:type="dxa"/>
              <w:right w:w="120" w:type="dxa"/>
            </w:tcMar>
            <w:vAlign w:val="center"/>
          </w:tcPr>
          <w:p w14:paraId="4EF91501" w14:textId="77777777" w:rsidR="00B75C6E" w:rsidRDefault="00000000">
            <w:pPr>
              <w:spacing w:after="0"/>
            </w:pPr>
            <w:r>
              <w:rPr>
                <w:sz w:val="16"/>
              </w:rPr>
              <w:t>Decision-time redesign</w:t>
            </w:r>
          </w:p>
        </w:tc>
        <w:tc>
          <w:tcPr>
            <w:tcW w:w="3900" w:type="dxa"/>
            <w:tcMar>
              <w:top w:w="80" w:type="dxa"/>
              <w:left w:w="120" w:type="dxa"/>
              <w:bottom w:w="80" w:type="dxa"/>
              <w:right w:w="120" w:type="dxa"/>
            </w:tcMar>
            <w:vAlign w:val="center"/>
          </w:tcPr>
          <w:p w14:paraId="44A79763" w14:textId="77777777" w:rsidR="00B75C6E" w:rsidRDefault="00000000">
            <w:pPr>
              <w:spacing w:after="0"/>
            </w:pPr>
            <w:r>
              <w:rPr>
                <w:sz w:val="16"/>
              </w:rPr>
              <w:t>Need for admission-time risk model</w:t>
            </w:r>
          </w:p>
        </w:tc>
        <w:tc>
          <w:tcPr>
            <w:tcW w:w="3060" w:type="dxa"/>
            <w:tcMar>
              <w:top w:w="80" w:type="dxa"/>
              <w:left w:w="120" w:type="dxa"/>
              <w:bottom w:w="80" w:type="dxa"/>
              <w:right w:w="120" w:type="dxa"/>
            </w:tcMar>
            <w:vAlign w:val="center"/>
          </w:tcPr>
          <w:p w14:paraId="6C678A80" w14:textId="77777777" w:rsidR="00B75C6E" w:rsidRDefault="00000000">
            <w:pPr>
              <w:spacing w:after="0"/>
            </w:pPr>
            <w:r>
              <w:rPr>
                <w:sz w:val="16"/>
              </w:rPr>
              <w:t>Remove post-outcome fields and define prospective cohort</w:t>
            </w:r>
          </w:p>
        </w:tc>
      </w:tr>
      <w:tr w:rsidR="00B75C6E" w14:paraId="4791B217" w14:textId="77777777">
        <w:trPr>
          <w:cantSplit/>
        </w:trPr>
        <w:tc>
          <w:tcPr>
            <w:tcW w:w="2400" w:type="dxa"/>
            <w:tcMar>
              <w:top w:w="80" w:type="dxa"/>
              <w:left w:w="120" w:type="dxa"/>
              <w:bottom w:w="80" w:type="dxa"/>
              <w:right w:w="120" w:type="dxa"/>
            </w:tcMar>
            <w:vAlign w:val="center"/>
          </w:tcPr>
          <w:p w14:paraId="4132F70E" w14:textId="77777777" w:rsidR="00B75C6E" w:rsidRDefault="00000000">
            <w:pPr>
              <w:spacing w:after="0"/>
            </w:pPr>
            <w:r>
              <w:rPr>
                <w:sz w:val="16"/>
              </w:rPr>
              <w:t>Security/safety incident</w:t>
            </w:r>
          </w:p>
        </w:tc>
        <w:tc>
          <w:tcPr>
            <w:tcW w:w="3900" w:type="dxa"/>
            <w:tcMar>
              <w:top w:w="80" w:type="dxa"/>
              <w:left w:w="120" w:type="dxa"/>
              <w:bottom w:w="80" w:type="dxa"/>
              <w:right w:w="120" w:type="dxa"/>
            </w:tcMar>
            <w:vAlign w:val="center"/>
          </w:tcPr>
          <w:p w14:paraId="5B3CA0D0" w14:textId="77777777" w:rsidR="00B75C6E" w:rsidRDefault="00000000">
            <w:pPr>
              <w:spacing w:after="0"/>
            </w:pPr>
            <w:r>
              <w:rPr>
                <w:sz w:val="16"/>
              </w:rPr>
              <w:t>Wrong artifact, leakage, unsafe output, data exposure</w:t>
            </w:r>
          </w:p>
        </w:tc>
        <w:tc>
          <w:tcPr>
            <w:tcW w:w="3060" w:type="dxa"/>
            <w:tcMar>
              <w:top w:w="80" w:type="dxa"/>
              <w:left w:w="120" w:type="dxa"/>
              <w:bottom w:w="80" w:type="dxa"/>
              <w:right w:w="120" w:type="dxa"/>
            </w:tcMar>
            <w:vAlign w:val="center"/>
          </w:tcPr>
          <w:p w14:paraId="3FF22567" w14:textId="77777777" w:rsidR="00B75C6E" w:rsidRDefault="00000000">
            <w:pPr>
              <w:spacing w:after="0"/>
            </w:pPr>
            <w:r>
              <w:rPr>
                <w:sz w:val="16"/>
              </w:rPr>
              <w:t>Pause use, preserve evidence, remediate root cause</w:t>
            </w:r>
          </w:p>
        </w:tc>
      </w:tr>
      <w:tr w:rsidR="00B75C6E" w14:paraId="7702396F" w14:textId="77777777">
        <w:trPr>
          <w:cantSplit/>
        </w:trPr>
        <w:tc>
          <w:tcPr>
            <w:tcW w:w="2400" w:type="dxa"/>
            <w:tcMar>
              <w:top w:w="80" w:type="dxa"/>
              <w:left w:w="120" w:type="dxa"/>
              <w:bottom w:w="80" w:type="dxa"/>
              <w:right w:w="120" w:type="dxa"/>
            </w:tcMar>
            <w:vAlign w:val="center"/>
          </w:tcPr>
          <w:p w14:paraId="3B69F5BF" w14:textId="77777777" w:rsidR="00B75C6E" w:rsidRDefault="00000000">
            <w:pPr>
              <w:spacing w:after="0"/>
            </w:pPr>
            <w:r>
              <w:rPr>
                <w:sz w:val="16"/>
              </w:rPr>
              <w:t>Scheduled review</w:t>
            </w:r>
          </w:p>
        </w:tc>
        <w:tc>
          <w:tcPr>
            <w:tcW w:w="3900" w:type="dxa"/>
            <w:tcMar>
              <w:top w:w="80" w:type="dxa"/>
              <w:left w:w="120" w:type="dxa"/>
              <w:bottom w:w="80" w:type="dxa"/>
              <w:right w:w="120" w:type="dxa"/>
            </w:tcMar>
            <w:vAlign w:val="center"/>
          </w:tcPr>
          <w:p w14:paraId="6B056E9C" w14:textId="77777777" w:rsidR="00B75C6E" w:rsidRDefault="00000000">
            <w:pPr>
              <w:spacing w:after="0"/>
            </w:pPr>
            <w:r>
              <w:rPr>
                <w:sz w:val="16"/>
              </w:rPr>
              <w:t>Quarterly assumption review or annual model-age assessment</w:t>
            </w:r>
          </w:p>
        </w:tc>
        <w:tc>
          <w:tcPr>
            <w:tcW w:w="3060" w:type="dxa"/>
            <w:tcMar>
              <w:top w:w="80" w:type="dxa"/>
              <w:left w:w="120" w:type="dxa"/>
              <w:bottom w:w="80" w:type="dxa"/>
              <w:right w:w="120" w:type="dxa"/>
            </w:tcMar>
            <w:vAlign w:val="center"/>
          </w:tcPr>
          <w:p w14:paraId="4A7148CA" w14:textId="77777777" w:rsidR="00B75C6E" w:rsidRDefault="00000000">
            <w:pPr>
              <w:spacing w:after="0"/>
            </w:pPr>
            <w:r>
              <w:rPr>
                <w:sz w:val="16"/>
              </w:rPr>
              <w:t>Assess need; do not retrain without evidence</w:t>
            </w:r>
          </w:p>
        </w:tc>
      </w:tr>
    </w:tbl>
    <w:p w14:paraId="2B623F2D" w14:textId="77777777" w:rsidR="00B75C6E" w:rsidRDefault="00B75C6E">
      <w:pPr>
        <w:spacing w:after="40"/>
      </w:pPr>
    </w:p>
    <w:p w14:paraId="731E71BE" w14:textId="77777777" w:rsidR="00B75C6E" w:rsidRDefault="00000000">
      <w:pPr>
        <w:pStyle w:val="Heading2"/>
      </w:pPr>
      <w:r>
        <w:t>7.3 Controlled Retraining Workflow</w:t>
      </w:r>
    </w:p>
    <w:p w14:paraId="71FE8267" w14:textId="77777777" w:rsidR="00B75C6E" w:rsidRDefault="00000000" w:rsidP="00D568A0">
      <w:pPr>
        <w:pStyle w:val="RunbookList"/>
        <w:numPr>
          <w:ilvl w:val="0"/>
          <w:numId w:val="9"/>
        </w:numPr>
      </w:pPr>
      <w:r>
        <w:t>Open a change record describing trigger, intended use, decision point, owner, affected workflows, and risk assessment.</w:t>
      </w:r>
    </w:p>
    <w:p w14:paraId="4BDD9756" w14:textId="77777777" w:rsidR="00B75C6E" w:rsidRDefault="00000000" w:rsidP="00D568A0">
      <w:pPr>
        <w:pStyle w:val="RunbookList"/>
        <w:numPr>
          <w:ilvl w:val="0"/>
          <w:numId w:val="9"/>
        </w:numPr>
      </w:pPr>
      <w:r>
        <w:t>Freeze and version the source snapshot, cohort rules, labels, data dictionary, code, dependencies, random seeds, and artifact lineage.</w:t>
      </w:r>
    </w:p>
    <w:p w14:paraId="0F03AA11" w14:textId="77777777" w:rsidR="00B75C6E" w:rsidRDefault="00000000" w:rsidP="00D568A0">
      <w:pPr>
        <w:pStyle w:val="RunbookList"/>
        <w:numPr>
          <w:ilvl w:val="0"/>
          <w:numId w:val="9"/>
        </w:numPr>
      </w:pPr>
      <w:r>
        <w:lastRenderedPageBreak/>
        <w:t>Validate completeness, ranges, categories, dates, duplicates, label quality, leakage, and subgroup representation.</w:t>
      </w:r>
    </w:p>
    <w:p w14:paraId="1AA01044" w14:textId="77777777" w:rsidR="00B75C6E" w:rsidRDefault="00000000" w:rsidP="00D568A0">
      <w:pPr>
        <w:pStyle w:val="RunbookList"/>
        <w:numPr>
          <w:ilvl w:val="0"/>
          <w:numId w:val="9"/>
        </w:numPr>
      </w:pPr>
      <w:r>
        <w:t>Reproduce the currently approved model as a benchmark using the same evaluation population where feasible.</w:t>
      </w:r>
    </w:p>
    <w:p w14:paraId="099CBC20" w14:textId="77777777" w:rsidR="00B75C6E" w:rsidRDefault="00000000" w:rsidP="00D568A0">
      <w:pPr>
        <w:pStyle w:val="RunbookList"/>
        <w:numPr>
          <w:ilvl w:val="0"/>
          <w:numId w:val="9"/>
        </w:numPr>
      </w:pPr>
      <w:r>
        <w:t>Train candidates using chronological splits and training-fold-only preprocessing, interactions, weighting, or resampling.</w:t>
      </w:r>
    </w:p>
    <w:p w14:paraId="5CE9CCAC" w14:textId="77777777" w:rsidR="00B75C6E" w:rsidRDefault="00000000" w:rsidP="00D568A0">
      <w:pPr>
        <w:pStyle w:val="RunbookList"/>
        <w:numPr>
          <w:ilvl w:val="0"/>
          <w:numId w:val="9"/>
        </w:numPr>
      </w:pPr>
      <w:r>
        <w:t>Compare accuracy, balanced accuracy, Macro F1, business-critical recall, precision/workload, calibration, subgroup metrics, stability, and explainability.</w:t>
      </w:r>
    </w:p>
    <w:p w14:paraId="105DD368" w14:textId="77777777" w:rsidR="00B75C6E" w:rsidRDefault="00000000" w:rsidP="00D568A0">
      <w:pPr>
        <w:pStyle w:val="RunbookList"/>
        <w:numPr>
          <w:ilvl w:val="0"/>
          <w:numId w:val="9"/>
        </w:numPr>
      </w:pPr>
      <w:r>
        <w:t>Perform independent validation, feature-timing review, privacy/security review, API contract tests, load tests, failover tests, and rollback rehearsal.</w:t>
      </w:r>
    </w:p>
    <w:p w14:paraId="7A83E5FD" w14:textId="77777777" w:rsidR="00B75C6E" w:rsidRDefault="00000000" w:rsidP="00D568A0">
      <w:pPr>
        <w:pStyle w:val="RunbookList"/>
        <w:numPr>
          <w:ilvl w:val="0"/>
          <w:numId w:val="9"/>
        </w:numPr>
      </w:pPr>
      <w:r>
        <w:t>Update model card, evaluation report, feature schema, baseline, limitations, user guidance, runbook, and approval evidence.</w:t>
      </w:r>
    </w:p>
    <w:p w14:paraId="311B175E" w14:textId="77777777" w:rsidR="00B75C6E" w:rsidRDefault="00000000" w:rsidP="00D568A0">
      <w:pPr>
        <w:pStyle w:val="RunbookList"/>
        <w:numPr>
          <w:ilvl w:val="0"/>
          <w:numId w:val="9"/>
        </w:numPr>
      </w:pPr>
      <w:r>
        <w:t>Assign a new model ID, register immutable artifact hashes, and deploy through shadow or limited canary exposure.</w:t>
      </w:r>
    </w:p>
    <w:p w14:paraId="290670FC" w14:textId="6015EC09" w:rsidR="00B75C6E" w:rsidRDefault="00000000" w:rsidP="00D568A0">
      <w:pPr>
        <w:pStyle w:val="RunbookList"/>
        <w:numPr>
          <w:ilvl w:val="0"/>
          <w:numId w:val="9"/>
        </w:numPr>
      </w:pPr>
      <w:r>
        <w:t>Obtain formal sign-off before traffic expansion; monitor defined acceptance metrics and retain immediate rollback capability.</w:t>
      </w:r>
    </w:p>
    <w:p w14:paraId="77292AEA" w14:textId="77777777" w:rsidR="00B75C6E" w:rsidRDefault="00000000">
      <w:pPr>
        <w:pStyle w:val="Heading1"/>
      </w:pPr>
      <w:r>
        <w:t>8. Retraining Acceptance and Release Gates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900"/>
        <w:gridCol w:w="5000"/>
        <w:gridCol w:w="2460"/>
      </w:tblGrid>
      <w:tr w:rsidR="00B75C6E" w14:paraId="440C5F40" w14:textId="77777777">
        <w:trPr>
          <w:cantSplit/>
          <w:tblHeader/>
        </w:trPr>
        <w:tc>
          <w:tcPr>
            <w:tcW w:w="1900" w:type="dxa"/>
            <w:shd w:val="clear" w:color="auto" w:fill="E8EEF5"/>
            <w:tcMar>
              <w:top w:w="80" w:type="dxa"/>
              <w:left w:w="120" w:type="dxa"/>
              <w:bottom w:w="80" w:type="dxa"/>
              <w:right w:w="120" w:type="dxa"/>
            </w:tcMar>
            <w:vAlign w:val="center"/>
          </w:tcPr>
          <w:p w14:paraId="01605C21" w14:textId="77777777" w:rsidR="00B75C6E" w:rsidRDefault="00000000">
            <w:pPr>
              <w:spacing w:after="0"/>
            </w:pPr>
            <w:r>
              <w:rPr>
                <w:b/>
                <w:sz w:val="18"/>
              </w:rPr>
              <w:t>Gate</w:t>
            </w:r>
          </w:p>
        </w:tc>
        <w:tc>
          <w:tcPr>
            <w:tcW w:w="5000" w:type="dxa"/>
            <w:shd w:val="clear" w:color="auto" w:fill="E8EEF5"/>
            <w:tcMar>
              <w:top w:w="80" w:type="dxa"/>
              <w:left w:w="120" w:type="dxa"/>
              <w:bottom w:w="80" w:type="dxa"/>
              <w:right w:w="120" w:type="dxa"/>
            </w:tcMar>
            <w:vAlign w:val="center"/>
          </w:tcPr>
          <w:p w14:paraId="68BB20E6" w14:textId="77777777" w:rsidR="00B75C6E" w:rsidRDefault="00000000">
            <w:pPr>
              <w:spacing w:after="0"/>
            </w:pPr>
            <w:r>
              <w:rPr>
                <w:b/>
                <w:sz w:val="18"/>
              </w:rPr>
              <w:t>Minimum evidence</w:t>
            </w:r>
          </w:p>
        </w:tc>
        <w:tc>
          <w:tcPr>
            <w:tcW w:w="2460" w:type="dxa"/>
            <w:shd w:val="clear" w:color="auto" w:fill="E8EEF5"/>
            <w:tcMar>
              <w:top w:w="80" w:type="dxa"/>
              <w:left w:w="120" w:type="dxa"/>
              <w:bottom w:w="80" w:type="dxa"/>
              <w:right w:w="120" w:type="dxa"/>
            </w:tcMar>
            <w:vAlign w:val="center"/>
          </w:tcPr>
          <w:p w14:paraId="6DE9F943" w14:textId="77777777" w:rsidR="00B75C6E" w:rsidRDefault="00000000">
            <w:pPr>
              <w:spacing w:after="0"/>
            </w:pPr>
            <w:r>
              <w:rPr>
                <w:b/>
                <w:sz w:val="18"/>
              </w:rPr>
              <w:t>Approval authority</w:t>
            </w:r>
          </w:p>
        </w:tc>
      </w:tr>
      <w:tr w:rsidR="00B75C6E" w14:paraId="4BEEC424" w14:textId="77777777">
        <w:trPr>
          <w:cantSplit/>
        </w:trPr>
        <w:tc>
          <w:tcPr>
            <w:tcW w:w="1900" w:type="dxa"/>
            <w:tcMar>
              <w:top w:w="80" w:type="dxa"/>
              <w:left w:w="120" w:type="dxa"/>
              <w:bottom w:w="80" w:type="dxa"/>
              <w:right w:w="120" w:type="dxa"/>
            </w:tcMar>
            <w:vAlign w:val="center"/>
          </w:tcPr>
          <w:p w14:paraId="29AEE0E9" w14:textId="77777777" w:rsidR="00B75C6E" w:rsidRDefault="00000000">
            <w:pPr>
              <w:spacing w:after="0"/>
            </w:pPr>
            <w:r>
              <w:rPr>
                <w:sz w:val="15"/>
              </w:rPr>
              <w:t>Reproducibility</w:t>
            </w:r>
          </w:p>
        </w:tc>
        <w:tc>
          <w:tcPr>
            <w:tcW w:w="5000" w:type="dxa"/>
            <w:tcMar>
              <w:top w:w="80" w:type="dxa"/>
              <w:left w:w="120" w:type="dxa"/>
              <w:bottom w:w="80" w:type="dxa"/>
              <w:right w:w="120" w:type="dxa"/>
            </w:tcMar>
            <w:vAlign w:val="center"/>
          </w:tcPr>
          <w:p w14:paraId="34F70923" w14:textId="77777777" w:rsidR="00B75C6E" w:rsidRDefault="00000000">
            <w:pPr>
              <w:spacing w:after="0"/>
            </w:pPr>
            <w:r>
              <w:rPr>
                <w:sz w:val="15"/>
              </w:rPr>
              <w:t>Immutable data snapshot, code, environment, seed, artifact and report hashes</w:t>
            </w:r>
          </w:p>
        </w:tc>
        <w:tc>
          <w:tcPr>
            <w:tcW w:w="2460" w:type="dxa"/>
            <w:tcMar>
              <w:top w:w="80" w:type="dxa"/>
              <w:left w:w="120" w:type="dxa"/>
              <w:bottom w:w="80" w:type="dxa"/>
              <w:right w:w="120" w:type="dxa"/>
            </w:tcMar>
            <w:vAlign w:val="center"/>
          </w:tcPr>
          <w:p w14:paraId="042649ED" w14:textId="77777777" w:rsidR="00B75C6E" w:rsidRDefault="00000000">
            <w:pPr>
              <w:spacing w:after="0"/>
            </w:pPr>
            <w:r>
              <w:rPr>
                <w:sz w:val="15"/>
              </w:rPr>
              <w:t>Technical Owner / Independent Validator</w:t>
            </w:r>
          </w:p>
        </w:tc>
      </w:tr>
      <w:tr w:rsidR="00B75C6E" w14:paraId="6D705FFA" w14:textId="77777777">
        <w:trPr>
          <w:cantSplit/>
        </w:trPr>
        <w:tc>
          <w:tcPr>
            <w:tcW w:w="1900" w:type="dxa"/>
            <w:tcMar>
              <w:top w:w="80" w:type="dxa"/>
              <w:left w:w="120" w:type="dxa"/>
              <w:bottom w:w="80" w:type="dxa"/>
              <w:right w:w="120" w:type="dxa"/>
            </w:tcMar>
            <w:vAlign w:val="center"/>
          </w:tcPr>
          <w:p w14:paraId="21E77804" w14:textId="77777777" w:rsidR="00B75C6E" w:rsidRDefault="00000000">
            <w:pPr>
              <w:spacing w:after="0"/>
            </w:pPr>
            <w:r>
              <w:rPr>
                <w:sz w:val="15"/>
              </w:rPr>
              <w:t>Data lineage</w:t>
            </w:r>
          </w:p>
        </w:tc>
        <w:tc>
          <w:tcPr>
            <w:tcW w:w="5000" w:type="dxa"/>
            <w:tcMar>
              <w:top w:w="80" w:type="dxa"/>
              <w:left w:w="120" w:type="dxa"/>
              <w:bottom w:w="80" w:type="dxa"/>
              <w:right w:w="120" w:type="dxa"/>
            </w:tcMar>
            <w:vAlign w:val="center"/>
          </w:tcPr>
          <w:p w14:paraId="47F3EA40" w14:textId="77777777" w:rsidR="00B75C6E" w:rsidRDefault="00000000">
            <w:pPr>
              <w:spacing w:after="0"/>
            </w:pPr>
            <w:r>
              <w:rPr>
                <w:sz w:val="15"/>
              </w:rPr>
              <w:t>Source, timestamp, transformation, label, and decision-time evidence</w:t>
            </w:r>
          </w:p>
        </w:tc>
        <w:tc>
          <w:tcPr>
            <w:tcW w:w="2460" w:type="dxa"/>
            <w:tcMar>
              <w:top w:w="80" w:type="dxa"/>
              <w:left w:w="120" w:type="dxa"/>
              <w:bottom w:w="80" w:type="dxa"/>
              <w:right w:w="120" w:type="dxa"/>
            </w:tcMar>
            <w:vAlign w:val="center"/>
          </w:tcPr>
          <w:p w14:paraId="736E66F3" w14:textId="77777777" w:rsidR="00B75C6E" w:rsidRDefault="00000000">
            <w:pPr>
              <w:spacing w:after="0"/>
            </w:pPr>
            <w:r>
              <w:rPr>
                <w:sz w:val="15"/>
              </w:rPr>
              <w:t>Data Owner / Governance</w:t>
            </w:r>
          </w:p>
        </w:tc>
      </w:tr>
      <w:tr w:rsidR="00B75C6E" w14:paraId="05537859" w14:textId="77777777">
        <w:trPr>
          <w:cantSplit/>
        </w:trPr>
        <w:tc>
          <w:tcPr>
            <w:tcW w:w="1900" w:type="dxa"/>
            <w:tcMar>
              <w:top w:w="80" w:type="dxa"/>
              <w:left w:w="120" w:type="dxa"/>
              <w:bottom w:w="80" w:type="dxa"/>
              <w:right w:w="120" w:type="dxa"/>
            </w:tcMar>
            <w:vAlign w:val="center"/>
          </w:tcPr>
          <w:p w14:paraId="0B1EE2A6" w14:textId="77777777" w:rsidR="00B75C6E" w:rsidRDefault="00000000">
            <w:pPr>
              <w:spacing w:after="0"/>
            </w:pPr>
            <w:r>
              <w:rPr>
                <w:sz w:val="15"/>
              </w:rPr>
              <w:t>Performance</w:t>
            </w:r>
          </w:p>
        </w:tc>
        <w:tc>
          <w:tcPr>
            <w:tcW w:w="5000" w:type="dxa"/>
            <w:tcMar>
              <w:top w:w="80" w:type="dxa"/>
              <w:left w:w="120" w:type="dxa"/>
              <w:bottom w:w="80" w:type="dxa"/>
              <w:right w:w="120" w:type="dxa"/>
            </w:tcMar>
            <w:vAlign w:val="center"/>
          </w:tcPr>
          <w:p w14:paraId="3AE9B247" w14:textId="77777777" w:rsidR="00B75C6E" w:rsidRDefault="00000000">
            <w:pPr>
              <w:spacing w:after="0"/>
            </w:pPr>
            <w:r>
              <w:rPr>
                <w:sz w:val="15"/>
              </w:rPr>
              <w:t>Temporal holdout metrics and workload against approved thresholds</w:t>
            </w:r>
          </w:p>
        </w:tc>
        <w:tc>
          <w:tcPr>
            <w:tcW w:w="2460" w:type="dxa"/>
            <w:tcMar>
              <w:top w:w="80" w:type="dxa"/>
              <w:left w:w="120" w:type="dxa"/>
              <w:bottom w:w="80" w:type="dxa"/>
              <w:right w:w="120" w:type="dxa"/>
            </w:tcMar>
            <w:vAlign w:val="center"/>
          </w:tcPr>
          <w:p w14:paraId="32691B92" w14:textId="77777777" w:rsidR="00B75C6E" w:rsidRDefault="00000000">
            <w:pPr>
              <w:spacing w:after="0"/>
            </w:pPr>
            <w:r>
              <w:rPr>
                <w:sz w:val="15"/>
              </w:rPr>
              <w:t>Business/Clinical Owner</w:t>
            </w:r>
          </w:p>
        </w:tc>
      </w:tr>
      <w:tr w:rsidR="00B75C6E" w14:paraId="4B9F69EA" w14:textId="77777777">
        <w:trPr>
          <w:cantSplit/>
        </w:trPr>
        <w:tc>
          <w:tcPr>
            <w:tcW w:w="1900" w:type="dxa"/>
            <w:tcMar>
              <w:top w:w="80" w:type="dxa"/>
              <w:left w:w="120" w:type="dxa"/>
              <w:bottom w:w="80" w:type="dxa"/>
              <w:right w:w="120" w:type="dxa"/>
            </w:tcMar>
            <w:vAlign w:val="center"/>
          </w:tcPr>
          <w:p w14:paraId="6E3CACAB" w14:textId="77777777" w:rsidR="00B75C6E" w:rsidRDefault="00000000">
            <w:pPr>
              <w:spacing w:after="0"/>
            </w:pPr>
            <w:r>
              <w:rPr>
                <w:sz w:val="15"/>
              </w:rPr>
              <w:t>Safety</w:t>
            </w:r>
          </w:p>
        </w:tc>
        <w:tc>
          <w:tcPr>
            <w:tcW w:w="5000" w:type="dxa"/>
            <w:tcMar>
              <w:top w:w="80" w:type="dxa"/>
              <w:left w:w="120" w:type="dxa"/>
              <w:bottom w:w="80" w:type="dxa"/>
              <w:right w:w="120" w:type="dxa"/>
            </w:tcMar>
            <w:vAlign w:val="center"/>
          </w:tcPr>
          <w:p w14:paraId="28B9211F" w14:textId="77777777" w:rsidR="00B75C6E" w:rsidRDefault="00000000">
            <w:pPr>
              <w:spacing w:after="0"/>
            </w:pPr>
            <w:r>
              <w:rPr>
                <w:sz w:val="15"/>
              </w:rPr>
              <w:t>Failure-mode analysis, human review, fallback, incident and rollback tests</w:t>
            </w:r>
          </w:p>
        </w:tc>
        <w:tc>
          <w:tcPr>
            <w:tcW w:w="2460" w:type="dxa"/>
            <w:tcMar>
              <w:top w:w="80" w:type="dxa"/>
              <w:left w:w="120" w:type="dxa"/>
              <w:bottom w:w="80" w:type="dxa"/>
              <w:right w:w="120" w:type="dxa"/>
            </w:tcMar>
            <w:vAlign w:val="center"/>
          </w:tcPr>
          <w:p w14:paraId="6138659F" w14:textId="77777777" w:rsidR="00B75C6E" w:rsidRDefault="00000000">
            <w:pPr>
              <w:spacing w:after="0"/>
            </w:pPr>
            <w:r>
              <w:rPr>
                <w:sz w:val="15"/>
              </w:rPr>
              <w:t>Clinical Safety / Service Owner</w:t>
            </w:r>
          </w:p>
        </w:tc>
      </w:tr>
      <w:tr w:rsidR="00B75C6E" w14:paraId="759F8924" w14:textId="77777777">
        <w:trPr>
          <w:cantSplit/>
        </w:trPr>
        <w:tc>
          <w:tcPr>
            <w:tcW w:w="1900" w:type="dxa"/>
            <w:tcMar>
              <w:top w:w="80" w:type="dxa"/>
              <w:left w:w="120" w:type="dxa"/>
              <w:bottom w:w="80" w:type="dxa"/>
              <w:right w:w="120" w:type="dxa"/>
            </w:tcMar>
            <w:vAlign w:val="center"/>
          </w:tcPr>
          <w:p w14:paraId="3DAF1817" w14:textId="77777777" w:rsidR="00B75C6E" w:rsidRDefault="00000000">
            <w:pPr>
              <w:spacing w:after="0"/>
            </w:pPr>
            <w:r>
              <w:rPr>
                <w:sz w:val="15"/>
              </w:rPr>
              <w:t>Fairness</w:t>
            </w:r>
          </w:p>
        </w:tc>
        <w:tc>
          <w:tcPr>
            <w:tcW w:w="5000" w:type="dxa"/>
            <w:tcMar>
              <w:top w:w="80" w:type="dxa"/>
              <w:left w:w="120" w:type="dxa"/>
              <w:bottom w:w="80" w:type="dxa"/>
              <w:right w:w="120" w:type="dxa"/>
            </w:tcMar>
            <w:vAlign w:val="center"/>
          </w:tcPr>
          <w:p w14:paraId="013BFB48" w14:textId="77777777" w:rsidR="00B75C6E" w:rsidRDefault="00000000">
            <w:pPr>
              <w:spacing w:after="0"/>
            </w:pPr>
            <w:r>
              <w:rPr>
                <w:sz w:val="15"/>
              </w:rPr>
              <w:t>Subgroup metrics, proxy review, disparity analysis, mitigation decision</w:t>
            </w:r>
          </w:p>
        </w:tc>
        <w:tc>
          <w:tcPr>
            <w:tcW w:w="2460" w:type="dxa"/>
            <w:tcMar>
              <w:top w:w="80" w:type="dxa"/>
              <w:left w:w="120" w:type="dxa"/>
              <w:bottom w:w="80" w:type="dxa"/>
              <w:right w:w="120" w:type="dxa"/>
            </w:tcMar>
            <w:vAlign w:val="center"/>
          </w:tcPr>
          <w:p w14:paraId="7523B339" w14:textId="77777777" w:rsidR="00B75C6E" w:rsidRDefault="00000000">
            <w:pPr>
              <w:spacing w:after="0"/>
            </w:pPr>
            <w:r>
              <w:rPr>
                <w:sz w:val="15"/>
              </w:rPr>
              <w:t>Governance / Compliance</w:t>
            </w:r>
          </w:p>
        </w:tc>
      </w:tr>
      <w:tr w:rsidR="00B75C6E" w14:paraId="479B67DD" w14:textId="77777777">
        <w:trPr>
          <w:cantSplit/>
        </w:trPr>
        <w:tc>
          <w:tcPr>
            <w:tcW w:w="1900" w:type="dxa"/>
            <w:tcMar>
              <w:top w:w="80" w:type="dxa"/>
              <w:left w:w="120" w:type="dxa"/>
              <w:bottom w:w="80" w:type="dxa"/>
              <w:right w:w="120" w:type="dxa"/>
            </w:tcMar>
            <w:vAlign w:val="center"/>
          </w:tcPr>
          <w:p w14:paraId="045D23FE" w14:textId="77777777" w:rsidR="00B75C6E" w:rsidRDefault="00000000">
            <w:pPr>
              <w:spacing w:after="0"/>
            </w:pPr>
            <w:r>
              <w:rPr>
                <w:sz w:val="15"/>
              </w:rPr>
              <w:t>Calibration</w:t>
            </w:r>
          </w:p>
        </w:tc>
        <w:tc>
          <w:tcPr>
            <w:tcW w:w="5000" w:type="dxa"/>
            <w:tcMar>
              <w:top w:w="80" w:type="dxa"/>
              <w:left w:w="120" w:type="dxa"/>
              <w:bottom w:w="80" w:type="dxa"/>
              <w:right w:w="120" w:type="dxa"/>
            </w:tcMar>
            <w:vAlign w:val="center"/>
          </w:tcPr>
          <w:p w14:paraId="043A68C5" w14:textId="77777777" w:rsidR="00B75C6E" w:rsidRDefault="00000000">
            <w:pPr>
              <w:spacing w:after="0"/>
            </w:pPr>
            <w:r>
              <w:rPr>
                <w:sz w:val="15"/>
              </w:rPr>
              <w:t>Reliability analysis and threshold consequences</w:t>
            </w:r>
          </w:p>
        </w:tc>
        <w:tc>
          <w:tcPr>
            <w:tcW w:w="2460" w:type="dxa"/>
            <w:tcMar>
              <w:top w:w="80" w:type="dxa"/>
              <w:left w:w="120" w:type="dxa"/>
              <w:bottom w:w="80" w:type="dxa"/>
              <w:right w:w="120" w:type="dxa"/>
            </w:tcMar>
            <w:vAlign w:val="center"/>
          </w:tcPr>
          <w:p w14:paraId="4FD20876" w14:textId="77777777" w:rsidR="00B75C6E" w:rsidRDefault="00000000">
            <w:pPr>
              <w:spacing w:after="0"/>
            </w:pPr>
            <w:r>
              <w:rPr>
                <w:sz w:val="15"/>
              </w:rPr>
              <w:t>Independent Validator</w:t>
            </w:r>
          </w:p>
        </w:tc>
      </w:tr>
      <w:tr w:rsidR="00B75C6E" w14:paraId="7B90DFEC" w14:textId="77777777">
        <w:trPr>
          <w:cantSplit/>
        </w:trPr>
        <w:tc>
          <w:tcPr>
            <w:tcW w:w="1900" w:type="dxa"/>
            <w:tcMar>
              <w:top w:w="80" w:type="dxa"/>
              <w:left w:w="120" w:type="dxa"/>
              <w:bottom w:w="80" w:type="dxa"/>
              <w:right w:w="120" w:type="dxa"/>
            </w:tcMar>
            <w:vAlign w:val="center"/>
          </w:tcPr>
          <w:p w14:paraId="2FEC70B0" w14:textId="77777777" w:rsidR="00B75C6E" w:rsidRDefault="00000000">
            <w:pPr>
              <w:spacing w:after="0"/>
            </w:pPr>
            <w:r>
              <w:rPr>
                <w:sz w:val="15"/>
              </w:rPr>
              <w:t>Explainability</w:t>
            </w:r>
          </w:p>
        </w:tc>
        <w:tc>
          <w:tcPr>
            <w:tcW w:w="5000" w:type="dxa"/>
            <w:tcMar>
              <w:top w:w="80" w:type="dxa"/>
              <w:left w:w="120" w:type="dxa"/>
              <w:bottom w:w="80" w:type="dxa"/>
              <w:right w:w="120" w:type="dxa"/>
            </w:tcMar>
            <w:vAlign w:val="center"/>
          </w:tcPr>
          <w:p w14:paraId="1CABDCE4" w14:textId="77777777" w:rsidR="00B75C6E" w:rsidRDefault="00000000">
            <w:pPr>
              <w:spacing w:after="0"/>
            </w:pPr>
            <w:r>
              <w:rPr>
                <w:sz w:val="15"/>
              </w:rPr>
              <w:t>Global and representative local explanations with limitations</w:t>
            </w:r>
          </w:p>
        </w:tc>
        <w:tc>
          <w:tcPr>
            <w:tcW w:w="2460" w:type="dxa"/>
            <w:tcMar>
              <w:top w:w="80" w:type="dxa"/>
              <w:left w:w="120" w:type="dxa"/>
              <w:bottom w:w="80" w:type="dxa"/>
              <w:right w:w="120" w:type="dxa"/>
            </w:tcMar>
            <w:vAlign w:val="center"/>
          </w:tcPr>
          <w:p w14:paraId="0845DF36" w14:textId="77777777" w:rsidR="00B75C6E" w:rsidRDefault="00000000">
            <w:pPr>
              <w:spacing w:after="0"/>
            </w:pPr>
            <w:r>
              <w:rPr>
                <w:sz w:val="15"/>
              </w:rPr>
              <w:t>Model Risk</w:t>
            </w:r>
          </w:p>
        </w:tc>
      </w:tr>
      <w:tr w:rsidR="00B75C6E" w14:paraId="7D0351FB" w14:textId="77777777">
        <w:trPr>
          <w:cantSplit/>
        </w:trPr>
        <w:tc>
          <w:tcPr>
            <w:tcW w:w="1900" w:type="dxa"/>
            <w:tcMar>
              <w:top w:w="80" w:type="dxa"/>
              <w:left w:w="120" w:type="dxa"/>
              <w:bottom w:w="80" w:type="dxa"/>
              <w:right w:w="120" w:type="dxa"/>
            </w:tcMar>
            <w:vAlign w:val="center"/>
          </w:tcPr>
          <w:p w14:paraId="7FEB619C" w14:textId="77777777" w:rsidR="00B75C6E" w:rsidRDefault="00000000">
            <w:pPr>
              <w:spacing w:after="0"/>
            </w:pPr>
            <w:r>
              <w:rPr>
                <w:sz w:val="15"/>
              </w:rPr>
              <w:t>Security/privacy</w:t>
            </w:r>
          </w:p>
        </w:tc>
        <w:tc>
          <w:tcPr>
            <w:tcW w:w="5000" w:type="dxa"/>
            <w:tcMar>
              <w:top w:w="80" w:type="dxa"/>
              <w:left w:w="120" w:type="dxa"/>
              <w:bottom w:w="80" w:type="dxa"/>
              <w:right w:w="120" w:type="dxa"/>
            </w:tcMar>
            <w:vAlign w:val="center"/>
          </w:tcPr>
          <w:p w14:paraId="040C87B3" w14:textId="77777777" w:rsidR="00B75C6E" w:rsidRDefault="00000000">
            <w:pPr>
              <w:spacing w:after="0"/>
            </w:pPr>
            <w:r>
              <w:rPr>
                <w:sz w:val="15"/>
              </w:rPr>
              <w:t>Threat review, dependency scan, encryption, access, retention, data minimization</w:t>
            </w:r>
          </w:p>
        </w:tc>
        <w:tc>
          <w:tcPr>
            <w:tcW w:w="2460" w:type="dxa"/>
            <w:tcMar>
              <w:top w:w="80" w:type="dxa"/>
              <w:left w:w="120" w:type="dxa"/>
              <w:bottom w:w="80" w:type="dxa"/>
              <w:right w:w="120" w:type="dxa"/>
            </w:tcMar>
            <w:vAlign w:val="center"/>
          </w:tcPr>
          <w:p w14:paraId="6FBE9266" w14:textId="77777777" w:rsidR="00B75C6E" w:rsidRDefault="00000000">
            <w:pPr>
              <w:spacing w:after="0"/>
            </w:pPr>
            <w:r>
              <w:rPr>
                <w:sz w:val="15"/>
              </w:rPr>
              <w:t>Security / Privacy</w:t>
            </w:r>
          </w:p>
        </w:tc>
      </w:tr>
      <w:tr w:rsidR="00B75C6E" w14:paraId="3D62F233" w14:textId="77777777">
        <w:trPr>
          <w:cantSplit/>
        </w:trPr>
        <w:tc>
          <w:tcPr>
            <w:tcW w:w="1900" w:type="dxa"/>
            <w:tcMar>
              <w:top w:w="80" w:type="dxa"/>
              <w:left w:w="120" w:type="dxa"/>
              <w:bottom w:w="80" w:type="dxa"/>
              <w:right w:w="120" w:type="dxa"/>
            </w:tcMar>
            <w:vAlign w:val="center"/>
          </w:tcPr>
          <w:p w14:paraId="036CFEDA" w14:textId="77777777" w:rsidR="00B75C6E" w:rsidRDefault="00000000">
            <w:pPr>
              <w:spacing w:after="0"/>
            </w:pPr>
            <w:r>
              <w:rPr>
                <w:sz w:val="15"/>
              </w:rPr>
              <w:t>Integration</w:t>
            </w:r>
          </w:p>
        </w:tc>
        <w:tc>
          <w:tcPr>
            <w:tcW w:w="5000" w:type="dxa"/>
            <w:tcMar>
              <w:top w:w="80" w:type="dxa"/>
              <w:left w:w="120" w:type="dxa"/>
              <w:bottom w:w="80" w:type="dxa"/>
              <w:right w:w="120" w:type="dxa"/>
            </w:tcMar>
            <w:vAlign w:val="center"/>
          </w:tcPr>
          <w:p w14:paraId="07799DA2" w14:textId="77777777" w:rsidR="00B75C6E" w:rsidRDefault="00000000">
            <w:pPr>
              <w:spacing w:after="0"/>
            </w:pPr>
            <w:r>
              <w:rPr>
                <w:sz w:val="15"/>
              </w:rPr>
              <w:t>Schema, API, canary, load, monitoring, audit, and failure-path tests</w:t>
            </w:r>
          </w:p>
        </w:tc>
        <w:tc>
          <w:tcPr>
            <w:tcW w:w="2460" w:type="dxa"/>
            <w:tcMar>
              <w:top w:w="80" w:type="dxa"/>
              <w:left w:w="120" w:type="dxa"/>
              <w:bottom w:w="80" w:type="dxa"/>
              <w:right w:w="120" w:type="dxa"/>
            </w:tcMar>
            <w:vAlign w:val="center"/>
          </w:tcPr>
          <w:p w14:paraId="5FA0F850" w14:textId="77777777" w:rsidR="00B75C6E" w:rsidRDefault="00000000">
            <w:pPr>
              <w:spacing w:after="0"/>
            </w:pPr>
            <w:r>
              <w:rPr>
                <w:sz w:val="15"/>
              </w:rPr>
              <w:t>MLOps / Integration Owner</w:t>
            </w:r>
          </w:p>
        </w:tc>
      </w:tr>
      <w:tr w:rsidR="00B75C6E" w14:paraId="283D4E86" w14:textId="77777777">
        <w:trPr>
          <w:cantSplit/>
        </w:trPr>
        <w:tc>
          <w:tcPr>
            <w:tcW w:w="1900" w:type="dxa"/>
            <w:tcMar>
              <w:top w:w="80" w:type="dxa"/>
              <w:left w:w="120" w:type="dxa"/>
              <w:bottom w:w="80" w:type="dxa"/>
              <w:right w:w="120" w:type="dxa"/>
            </w:tcMar>
            <w:vAlign w:val="center"/>
          </w:tcPr>
          <w:p w14:paraId="17F25FE7" w14:textId="77777777" w:rsidR="00B75C6E" w:rsidRDefault="00000000">
            <w:pPr>
              <w:spacing w:after="0"/>
            </w:pPr>
            <w:r>
              <w:rPr>
                <w:sz w:val="15"/>
              </w:rPr>
              <w:t>Change approval</w:t>
            </w:r>
          </w:p>
        </w:tc>
        <w:tc>
          <w:tcPr>
            <w:tcW w:w="5000" w:type="dxa"/>
            <w:tcMar>
              <w:top w:w="80" w:type="dxa"/>
              <w:left w:w="120" w:type="dxa"/>
              <w:bottom w:w="80" w:type="dxa"/>
              <w:right w:w="120" w:type="dxa"/>
            </w:tcMar>
            <w:vAlign w:val="center"/>
          </w:tcPr>
          <w:p w14:paraId="4855DE6F" w14:textId="77777777" w:rsidR="00B75C6E" w:rsidRDefault="00000000">
            <w:pPr>
              <w:spacing w:after="0"/>
            </w:pPr>
            <w:r>
              <w:rPr>
                <w:sz w:val="15"/>
              </w:rPr>
              <w:t>Signed release record, model card, runbook, baseline, rollback version</w:t>
            </w:r>
          </w:p>
        </w:tc>
        <w:tc>
          <w:tcPr>
            <w:tcW w:w="2460" w:type="dxa"/>
            <w:tcMar>
              <w:top w:w="80" w:type="dxa"/>
              <w:left w:w="120" w:type="dxa"/>
              <w:bottom w:w="80" w:type="dxa"/>
              <w:right w:w="120" w:type="dxa"/>
            </w:tcMar>
            <w:vAlign w:val="center"/>
          </w:tcPr>
          <w:p w14:paraId="21432709" w14:textId="77777777" w:rsidR="00B75C6E" w:rsidRDefault="00000000">
            <w:pPr>
              <w:spacing w:after="0"/>
            </w:pPr>
            <w:r>
              <w:rPr>
                <w:sz w:val="15"/>
              </w:rPr>
              <w:t>Change Authority</w:t>
            </w:r>
          </w:p>
        </w:tc>
      </w:tr>
    </w:tbl>
    <w:p w14:paraId="52FA44BE" w14:textId="77777777" w:rsidR="00B75C6E" w:rsidRDefault="00B75C6E">
      <w:pPr>
        <w:spacing w:after="40"/>
      </w:pPr>
    </w:p>
    <w:p w14:paraId="662C1399" w14:textId="77777777" w:rsidR="00B75C6E" w:rsidRDefault="00000000">
      <w:pPr>
        <w:pStyle w:val="Heading2"/>
      </w:pPr>
      <w:r>
        <w:lastRenderedPageBreak/>
        <w:t>Model-Specific Acceptance Emphasis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500"/>
        <w:gridCol w:w="6860"/>
      </w:tblGrid>
      <w:tr w:rsidR="00B75C6E" w14:paraId="6F3A4862" w14:textId="77777777">
        <w:trPr>
          <w:cantSplit/>
          <w:tblHeader/>
        </w:trPr>
        <w:tc>
          <w:tcPr>
            <w:tcW w:w="2500" w:type="dxa"/>
            <w:shd w:val="clear" w:color="auto" w:fill="E8EEF5"/>
            <w:tcMar>
              <w:top w:w="80" w:type="dxa"/>
              <w:left w:w="120" w:type="dxa"/>
              <w:bottom w:w="80" w:type="dxa"/>
              <w:right w:w="120" w:type="dxa"/>
            </w:tcMar>
            <w:vAlign w:val="center"/>
          </w:tcPr>
          <w:p w14:paraId="43F8C7F9" w14:textId="77777777" w:rsidR="00B75C6E" w:rsidRDefault="00000000">
            <w:pPr>
              <w:spacing w:after="0"/>
            </w:pPr>
            <w:r>
              <w:rPr>
                <w:b/>
                <w:sz w:val="18"/>
              </w:rPr>
              <w:t>Model</w:t>
            </w:r>
          </w:p>
        </w:tc>
        <w:tc>
          <w:tcPr>
            <w:tcW w:w="6860" w:type="dxa"/>
            <w:shd w:val="clear" w:color="auto" w:fill="E8EEF5"/>
            <w:tcMar>
              <w:top w:w="80" w:type="dxa"/>
              <w:left w:w="120" w:type="dxa"/>
              <w:bottom w:w="80" w:type="dxa"/>
              <w:right w:w="120" w:type="dxa"/>
            </w:tcMar>
            <w:vAlign w:val="center"/>
          </w:tcPr>
          <w:p w14:paraId="3A1C6ACF" w14:textId="77777777" w:rsidR="00B75C6E" w:rsidRDefault="00000000">
            <w:pPr>
              <w:spacing w:after="0"/>
            </w:pPr>
            <w:r>
              <w:rPr>
                <w:b/>
                <w:sz w:val="18"/>
              </w:rPr>
              <w:t>Primary acceptance evidence</w:t>
            </w:r>
          </w:p>
        </w:tc>
      </w:tr>
      <w:tr w:rsidR="00B75C6E" w14:paraId="544EBDF4" w14:textId="77777777">
        <w:trPr>
          <w:cantSplit/>
        </w:trPr>
        <w:tc>
          <w:tcPr>
            <w:tcW w:w="2500" w:type="dxa"/>
            <w:tcMar>
              <w:top w:w="80" w:type="dxa"/>
              <w:left w:w="120" w:type="dxa"/>
              <w:bottom w:w="80" w:type="dxa"/>
              <w:right w:w="120" w:type="dxa"/>
            </w:tcMar>
            <w:vAlign w:val="center"/>
          </w:tcPr>
          <w:p w14:paraId="29F7D8DB" w14:textId="77777777" w:rsidR="00B75C6E" w:rsidRDefault="00000000">
            <w:pPr>
              <w:spacing w:after="0"/>
            </w:pPr>
            <w:r>
              <w:rPr>
                <w:sz w:val="18"/>
              </w:rPr>
              <w:t>Claim successor</w:t>
            </w:r>
          </w:p>
        </w:tc>
        <w:tc>
          <w:tcPr>
            <w:tcW w:w="6860" w:type="dxa"/>
            <w:tcMar>
              <w:top w:w="80" w:type="dxa"/>
              <w:left w:w="120" w:type="dxa"/>
              <w:bottom w:w="80" w:type="dxa"/>
              <w:right w:w="120" w:type="dxa"/>
            </w:tcMar>
            <w:vAlign w:val="center"/>
          </w:tcPr>
          <w:p w14:paraId="244709C6" w14:textId="77777777" w:rsidR="00B75C6E" w:rsidRDefault="00000000">
            <w:pPr>
              <w:spacing w:after="0"/>
            </w:pPr>
            <w:r>
              <w:rPr>
                <w:sz w:val="18"/>
              </w:rPr>
              <w:t>Rejected recall and precision/workload, Pending recall, risk-score lineage, payer/department subgroup behavior</w:t>
            </w:r>
          </w:p>
        </w:tc>
      </w:tr>
      <w:tr w:rsidR="00B75C6E" w14:paraId="328686C7" w14:textId="77777777">
        <w:trPr>
          <w:cantSplit/>
        </w:trPr>
        <w:tc>
          <w:tcPr>
            <w:tcW w:w="2500" w:type="dxa"/>
            <w:tcMar>
              <w:top w:w="80" w:type="dxa"/>
              <w:left w:w="120" w:type="dxa"/>
              <w:bottom w:w="80" w:type="dxa"/>
              <w:right w:w="120" w:type="dxa"/>
            </w:tcMar>
            <w:vAlign w:val="center"/>
          </w:tcPr>
          <w:p w14:paraId="6BDA2F5A" w14:textId="77777777" w:rsidR="00B75C6E" w:rsidRDefault="00000000">
            <w:pPr>
              <w:spacing w:after="0"/>
            </w:pPr>
            <w:r>
              <w:rPr>
                <w:sz w:val="18"/>
              </w:rPr>
              <w:t>Risk successor</w:t>
            </w:r>
          </w:p>
        </w:tc>
        <w:tc>
          <w:tcPr>
            <w:tcW w:w="6860" w:type="dxa"/>
            <w:tcMar>
              <w:top w:w="80" w:type="dxa"/>
              <w:left w:w="120" w:type="dxa"/>
              <w:bottom w:w="80" w:type="dxa"/>
              <w:right w:w="120" w:type="dxa"/>
            </w:tcMar>
            <w:vAlign w:val="center"/>
          </w:tcPr>
          <w:p w14:paraId="2C57773F" w14:textId="77777777" w:rsidR="00B75C6E" w:rsidRDefault="00000000">
            <w:pPr>
              <w:spacing w:after="0"/>
            </w:pPr>
            <w:r>
              <w:rPr>
                <w:sz w:val="18"/>
              </w:rPr>
              <w:t>High-risk recall, prospective feature timing, calibration, subgroup safety, removal of post-outcome fields for real-time use</w:t>
            </w:r>
          </w:p>
        </w:tc>
      </w:tr>
    </w:tbl>
    <w:p w14:paraId="6DED406E" w14:textId="77777777" w:rsidR="00B75C6E" w:rsidRDefault="00B75C6E">
      <w:pPr>
        <w:spacing w:after="40"/>
      </w:pPr>
    </w:p>
    <w:p w14:paraId="09C18B26" w14:textId="12603431" w:rsidR="00B75C6E" w:rsidRDefault="00000000" w:rsidP="00847A63">
      <w:pPr>
        <w:pStyle w:val="Callout"/>
        <w:pBdr>
          <w:left w:val="single" w:sz="18" w:space="8" w:color="7A5A00"/>
        </w:pBdr>
        <w:shd w:val="clear" w:color="auto" w:fill="FFF7DF"/>
      </w:pPr>
      <w:r>
        <w:rPr>
          <w:b/>
          <w:color w:val="7A5A00"/>
          <w:sz w:val="21"/>
        </w:rPr>
        <w:t xml:space="preserve">No automatic promotion: </w:t>
      </w:r>
      <w:r>
        <w:rPr>
          <w:sz w:val="21"/>
        </w:rPr>
        <w:t>A candidate that improves one headline metric must not be promoted if it worsens safety, fairness, calibration, workload, explainability, privacy, or operational resilience beyond approved limits.</w:t>
      </w:r>
    </w:p>
    <w:p w14:paraId="6103F896" w14:textId="77777777" w:rsidR="00B75C6E" w:rsidRDefault="00000000">
      <w:pPr>
        <w:pStyle w:val="Heading1"/>
      </w:pPr>
      <w:r>
        <w:t>9. Roles, Accountability, and Sign-Off</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800"/>
        <w:gridCol w:w="6560"/>
      </w:tblGrid>
      <w:tr w:rsidR="00B75C6E" w14:paraId="4AB9D7F5" w14:textId="77777777">
        <w:trPr>
          <w:cantSplit/>
          <w:tblHeader/>
        </w:trPr>
        <w:tc>
          <w:tcPr>
            <w:tcW w:w="2800" w:type="dxa"/>
            <w:shd w:val="clear" w:color="auto" w:fill="E8EEF5"/>
            <w:tcMar>
              <w:top w:w="80" w:type="dxa"/>
              <w:left w:w="120" w:type="dxa"/>
              <w:bottom w:w="80" w:type="dxa"/>
              <w:right w:w="120" w:type="dxa"/>
            </w:tcMar>
            <w:vAlign w:val="center"/>
          </w:tcPr>
          <w:p w14:paraId="70646CC7" w14:textId="77777777" w:rsidR="00B75C6E" w:rsidRDefault="00000000">
            <w:pPr>
              <w:spacing w:after="0"/>
            </w:pPr>
            <w:r>
              <w:rPr>
                <w:b/>
                <w:sz w:val="18"/>
              </w:rPr>
              <w:t>Role</w:t>
            </w:r>
          </w:p>
        </w:tc>
        <w:tc>
          <w:tcPr>
            <w:tcW w:w="6560" w:type="dxa"/>
            <w:shd w:val="clear" w:color="auto" w:fill="E8EEF5"/>
            <w:tcMar>
              <w:top w:w="80" w:type="dxa"/>
              <w:left w:w="120" w:type="dxa"/>
              <w:bottom w:w="80" w:type="dxa"/>
              <w:right w:w="120" w:type="dxa"/>
            </w:tcMar>
            <w:vAlign w:val="center"/>
          </w:tcPr>
          <w:p w14:paraId="57AE09C6" w14:textId="77777777" w:rsidR="00B75C6E" w:rsidRDefault="00000000">
            <w:pPr>
              <w:spacing w:after="0"/>
            </w:pPr>
            <w:r>
              <w:rPr>
                <w:b/>
                <w:sz w:val="18"/>
              </w:rPr>
              <w:t>Accountability</w:t>
            </w:r>
          </w:p>
        </w:tc>
      </w:tr>
      <w:tr w:rsidR="00B75C6E" w14:paraId="130E3D23" w14:textId="77777777">
        <w:trPr>
          <w:cantSplit/>
        </w:trPr>
        <w:tc>
          <w:tcPr>
            <w:tcW w:w="2800" w:type="dxa"/>
            <w:tcMar>
              <w:top w:w="80" w:type="dxa"/>
              <w:left w:w="120" w:type="dxa"/>
              <w:bottom w:w="80" w:type="dxa"/>
              <w:right w:w="120" w:type="dxa"/>
            </w:tcMar>
            <w:vAlign w:val="center"/>
          </w:tcPr>
          <w:p w14:paraId="569EA27A" w14:textId="77777777" w:rsidR="00B75C6E" w:rsidRDefault="00000000">
            <w:pPr>
              <w:spacing w:after="0"/>
            </w:pPr>
            <w:r>
              <w:rPr>
                <w:sz w:val="16"/>
              </w:rPr>
              <w:t>Technical model owner</w:t>
            </w:r>
          </w:p>
        </w:tc>
        <w:tc>
          <w:tcPr>
            <w:tcW w:w="6560" w:type="dxa"/>
            <w:tcMar>
              <w:top w:w="80" w:type="dxa"/>
              <w:left w:w="120" w:type="dxa"/>
              <w:bottom w:w="80" w:type="dxa"/>
              <w:right w:w="120" w:type="dxa"/>
            </w:tcMar>
            <w:vAlign w:val="center"/>
          </w:tcPr>
          <w:p w14:paraId="1ECBFF4F" w14:textId="77777777" w:rsidR="00B75C6E" w:rsidRDefault="00000000">
            <w:pPr>
              <w:spacing w:after="0"/>
            </w:pPr>
            <w:r>
              <w:rPr>
                <w:sz w:val="16"/>
              </w:rPr>
              <w:t>Artifact, reproducibility, evaluation, limitations, and technical remediation</w:t>
            </w:r>
          </w:p>
        </w:tc>
      </w:tr>
      <w:tr w:rsidR="00B75C6E" w14:paraId="5F5500AB" w14:textId="77777777">
        <w:trPr>
          <w:cantSplit/>
        </w:trPr>
        <w:tc>
          <w:tcPr>
            <w:tcW w:w="2800" w:type="dxa"/>
            <w:tcMar>
              <w:top w:w="80" w:type="dxa"/>
              <w:left w:w="120" w:type="dxa"/>
              <w:bottom w:w="80" w:type="dxa"/>
              <w:right w:w="120" w:type="dxa"/>
            </w:tcMar>
            <w:vAlign w:val="center"/>
          </w:tcPr>
          <w:p w14:paraId="244C2D7A" w14:textId="77777777" w:rsidR="00B75C6E" w:rsidRDefault="00000000">
            <w:pPr>
              <w:spacing w:after="0"/>
            </w:pPr>
            <w:r>
              <w:rPr>
                <w:sz w:val="16"/>
              </w:rPr>
              <w:t>Business / revenue-cycle owner</w:t>
            </w:r>
          </w:p>
        </w:tc>
        <w:tc>
          <w:tcPr>
            <w:tcW w:w="6560" w:type="dxa"/>
            <w:tcMar>
              <w:top w:w="80" w:type="dxa"/>
              <w:left w:w="120" w:type="dxa"/>
              <w:bottom w:w="80" w:type="dxa"/>
              <w:right w:w="120" w:type="dxa"/>
            </w:tcMar>
            <w:vAlign w:val="center"/>
          </w:tcPr>
          <w:p w14:paraId="197958EB" w14:textId="77777777" w:rsidR="00B75C6E" w:rsidRDefault="00000000">
            <w:pPr>
              <w:spacing w:after="0"/>
            </w:pPr>
            <w:r>
              <w:rPr>
                <w:sz w:val="16"/>
              </w:rPr>
              <w:t>Claim workflow purpose, workload, override policy, and business thresholds</w:t>
            </w:r>
          </w:p>
        </w:tc>
      </w:tr>
      <w:tr w:rsidR="00B75C6E" w14:paraId="498EE28A" w14:textId="77777777">
        <w:trPr>
          <w:cantSplit/>
        </w:trPr>
        <w:tc>
          <w:tcPr>
            <w:tcW w:w="2800" w:type="dxa"/>
            <w:tcMar>
              <w:top w:w="80" w:type="dxa"/>
              <w:left w:w="120" w:type="dxa"/>
              <w:bottom w:w="80" w:type="dxa"/>
              <w:right w:w="120" w:type="dxa"/>
            </w:tcMar>
            <w:vAlign w:val="center"/>
          </w:tcPr>
          <w:p w14:paraId="5B077D08" w14:textId="77777777" w:rsidR="00B75C6E" w:rsidRDefault="00000000">
            <w:pPr>
              <w:spacing w:after="0"/>
            </w:pPr>
            <w:r>
              <w:rPr>
                <w:sz w:val="16"/>
              </w:rPr>
              <w:t>Clinical / safety owner</w:t>
            </w:r>
          </w:p>
        </w:tc>
        <w:tc>
          <w:tcPr>
            <w:tcW w:w="6560" w:type="dxa"/>
            <w:tcMar>
              <w:top w:w="80" w:type="dxa"/>
              <w:left w:w="120" w:type="dxa"/>
              <w:bottom w:w="80" w:type="dxa"/>
              <w:right w:w="120" w:type="dxa"/>
            </w:tcMar>
            <w:vAlign w:val="center"/>
          </w:tcPr>
          <w:p w14:paraId="49547EBD" w14:textId="77777777" w:rsidR="00B75C6E" w:rsidRDefault="00000000">
            <w:pPr>
              <w:spacing w:after="0"/>
            </w:pPr>
            <w:r>
              <w:rPr>
                <w:sz w:val="16"/>
              </w:rPr>
              <w:t>Risk-model use boundary, safety review, fallback, and escalation</w:t>
            </w:r>
          </w:p>
        </w:tc>
      </w:tr>
      <w:tr w:rsidR="00B75C6E" w14:paraId="146D3CEA" w14:textId="77777777">
        <w:trPr>
          <w:cantSplit/>
        </w:trPr>
        <w:tc>
          <w:tcPr>
            <w:tcW w:w="2800" w:type="dxa"/>
            <w:tcMar>
              <w:top w:w="80" w:type="dxa"/>
              <w:left w:w="120" w:type="dxa"/>
              <w:bottom w:w="80" w:type="dxa"/>
              <w:right w:w="120" w:type="dxa"/>
            </w:tcMar>
            <w:vAlign w:val="center"/>
          </w:tcPr>
          <w:p w14:paraId="0995A5B9" w14:textId="77777777" w:rsidR="00B75C6E" w:rsidRDefault="00000000">
            <w:pPr>
              <w:spacing w:after="0"/>
            </w:pPr>
            <w:r>
              <w:rPr>
                <w:sz w:val="16"/>
              </w:rPr>
              <w:t>Data owner</w:t>
            </w:r>
          </w:p>
        </w:tc>
        <w:tc>
          <w:tcPr>
            <w:tcW w:w="6560" w:type="dxa"/>
            <w:tcMar>
              <w:top w:w="80" w:type="dxa"/>
              <w:left w:w="120" w:type="dxa"/>
              <w:bottom w:w="80" w:type="dxa"/>
              <w:right w:w="120" w:type="dxa"/>
            </w:tcMar>
            <w:vAlign w:val="center"/>
          </w:tcPr>
          <w:p w14:paraId="4D0358A9" w14:textId="77777777" w:rsidR="00B75C6E" w:rsidRDefault="00000000">
            <w:pPr>
              <w:spacing w:after="0"/>
            </w:pPr>
            <w:r>
              <w:rPr>
                <w:sz w:val="16"/>
              </w:rPr>
              <w:t>Source authority, quality, lineage, definitions, access, and correction</w:t>
            </w:r>
          </w:p>
        </w:tc>
      </w:tr>
      <w:tr w:rsidR="00B75C6E" w14:paraId="140CD5D9" w14:textId="77777777">
        <w:trPr>
          <w:cantSplit/>
        </w:trPr>
        <w:tc>
          <w:tcPr>
            <w:tcW w:w="2800" w:type="dxa"/>
            <w:tcMar>
              <w:top w:w="80" w:type="dxa"/>
              <w:left w:w="120" w:type="dxa"/>
              <w:bottom w:w="80" w:type="dxa"/>
              <w:right w:w="120" w:type="dxa"/>
            </w:tcMar>
            <w:vAlign w:val="center"/>
          </w:tcPr>
          <w:p w14:paraId="3DC6979A" w14:textId="77777777" w:rsidR="00B75C6E" w:rsidRDefault="00000000">
            <w:pPr>
              <w:spacing w:after="0"/>
            </w:pPr>
            <w:r>
              <w:rPr>
                <w:sz w:val="16"/>
              </w:rPr>
              <w:t>MLOps / service owner</w:t>
            </w:r>
          </w:p>
        </w:tc>
        <w:tc>
          <w:tcPr>
            <w:tcW w:w="6560" w:type="dxa"/>
            <w:tcMar>
              <w:top w:w="80" w:type="dxa"/>
              <w:left w:w="120" w:type="dxa"/>
              <w:bottom w:w="80" w:type="dxa"/>
              <w:right w:w="120" w:type="dxa"/>
            </w:tcMar>
            <w:vAlign w:val="center"/>
          </w:tcPr>
          <w:p w14:paraId="06B2CA70" w14:textId="77777777" w:rsidR="00B75C6E" w:rsidRDefault="00000000">
            <w:pPr>
              <w:spacing w:after="0"/>
            </w:pPr>
            <w:r>
              <w:rPr>
                <w:sz w:val="16"/>
              </w:rPr>
              <w:t>Deployment, model identity, monitoring, availability, rollback, and incident operations</w:t>
            </w:r>
          </w:p>
        </w:tc>
      </w:tr>
      <w:tr w:rsidR="00B75C6E" w14:paraId="6E859BE9" w14:textId="77777777">
        <w:trPr>
          <w:cantSplit/>
        </w:trPr>
        <w:tc>
          <w:tcPr>
            <w:tcW w:w="2800" w:type="dxa"/>
            <w:tcMar>
              <w:top w:w="80" w:type="dxa"/>
              <w:left w:w="120" w:type="dxa"/>
              <w:bottom w:w="80" w:type="dxa"/>
              <w:right w:w="120" w:type="dxa"/>
            </w:tcMar>
            <w:vAlign w:val="center"/>
          </w:tcPr>
          <w:p w14:paraId="4B74B149" w14:textId="77777777" w:rsidR="00B75C6E" w:rsidRDefault="00000000">
            <w:pPr>
              <w:spacing w:after="0"/>
            </w:pPr>
            <w:r>
              <w:rPr>
                <w:sz w:val="16"/>
              </w:rPr>
              <w:t>Model risk / independent validator</w:t>
            </w:r>
          </w:p>
        </w:tc>
        <w:tc>
          <w:tcPr>
            <w:tcW w:w="6560" w:type="dxa"/>
            <w:tcMar>
              <w:top w:w="80" w:type="dxa"/>
              <w:left w:w="120" w:type="dxa"/>
              <w:bottom w:w="80" w:type="dxa"/>
              <w:right w:w="120" w:type="dxa"/>
            </w:tcMar>
            <w:vAlign w:val="center"/>
          </w:tcPr>
          <w:p w14:paraId="56C213FC" w14:textId="77777777" w:rsidR="00B75C6E" w:rsidRDefault="00000000">
            <w:pPr>
              <w:spacing w:after="0"/>
            </w:pPr>
            <w:r>
              <w:rPr>
                <w:sz w:val="16"/>
              </w:rPr>
              <w:t>Independent challenge, validation, calibration, subgroup and explainability review</w:t>
            </w:r>
          </w:p>
        </w:tc>
      </w:tr>
      <w:tr w:rsidR="00B75C6E" w14:paraId="1B698934" w14:textId="77777777">
        <w:trPr>
          <w:cantSplit/>
        </w:trPr>
        <w:tc>
          <w:tcPr>
            <w:tcW w:w="2800" w:type="dxa"/>
            <w:tcMar>
              <w:top w:w="80" w:type="dxa"/>
              <w:left w:w="120" w:type="dxa"/>
              <w:bottom w:w="80" w:type="dxa"/>
              <w:right w:w="120" w:type="dxa"/>
            </w:tcMar>
            <w:vAlign w:val="center"/>
          </w:tcPr>
          <w:p w14:paraId="16BB3308" w14:textId="77777777" w:rsidR="00B75C6E" w:rsidRDefault="00000000">
            <w:pPr>
              <w:spacing w:after="0"/>
            </w:pPr>
            <w:r>
              <w:rPr>
                <w:sz w:val="16"/>
              </w:rPr>
              <w:t>Security and privacy</w:t>
            </w:r>
          </w:p>
        </w:tc>
        <w:tc>
          <w:tcPr>
            <w:tcW w:w="6560" w:type="dxa"/>
            <w:tcMar>
              <w:top w:w="80" w:type="dxa"/>
              <w:left w:w="120" w:type="dxa"/>
              <w:bottom w:w="80" w:type="dxa"/>
              <w:right w:w="120" w:type="dxa"/>
            </w:tcMar>
            <w:vAlign w:val="center"/>
          </w:tcPr>
          <w:p w14:paraId="26A17746" w14:textId="77777777" w:rsidR="00B75C6E" w:rsidRDefault="00000000">
            <w:pPr>
              <w:spacing w:after="0"/>
            </w:pPr>
            <w:r>
              <w:rPr>
                <w:sz w:val="16"/>
              </w:rPr>
              <w:t>Identity, network, encryption, secrets, retention, TDE, access review, and privacy incidents</w:t>
            </w:r>
          </w:p>
        </w:tc>
      </w:tr>
      <w:tr w:rsidR="00B75C6E" w14:paraId="1550166A" w14:textId="77777777">
        <w:trPr>
          <w:cantSplit/>
        </w:trPr>
        <w:tc>
          <w:tcPr>
            <w:tcW w:w="2800" w:type="dxa"/>
            <w:tcMar>
              <w:top w:w="80" w:type="dxa"/>
              <w:left w:w="120" w:type="dxa"/>
              <w:bottom w:w="80" w:type="dxa"/>
              <w:right w:w="120" w:type="dxa"/>
            </w:tcMar>
            <w:vAlign w:val="center"/>
          </w:tcPr>
          <w:p w14:paraId="3AC16263" w14:textId="77777777" w:rsidR="00B75C6E" w:rsidRDefault="00000000">
            <w:pPr>
              <w:spacing w:after="0"/>
            </w:pPr>
            <w:r>
              <w:rPr>
                <w:sz w:val="16"/>
              </w:rPr>
              <w:t>Compliance / legal</w:t>
            </w:r>
          </w:p>
        </w:tc>
        <w:tc>
          <w:tcPr>
            <w:tcW w:w="6560" w:type="dxa"/>
            <w:tcMar>
              <w:top w:w="80" w:type="dxa"/>
              <w:left w:w="120" w:type="dxa"/>
              <w:bottom w:w="80" w:type="dxa"/>
              <w:right w:w="120" w:type="dxa"/>
            </w:tcMar>
            <w:vAlign w:val="center"/>
          </w:tcPr>
          <w:p w14:paraId="27E84948" w14:textId="77777777" w:rsidR="00B75C6E" w:rsidRDefault="00000000">
            <w:pPr>
              <w:spacing w:after="0"/>
            </w:pPr>
            <w:r>
              <w:rPr>
                <w:sz w:val="16"/>
              </w:rPr>
              <w:t>Applicable-obligation mapping, policy interpretation, evidence, and approval conditions</w:t>
            </w:r>
          </w:p>
        </w:tc>
      </w:tr>
      <w:tr w:rsidR="00B75C6E" w14:paraId="6D048E4B" w14:textId="77777777">
        <w:trPr>
          <w:cantSplit/>
        </w:trPr>
        <w:tc>
          <w:tcPr>
            <w:tcW w:w="2800" w:type="dxa"/>
            <w:tcMar>
              <w:top w:w="80" w:type="dxa"/>
              <w:left w:w="120" w:type="dxa"/>
              <w:bottom w:w="80" w:type="dxa"/>
              <w:right w:w="120" w:type="dxa"/>
            </w:tcMar>
            <w:vAlign w:val="center"/>
          </w:tcPr>
          <w:p w14:paraId="3C78B062" w14:textId="77777777" w:rsidR="00B75C6E" w:rsidRDefault="00000000">
            <w:pPr>
              <w:spacing w:after="0"/>
            </w:pPr>
            <w:r>
              <w:rPr>
                <w:sz w:val="16"/>
              </w:rPr>
              <w:t>Change authority</w:t>
            </w:r>
          </w:p>
        </w:tc>
        <w:tc>
          <w:tcPr>
            <w:tcW w:w="6560" w:type="dxa"/>
            <w:tcMar>
              <w:top w:w="80" w:type="dxa"/>
              <w:left w:w="120" w:type="dxa"/>
              <w:bottom w:w="80" w:type="dxa"/>
              <w:right w:w="120" w:type="dxa"/>
            </w:tcMar>
            <w:vAlign w:val="center"/>
          </w:tcPr>
          <w:p w14:paraId="7D136B33" w14:textId="77777777" w:rsidR="00B75C6E" w:rsidRDefault="00000000">
            <w:pPr>
              <w:spacing w:after="0"/>
            </w:pPr>
            <w:r>
              <w:rPr>
                <w:sz w:val="16"/>
              </w:rPr>
              <w:t>Final release approval, canary limits, rollback criteria, and production authorization</w:t>
            </w:r>
          </w:p>
        </w:tc>
      </w:tr>
    </w:tbl>
    <w:p w14:paraId="62D3BC5E" w14:textId="77777777" w:rsidR="00B75C6E" w:rsidRDefault="00B75C6E">
      <w:pPr>
        <w:spacing w:after="40"/>
      </w:pPr>
    </w:p>
    <w:p w14:paraId="6FEE5C5B" w14:textId="77777777" w:rsidR="00B75C6E" w:rsidRDefault="00000000">
      <w:pPr>
        <w:pStyle w:val="Heading2"/>
      </w:pPr>
      <w:r>
        <w:t>Required Sign-Off</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800"/>
        <w:gridCol w:w="2460"/>
        <w:gridCol w:w="2300"/>
        <w:gridCol w:w="1800"/>
      </w:tblGrid>
      <w:tr w:rsidR="00B75C6E" w14:paraId="207E31D0" w14:textId="77777777">
        <w:trPr>
          <w:cantSplit/>
          <w:tblHeader/>
        </w:trPr>
        <w:tc>
          <w:tcPr>
            <w:tcW w:w="2800" w:type="dxa"/>
            <w:shd w:val="clear" w:color="auto" w:fill="E8EEF5"/>
            <w:tcMar>
              <w:top w:w="80" w:type="dxa"/>
              <w:left w:w="120" w:type="dxa"/>
              <w:bottom w:w="80" w:type="dxa"/>
              <w:right w:w="120" w:type="dxa"/>
            </w:tcMar>
            <w:vAlign w:val="center"/>
          </w:tcPr>
          <w:p w14:paraId="2659F2B7" w14:textId="77777777" w:rsidR="00B75C6E" w:rsidRDefault="00000000">
            <w:pPr>
              <w:spacing w:after="0"/>
            </w:pPr>
            <w:r>
              <w:rPr>
                <w:b/>
                <w:sz w:val="18"/>
              </w:rPr>
              <w:t>Role</w:t>
            </w:r>
          </w:p>
        </w:tc>
        <w:tc>
          <w:tcPr>
            <w:tcW w:w="2460" w:type="dxa"/>
            <w:shd w:val="clear" w:color="auto" w:fill="E8EEF5"/>
            <w:tcMar>
              <w:top w:w="80" w:type="dxa"/>
              <w:left w:w="120" w:type="dxa"/>
              <w:bottom w:w="80" w:type="dxa"/>
              <w:right w:w="120" w:type="dxa"/>
            </w:tcMar>
            <w:vAlign w:val="center"/>
          </w:tcPr>
          <w:p w14:paraId="63C12048" w14:textId="77777777" w:rsidR="00B75C6E" w:rsidRDefault="00000000">
            <w:pPr>
              <w:spacing w:after="0"/>
            </w:pPr>
            <w:r>
              <w:rPr>
                <w:b/>
                <w:sz w:val="18"/>
              </w:rPr>
              <w:t>Name</w:t>
            </w:r>
          </w:p>
        </w:tc>
        <w:tc>
          <w:tcPr>
            <w:tcW w:w="2300" w:type="dxa"/>
            <w:shd w:val="clear" w:color="auto" w:fill="E8EEF5"/>
            <w:tcMar>
              <w:top w:w="80" w:type="dxa"/>
              <w:left w:w="120" w:type="dxa"/>
              <w:bottom w:w="80" w:type="dxa"/>
              <w:right w:w="120" w:type="dxa"/>
            </w:tcMar>
            <w:vAlign w:val="center"/>
          </w:tcPr>
          <w:p w14:paraId="03006724" w14:textId="77777777" w:rsidR="00B75C6E" w:rsidRDefault="00000000">
            <w:pPr>
              <w:spacing w:after="0"/>
            </w:pPr>
            <w:r>
              <w:rPr>
                <w:b/>
                <w:sz w:val="18"/>
              </w:rPr>
              <w:t>Decision</w:t>
            </w:r>
          </w:p>
        </w:tc>
        <w:tc>
          <w:tcPr>
            <w:tcW w:w="1800" w:type="dxa"/>
            <w:shd w:val="clear" w:color="auto" w:fill="E8EEF5"/>
            <w:tcMar>
              <w:top w:w="80" w:type="dxa"/>
              <w:left w:w="120" w:type="dxa"/>
              <w:bottom w:w="80" w:type="dxa"/>
              <w:right w:w="120" w:type="dxa"/>
            </w:tcMar>
            <w:vAlign w:val="center"/>
          </w:tcPr>
          <w:p w14:paraId="418182A8" w14:textId="77777777" w:rsidR="00B75C6E" w:rsidRDefault="00000000">
            <w:pPr>
              <w:spacing w:after="0"/>
            </w:pPr>
            <w:r>
              <w:rPr>
                <w:b/>
                <w:sz w:val="18"/>
              </w:rPr>
              <w:t>Date</w:t>
            </w:r>
          </w:p>
        </w:tc>
      </w:tr>
      <w:tr w:rsidR="00B75C6E" w14:paraId="7B0B858A" w14:textId="77777777">
        <w:trPr>
          <w:cantSplit/>
        </w:trPr>
        <w:tc>
          <w:tcPr>
            <w:tcW w:w="2800" w:type="dxa"/>
            <w:tcMar>
              <w:top w:w="80" w:type="dxa"/>
              <w:left w:w="120" w:type="dxa"/>
              <w:bottom w:w="80" w:type="dxa"/>
              <w:right w:w="120" w:type="dxa"/>
            </w:tcMar>
            <w:vAlign w:val="center"/>
          </w:tcPr>
          <w:p w14:paraId="2449CDAF" w14:textId="77777777" w:rsidR="00B75C6E" w:rsidRDefault="00000000">
            <w:pPr>
              <w:spacing w:after="0"/>
            </w:pPr>
            <w:r>
              <w:rPr>
                <w:sz w:val="16"/>
              </w:rPr>
              <w:t>Technical model owner</w:t>
            </w:r>
          </w:p>
        </w:tc>
        <w:tc>
          <w:tcPr>
            <w:tcW w:w="2460" w:type="dxa"/>
            <w:tcMar>
              <w:top w:w="80" w:type="dxa"/>
              <w:left w:w="120" w:type="dxa"/>
              <w:bottom w:w="80" w:type="dxa"/>
              <w:right w:w="120" w:type="dxa"/>
            </w:tcMar>
            <w:vAlign w:val="center"/>
          </w:tcPr>
          <w:p w14:paraId="3E64733D" w14:textId="77777777" w:rsidR="00B75C6E" w:rsidRDefault="00B75C6E">
            <w:pPr>
              <w:spacing w:after="0"/>
            </w:pPr>
          </w:p>
        </w:tc>
        <w:tc>
          <w:tcPr>
            <w:tcW w:w="2300" w:type="dxa"/>
            <w:tcMar>
              <w:top w:w="80" w:type="dxa"/>
              <w:left w:w="120" w:type="dxa"/>
              <w:bottom w:w="80" w:type="dxa"/>
              <w:right w:w="120" w:type="dxa"/>
            </w:tcMar>
            <w:vAlign w:val="center"/>
          </w:tcPr>
          <w:p w14:paraId="2EA5BBA2" w14:textId="77777777" w:rsidR="00B75C6E" w:rsidRDefault="00B75C6E">
            <w:pPr>
              <w:spacing w:after="0"/>
            </w:pPr>
          </w:p>
        </w:tc>
        <w:tc>
          <w:tcPr>
            <w:tcW w:w="1800" w:type="dxa"/>
            <w:tcMar>
              <w:top w:w="80" w:type="dxa"/>
              <w:left w:w="120" w:type="dxa"/>
              <w:bottom w:w="80" w:type="dxa"/>
              <w:right w:w="120" w:type="dxa"/>
            </w:tcMar>
            <w:vAlign w:val="center"/>
          </w:tcPr>
          <w:p w14:paraId="271C12D7" w14:textId="77777777" w:rsidR="00B75C6E" w:rsidRDefault="00B75C6E">
            <w:pPr>
              <w:spacing w:after="0"/>
            </w:pPr>
          </w:p>
        </w:tc>
      </w:tr>
      <w:tr w:rsidR="00B75C6E" w14:paraId="31F93739" w14:textId="77777777">
        <w:trPr>
          <w:cantSplit/>
        </w:trPr>
        <w:tc>
          <w:tcPr>
            <w:tcW w:w="2800" w:type="dxa"/>
            <w:tcMar>
              <w:top w:w="80" w:type="dxa"/>
              <w:left w:w="120" w:type="dxa"/>
              <w:bottom w:w="80" w:type="dxa"/>
              <w:right w:w="120" w:type="dxa"/>
            </w:tcMar>
            <w:vAlign w:val="center"/>
          </w:tcPr>
          <w:p w14:paraId="040EEB42" w14:textId="77777777" w:rsidR="00B75C6E" w:rsidRDefault="00000000">
            <w:pPr>
              <w:spacing w:after="0"/>
            </w:pPr>
            <w:r>
              <w:rPr>
                <w:sz w:val="16"/>
              </w:rPr>
              <w:t>Business / operations owner</w:t>
            </w:r>
          </w:p>
        </w:tc>
        <w:tc>
          <w:tcPr>
            <w:tcW w:w="2460" w:type="dxa"/>
            <w:tcMar>
              <w:top w:w="80" w:type="dxa"/>
              <w:left w:w="120" w:type="dxa"/>
              <w:bottom w:w="80" w:type="dxa"/>
              <w:right w:w="120" w:type="dxa"/>
            </w:tcMar>
            <w:vAlign w:val="center"/>
          </w:tcPr>
          <w:p w14:paraId="4B63FAA6" w14:textId="77777777" w:rsidR="00B75C6E" w:rsidRDefault="00B75C6E">
            <w:pPr>
              <w:spacing w:after="0"/>
            </w:pPr>
          </w:p>
        </w:tc>
        <w:tc>
          <w:tcPr>
            <w:tcW w:w="2300" w:type="dxa"/>
            <w:tcMar>
              <w:top w:w="80" w:type="dxa"/>
              <w:left w:w="120" w:type="dxa"/>
              <w:bottom w:w="80" w:type="dxa"/>
              <w:right w:w="120" w:type="dxa"/>
            </w:tcMar>
            <w:vAlign w:val="center"/>
          </w:tcPr>
          <w:p w14:paraId="55938A92" w14:textId="77777777" w:rsidR="00B75C6E" w:rsidRDefault="00B75C6E">
            <w:pPr>
              <w:spacing w:after="0"/>
            </w:pPr>
          </w:p>
        </w:tc>
        <w:tc>
          <w:tcPr>
            <w:tcW w:w="1800" w:type="dxa"/>
            <w:tcMar>
              <w:top w:w="80" w:type="dxa"/>
              <w:left w:w="120" w:type="dxa"/>
              <w:bottom w:w="80" w:type="dxa"/>
              <w:right w:w="120" w:type="dxa"/>
            </w:tcMar>
            <w:vAlign w:val="center"/>
          </w:tcPr>
          <w:p w14:paraId="1837DBD5" w14:textId="77777777" w:rsidR="00B75C6E" w:rsidRDefault="00B75C6E">
            <w:pPr>
              <w:spacing w:after="0"/>
            </w:pPr>
          </w:p>
        </w:tc>
      </w:tr>
      <w:tr w:rsidR="00B75C6E" w14:paraId="3E80E80E" w14:textId="77777777">
        <w:trPr>
          <w:cantSplit/>
        </w:trPr>
        <w:tc>
          <w:tcPr>
            <w:tcW w:w="2800" w:type="dxa"/>
            <w:tcMar>
              <w:top w:w="80" w:type="dxa"/>
              <w:left w:w="120" w:type="dxa"/>
              <w:bottom w:w="80" w:type="dxa"/>
              <w:right w:w="120" w:type="dxa"/>
            </w:tcMar>
            <w:vAlign w:val="center"/>
          </w:tcPr>
          <w:p w14:paraId="40C84C11" w14:textId="77777777" w:rsidR="00B75C6E" w:rsidRDefault="00000000">
            <w:pPr>
              <w:spacing w:after="0"/>
            </w:pPr>
            <w:r>
              <w:rPr>
                <w:sz w:val="16"/>
              </w:rPr>
              <w:t>Clinical safety owner</w:t>
            </w:r>
          </w:p>
        </w:tc>
        <w:tc>
          <w:tcPr>
            <w:tcW w:w="2460" w:type="dxa"/>
            <w:tcMar>
              <w:top w:w="80" w:type="dxa"/>
              <w:left w:w="120" w:type="dxa"/>
              <w:bottom w:w="80" w:type="dxa"/>
              <w:right w:w="120" w:type="dxa"/>
            </w:tcMar>
            <w:vAlign w:val="center"/>
          </w:tcPr>
          <w:p w14:paraId="5F1AF128" w14:textId="77777777" w:rsidR="00B75C6E" w:rsidRDefault="00B75C6E">
            <w:pPr>
              <w:spacing w:after="0"/>
            </w:pPr>
          </w:p>
        </w:tc>
        <w:tc>
          <w:tcPr>
            <w:tcW w:w="2300" w:type="dxa"/>
            <w:tcMar>
              <w:top w:w="80" w:type="dxa"/>
              <w:left w:w="120" w:type="dxa"/>
              <w:bottom w:w="80" w:type="dxa"/>
              <w:right w:w="120" w:type="dxa"/>
            </w:tcMar>
            <w:vAlign w:val="center"/>
          </w:tcPr>
          <w:p w14:paraId="27A2623A" w14:textId="77777777" w:rsidR="00B75C6E" w:rsidRDefault="00B75C6E">
            <w:pPr>
              <w:spacing w:after="0"/>
            </w:pPr>
          </w:p>
        </w:tc>
        <w:tc>
          <w:tcPr>
            <w:tcW w:w="1800" w:type="dxa"/>
            <w:tcMar>
              <w:top w:w="80" w:type="dxa"/>
              <w:left w:w="120" w:type="dxa"/>
              <w:bottom w:w="80" w:type="dxa"/>
              <w:right w:w="120" w:type="dxa"/>
            </w:tcMar>
            <w:vAlign w:val="center"/>
          </w:tcPr>
          <w:p w14:paraId="1B9F049E" w14:textId="77777777" w:rsidR="00B75C6E" w:rsidRDefault="00B75C6E">
            <w:pPr>
              <w:spacing w:after="0"/>
            </w:pPr>
          </w:p>
        </w:tc>
      </w:tr>
      <w:tr w:rsidR="00B75C6E" w14:paraId="3BC1BA44" w14:textId="77777777">
        <w:trPr>
          <w:cantSplit/>
        </w:trPr>
        <w:tc>
          <w:tcPr>
            <w:tcW w:w="2800" w:type="dxa"/>
            <w:tcMar>
              <w:top w:w="80" w:type="dxa"/>
              <w:left w:w="120" w:type="dxa"/>
              <w:bottom w:w="80" w:type="dxa"/>
              <w:right w:w="120" w:type="dxa"/>
            </w:tcMar>
            <w:vAlign w:val="center"/>
          </w:tcPr>
          <w:p w14:paraId="725345F0" w14:textId="77777777" w:rsidR="00B75C6E" w:rsidRDefault="00000000">
            <w:pPr>
              <w:spacing w:after="0"/>
            </w:pPr>
            <w:r>
              <w:rPr>
                <w:sz w:val="16"/>
              </w:rPr>
              <w:t>Model risk / independent validation</w:t>
            </w:r>
          </w:p>
        </w:tc>
        <w:tc>
          <w:tcPr>
            <w:tcW w:w="2460" w:type="dxa"/>
            <w:tcMar>
              <w:top w:w="80" w:type="dxa"/>
              <w:left w:w="120" w:type="dxa"/>
              <w:bottom w:w="80" w:type="dxa"/>
              <w:right w:w="120" w:type="dxa"/>
            </w:tcMar>
            <w:vAlign w:val="center"/>
          </w:tcPr>
          <w:p w14:paraId="7FAEF4C1" w14:textId="77777777" w:rsidR="00B75C6E" w:rsidRDefault="00B75C6E">
            <w:pPr>
              <w:spacing w:after="0"/>
            </w:pPr>
          </w:p>
        </w:tc>
        <w:tc>
          <w:tcPr>
            <w:tcW w:w="2300" w:type="dxa"/>
            <w:tcMar>
              <w:top w:w="80" w:type="dxa"/>
              <w:left w:w="120" w:type="dxa"/>
              <w:bottom w:w="80" w:type="dxa"/>
              <w:right w:w="120" w:type="dxa"/>
            </w:tcMar>
            <w:vAlign w:val="center"/>
          </w:tcPr>
          <w:p w14:paraId="75F097F5" w14:textId="77777777" w:rsidR="00B75C6E" w:rsidRDefault="00B75C6E">
            <w:pPr>
              <w:spacing w:after="0"/>
            </w:pPr>
          </w:p>
        </w:tc>
        <w:tc>
          <w:tcPr>
            <w:tcW w:w="1800" w:type="dxa"/>
            <w:tcMar>
              <w:top w:w="80" w:type="dxa"/>
              <w:left w:w="120" w:type="dxa"/>
              <w:bottom w:w="80" w:type="dxa"/>
              <w:right w:w="120" w:type="dxa"/>
            </w:tcMar>
            <w:vAlign w:val="center"/>
          </w:tcPr>
          <w:p w14:paraId="2A0277FC" w14:textId="77777777" w:rsidR="00B75C6E" w:rsidRDefault="00B75C6E">
            <w:pPr>
              <w:spacing w:after="0"/>
            </w:pPr>
          </w:p>
        </w:tc>
      </w:tr>
      <w:tr w:rsidR="00B75C6E" w14:paraId="106EEC45" w14:textId="77777777">
        <w:trPr>
          <w:cantSplit/>
        </w:trPr>
        <w:tc>
          <w:tcPr>
            <w:tcW w:w="2800" w:type="dxa"/>
            <w:tcMar>
              <w:top w:w="80" w:type="dxa"/>
              <w:left w:w="120" w:type="dxa"/>
              <w:bottom w:w="80" w:type="dxa"/>
              <w:right w:w="120" w:type="dxa"/>
            </w:tcMar>
            <w:vAlign w:val="center"/>
          </w:tcPr>
          <w:p w14:paraId="121393A1" w14:textId="77777777" w:rsidR="00B75C6E" w:rsidRDefault="00000000">
            <w:pPr>
              <w:spacing w:after="0"/>
            </w:pPr>
            <w:r>
              <w:rPr>
                <w:sz w:val="16"/>
              </w:rPr>
              <w:t>Security and privacy</w:t>
            </w:r>
          </w:p>
        </w:tc>
        <w:tc>
          <w:tcPr>
            <w:tcW w:w="2460" w:type="dxa"/>
            <w:tcMar>
              <w:top w:w="80" w:type="dxa"/>
              <w:left w:w="120" w:type="dxa"/>
              <w:bottom w:w="80" w:type="dxa"/>
              <w:right w:w="120" w:type="dxa"/>
            </w:tcMar>
            <w:vAlign w:val="center"/>
          </w:tcPr>
          <w:p w14:paraId="14134190" w14:textId="77777777" w:rsidR="00B75C6E" w:rsidRDefault="00B75C6E">
            <w:pPr>
              <w:spacing w:after="0"/>
            </w:pPr>
          </w:p>
        </w:tc>
        <w:tc>
          <w:tcPr>
            <w:tcW w:w="2300" w:type="dxa"/>
            <w:tcMar>
              <w:top w:w="80" w:type="dxa"/>
              <w:left w:w="120" w:type="dxa"/>
              <w:bottom w:w="80" w:type="dxa"/>
              <w:right w:w="120" w:type="dxa"/>
            </w:tcMar>
            <w:vAlign w:val="center"/>
          </w:tcPr>
          <w:p w14:paraId="41C6DC06" w14:textId="77777777" w:rsidR="00B75C6E" w:rsidRDefault="00B75C6E">
            <w:pPr>
              <w:spacing w:after="0"/>
            </w:pPr>
          </w:p>
        </w:tc>
        <w:tc>
          <w:tcPr>
            <w:tcW w:w="1800" w:type="dxa"/>
            <w:tcMar>
              <w:top w:w="80" w:type="dxa"/>
              <w:left w:w="120" w:type="dxa"/>
              <w:bottom w:w="80" w:type="dxa"/>
              <w:right w:w="120" w:type="dxa"/>
            </w:tcMar>
            <w:vAlign w:val="center"/>
          </w:tcPr>
          <w:p w14:paraId="04F39A31" w14:textId="77777777" w:rsidR="00B75C6E" w:rsidRDefault="00B75C6E">
            <w:pPr>
              <w:spacing w:after="0"/>
            </w:pPr>
          </w:p>
        </w:tc>
      </w:tr>
      <w:tr w:rsidR="00B75C6E" w14:paraId="10B13FFA" w14:textId="77777777">
        <w:trPr>
          <w:cantSplit/>
        </w:trPr>
        <w:tc>
          <w:tcPr>
            <w:tcW w:w="2800" w:type="dxa"/>
            <w:tcMar>
              <w:top w:w="80" w:type="dxa"/>
              <w:left w:w="120" w:type="dxa"/>
              <w:bottom w:w="80" w:type="dxa"/>
              <w:right w:w="120" w:type="dxa"/>
            </w:tcMar>
            <w:vAlign w:val="center"/>
          </w:tcPr>
          <w:p w14:paraId="0A6ADBD3" w14:textId="77777777" w:rsidR="00B75C6E" w:rsidRDefault="00000000">
            <w:pPr>
              <w:spacing w:after="0"/>
            </w:pPr>
            <w:r>
              <w:rPr>
                <w:sz w:val="16"/>
              </w:rPr>
              <w:t>Compliance / legal</w:t>
            </w:r>
          </w:p>
        </w:tc>
        <w:tc>
          <w:tcPr>
            <w:tcW w:w="2460" w:type="dxa"/>
            <w:tcMar>
              <w:top w:w="80" w:type="dxa"/>
              <w:left w:w="120" w:type="dxa"/>
              <w:bottom w:w="80" w:type="dxa"/>
              <w:right w:w="120" w:type="dxa"/>
            </w:tcMar>
            <w:vAlign w:val="center"/>
          </w:tcPr>
          <w:p w14:paraId="407FEF71" w14:textId="77777777" w:rsidR="00B75C6E" w:rsidRDefault="00B75C6E">
            <w:pPr>
              <w:spacing w:after="0"/>
            </w:pPr>
          </w:p>
        </w:tc>
        <w:tc>
          <w:tcPr>
            <w:tcW w:w="2300" w:type="dxa"/>
            <w:tcMar>
              <w:top w:w="80" w:type="dxa"/>
              <w:left w:w="120" w:type="dxa"/>
              <w:bottom w:w="80" w:type="dxa"/>
              <w:right w:w="120" w:type="dxa"/>
            </w:tcMar>
            <w:vAlign w:val="center"/>
          </w:tcPr>
          <w:p w14:paraId="071187F6" w14:textId="77777777" w:rsidR="00B75C6E" w:rsidRDefault="00B75C6E">
            <w:pPr>
              <w:spacing w:after="0"/>
            </w:pPr>
          </w:p>
        </w:tc>
        <w:tc>
          <w:tcPr>
            <w:tcW w:w="1800" w:type="dxa"/>
            <w:tcMar>
              <w:top w:w="80" w:type="dxa"/>
              <w:left w:w="120" w:type="dxa"/>
              <w:bottom w:w="80" w:type="dxa"/>
              <w:right w:w="120" w:type="dxa"/>
            </w:tcMar>
            <w:vAlign w:val="center"/>
          </w:tcPr>
          <w:p w14:paraId="4699ADE7" w14:textId="77777777" w:rsidR="00B75C6E" w:rsidRDefault="00B75C6E">
            <w:pPr>
              <w:spacing w:after="0"/>
            </w:pPr>
          </w:p>
        </w:tc>
      </w:tr>
      <w:tr w:rsidR="00B75C6E" w14:paraId="437A0F74" w14:textId="77777777">
        <w:trPr>
          <w:cantSplit/>
        </w:trPr>
        <w:tc>
          <w:tcPr>
            <w:tcW w:w="2800" w:type="dxa"/>
            <w:tcMar>
              <w:top w:w="80" w:type="dxa"/>
              <w:left w:w="120" w:type="dxa"/>
              <w:bottom w:w="80" w:type="dxa"/>
              <w:right w:w="120" w:type="dxa"/>
            </w:tcMar>
            <w:vAlign w:val="center"/>
          </w:tcPr>
          <w:p w14:paraId="7AF0111D" w14:textId="77777777" w:rsidR="00B75C6E" w:rsidRDefault="00000000">
            <w:pPr>
              <w:spacing w:after="0"/>
            </w:pPr>
            <w:r>
              <w:rPr>
                <w:sz w:val="16"/>
              </w:rPr>
              <w:lastRenderedPageBreak/>
              <w:t>Change authority</w:t>
            </w:r>
          </w:p>
        </w:tc>
        <w:tc>
          <w:tcPr>
            <w:tcW w:w="2460" w:type="dxa"/>
            <w:tcMar>
              <w:top w:w="80" w:type="dxa"/>
              <w:left w:w="120" w:type="dxa"/>
              <w:bottom w:w="80" w:type="dxa"/>
              <w:right w:w="120" w:type="dxa"/>
            </w:tcMar>
            <w:vAlign w:val="center"/>
          </w:tcPr>
          <w:p w14:paraId="66CD87AF" w14:textId="77777777" w:rsidR="00B75C6E" w:rsidRDefault="00B75C6E">
            <w:pPr>
              <w:spacing w:after="0"/>
            </w:pPr>
          </w:p>
        </w:tc>
        <w:tc>
          <w:tcPr>
            <w:tcW w:w="2300" w:type="dxa"/>
            <w:tcMar>
              <w:top w:w="80" w:type="dxa"/>
              <w:left w:w="120" w:type="dxa"/>
              <w:bottom w:w="80" w:type="dxa"/>
              <w:right w:w="120" w:type="dxa"/>
            </w:tcMar>
            <w:vAlign w:val="center"/>
          </w:tcPr>
          <w:p w14:paraId="75DB320B" w14:textId="77777777" w:rsidR="00B75C6E" w:rsidRDefault="00B75C6E">
            <w:pPr>
              <w:spacing w:after="0"/>
            </w:pPr>
          </w:p>
        </w:tc>
        <w:tc>
          <w:tcPr>
            <w:tcW w:w="1800" w:type="dxa"/>
            <w:tcMar>
              <w:top w:w="80" w:type="dxa"/>
              <w:left w:w="120" w:type="dxa"/>
              <w:bottom w:w="80" w:type="dxa"/>
              <w:right w:w="120" w:type="dxa"/>
            </w:tcMar>
            <w:vAlign w:val="center"/>
          </w:tcPr>
          <w:p w14:paraId="751BB84B" w14:textId="77777777" w:rsidR="00B75C6E" w:rsidRDefault="00B75C6E">
            <w:pPr>
              <w:spacing w:after="0"/>
            </w:pPr>
          </w:p>
        </w:tc>
      </w:tr>
    </w:tbl>
    <w:p w14:paraId="3C5413C9" w14:textId="0FBEEC82" w:rsidR="00B75C6E" w:rsidRDefault="00B75C6E"/>
    <w:p w14:paraId="0087D885" w14:textId="77777777" w:rsidR="00B75C6E" w:rsidRDefault="00000000">
      <w:pPr>
        <w:pStyle w:val="Heading1"/>
      </w:pPr>
      <w:r>
        <w:t>10. Records, Review, and Change Control</w:t>
      </w:r>
    </w:p>
    <w:p w14:paraId="768A1944" w14:textId="77777777" w:rsidR="00B75C6E" w:rsidRDefault="00000000">
      <w:pPr>
        <w:pStyle w:val="Heading2"/>
      </w:pPr>
      <w:r>
        <w:t>10.1 Controlled Evidence Set</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700"/>
        <w:gridCol w:w="6660"/>
      </w:tblGrid>
      <w:tr w:rsidR="00B75C6E" w14:paraId="3BF8EF5C" w14:textId="77777777">
        <w:trPr>
          <w:cantSplit/>
          <w:tblHeader/>
        </w:trPr>
        <w:tc>
          <w:tcPr>
            <w:tcW w:w="2700" w:type="dxa"/>
            <w:shd w:val="clear" w:color="auto" w:fill="E8EEF5"/>
            <w:tcMar>
              <w:top w:w="80" w:type="dxa"/>
              <w:left w:w="120" w:type="dxa"/>
              <w:bottom w:w="80" w:type="dxa"/>
              <w:right w:w="120" w:type="dxa"/>
            </w:tcMar>
            <w:vAlign w:val="center"/>
          </w:tcPr>
          <w:p w14:paraId="2AF83353" w14:textId="77777777" w:rsidR="00B75C6E" w:rsidRDefault="00000000">
            <w:pPr>
              <w:spacing w:after="0"/>
            </w:pPr>
            <w:r>
              <w:rPr>
                <w:b/>
                <w:sz w:val="18"/>
              </w:rPr>
              <w:t>Evidence</w:t>
            </w:r>
          </w:p>
        </w:tc>
        <w:tc>
          <w:tcPr>
            <w:tcW w:w="6660" w:type="dxa"/>
            <w:shd w:val="clear" w:color="auto" w:fill="E8EEF5"/>
            <w:tcMar>
              <w:top w:w="80" w:type="dxa"/>
              <w:left w:w="120" w:type="dxa"/>
              <w:bottom w:w="80" w:type="dxa"/>
              <w:right w:w="120" w:type="dxa"/>
            </w:tcMar>
            <w:vAlign w:val="center"/>
          </w:tcPr>
          <w:p w14:paraId="0ED5D27E" w14:textId="77777777" w:rsidR="00B75C6E" w:rsidRDefault="00000000">
            <w:pPr>
              <w:spacing w:after="0"/>
            </w:pPr>
            <w:r>
              <w:rPr>
                <w:b/>
                <w:sz w:val="18"/>
              </w:rPr>
              <w:t>Required content</w:t>
            </w:r>
          </w:p>
        </w:tc>
      </w:tr>
      <w:tr w:rsidR="00B75C6E" w14:paraId="374AF372" w14:textId="77777777">
        <w:trPr>
          <w:cantSplit/>
        </w:trPr>
        <w:tc>
          <w:tcPr>
            <w:tcW w:w="2700" w:type="dxa"/>
            <w:tcMar>
              <w:top w:w="80" w:type="dxa"/>
              <w:left w:w="120" w:type="dxa"/>
              <w:bottom w:w="80" w:type="dxa"/>
              <w:right w:w="120" w:type="dxa"/>
            </w:tcMar>
            <w:vAlign w:val="center"/>
          </w:tcPr>
          <w:p w14:paraId="5803701E" w14:textId="77777777" w:rsidR="00B75C6E" w:rsidRDefault="00000000">
            <w:pPr>
              <w:spacing w:after="0"/>
            </w:pPr>
            <w:r>
              <w:rPr>
                <w:sz w:val="16"/>
              </w:rPr>
              <w:t>Model card</w:t>
            </w:r>
          </w:p>
        </w:tc>
        <w:tc>
          <w:tcPr>
            <w:tcW w:w="6660" w:type="dxa"/>
            <w:tcMar>
              <w:top w:w="80" w:type="dxa"/>
              <w:left w:w="120" w:type="dxa"/>
              <w:bottom w:w="80" w:type="dxa"/>
              <w:right w:w="120" w:type="dxa"/>
            </w:tcMar>
            <w:vAlign w:val="center"/>
          </w:tcPr>
          <w:p w14:paraId="16F1049F" w14:textId="77777777" w:rsidR="00B75C6E" w:rsidRDefault="00000000">
            <w:pPr>
              <w:spacing w:after="0"/>
            </w:pPr>
            <w:r>
              <w:rPr>
                <w:sz w:val="16"/>
              </w:rPr>
              <w:t>Identity, intended use, assumptions, limitations, metrics, explainability, ownership</w:t>
            </w:r>
          </w:p>
        </w:tc>
      </w:tr>
      <w:tr w:rsidR="00B75C6E" w14:paraId="173236B5" w14:textId="77777777">
        <w:trPr>
          <w:cantSplit/>
        </w:trPr>
        <w:tc>
          <w:tcPr>
            <w:tcW w:w="2700" w:type="dxa"/>
            <w:tcMar>
              <w:top w:w="80" w:type="dxa"/>
              <w:left w:w="120" w:type="dxa"/>
              <w:bottom w:w="80" w:type="dxa"/>
              <w:right w:w="120" w:type="dxa"/>
            </w:tcMar>
            <w:vAlign w:val="center"/>
          </w:tcPr>
          <w:p w14:paraId="516A3248" w14:textId="77777777" w:rsidR="00B75C6E" w:rsidRDefault="00000000">
            <w:pPr>
              <w:spacing w:after="0"/>
            </w:pPr>
            <w:r>
              <w:rPr>
                <w:sz w:val="16"/>
              </w:rPr>
              <w:t>Evaluation report</w:t>
            </w:r>
          </w:p>
        </w:tc>
        <w:tc>
          <w:tcPr>
            <w:tcW w:w="6660" w:type="dxa"/>
            <w:tcMar>
              <w:top w:w="80" w:type="dxa"/>
              <w:left w:w="120" w:type="dxa"/>
              <w:bottom w:w="80" w:type="dxa"/>
              <w:right w:w="120" w:type="dxa"/>
            </w:tcMar>
            <w:vAlign w:val="center"/>
          </w:tcPr>
          <w:p w14:paraId="7217D423" w14:textId="77777777" w:rsidR="00B75C6E" w:rsidRDefault="00000000">
            <w:pPr>
              <w:spacing w:after="0"/>
            </w:pPr>
            <w:r>
              <w:rPr>
                <w:sz w:val="16"/>
              </w:rPr>
              <w:t>Dataset, temporal split, class metrics, calibration, subgroup results, errors</w:t>
            </w:r>
          </w:p>
        </w:tc>
      </w:tr>
      <w:tr w:rsidR="00B75C6E" w14:paraId="208A1124" w14:textId="77777777">
        <w:trPr>
          <w:cantSplit/>
        </w:trPr>
        <w:tc>
          <w:tcPr>
            <w:tcW w:w="2700" w:type="dxa"/>
            <w:tcMar>
              <w:top w:w="80" w:type="dxa"/>
              <w:left w:w="120" w:type="dxa"/>
              <w:bottom w:w="80" w:type="dxa"/>
              <w:right w:w="120" w:type="dxa"/>
            </w:tcMar>
            <w:vAlign w:val="center"/>
          </w:tcPr>
          <w:p w14:paraId="7C69781F" w14:textId="77777777" w:rsidR="00B75C6E" w:rsidRDefault="00000000">
            <w:pPr>
              <w:spacing w:after="0"/>
            </w:pPr>
            <w:r>
              <w:rPr>
                <w:sz w:val="16"/>
              </w:rPr>
              <w:t>Feature contract</w:t>
            </w:r>
          </w:p>
        </w:tc>
        <w:tc>
          <w:tcPr>
            <w:tcW w:w="6660" w:type="dxa"/>
            <w:tcMar>
              <w:top w:w="80" w:type="dxa"/>
              <w:left w:w="120" w:type="dxa"/>
              <w:bottom w:w="80" w:type="dxa"/>
              <w:right w:w="120" w:type="dxa"/>
            </w:tcMar>
            <w:vAlign w:val="center"/>
          </w:tcPr>
          <w:p w14:paraId="75322A34" w14:textId="77777777" w:rsidR="00B75C6E" w:rsidRDefault="00000000">
            <w:pPr>
              <w:spacing w:after="0"/>
            </w:pPr>
            <w:r>
              <w:rPr>
                <w:sz w:val="16"/>
              </w:rPr>
              <w:t>Names, types, ranges, categories, null policy, timing, lineage, transformations</w:t>
            </w:r>
          </w:p>
        </w:tc>
      </w:tr>
      <w:tr w:rsidR="00B75C6E" w14:paraId="5E4191E8" w14:textId="77777777">
        <w:trPr>
          <w:cantSplit/>
        </w:trPr>
        <w:tc>
          <w:tcPr>
            <w:tcW w:w="2700" w:type="dxa"/>
            <w:tcMar>
              <w:top w:w="80" w:type="dxa"/>
              <w:left w:w="120" w:type="dxa"/>
              <w:bottom w:w="80" w:type="dxa"/>
              <w:right w:w="120" w:type="dxa"/>
            </w:tcMar>
            <w:vAlign w:val="center"/>
          </w:tcPr>
          <w:p w14:paraId="6BC05C7B" w14:textId="77777777" w:rsidR="00B75C6E" w:rsidRDefault="00000000">
            <w:pPr>
              <w:spacing w:after="0"/>
            </w:pPr>
            <w:r>
              <w:rPr>
                <w:sz w:val="16"/>
              </w:rPr>
              <w:t>Release record</w:t>
            </w:r>
          </w:p>
        </w:tc>
        <w:tc>
          <w:tcPr>
            <w:tcW w:w="6660" w:type="dxa"/>
            <w:tcMar>
              <w:top w:w="80" w:type="dxa"/>
              <w:left w:w="120" w:type="dxa"/>
              <w:bottom w:w="80" w:type="dxa"/>
              <w:right w:w="120" w:type="dxa"/>
            </w:tcMar>
            <w:vAlign w:val="center"/>
          </w:tcPr>
          <w:p w14:paraId="4DA8C2AF" w14:textId="77777777" w:rsidR="00B75C6E" w:rsidRDefault="00000000">
            <w:pPr>
              <w:spacing w:after="0"/>
            </w:pPr>
            <w:r>
              <w:rPr>
                <w:sz w:val="16"/>
              </w:rPr>
              <w:t>Model ID, artifact/category hashes, code, dependencies, approvers, rollout and rollback</w:t>
            </w:r>
          </w:p>
        </w:tc>
      </w:tr>
      <w:tr w:rsidR="00B75C6E" w14:paraId="30309AD6" w14:textId="77777777">
        <w:trPr>
          <w:cantSplit/>
        </w:trPr>
        <w:tc>
          <w:tcPr>
            <w:tcW w:w="2700" w:type="dxa"/>
            <w:tcMar>
              <w:top w:w="80" w:type="dxa"/>
              <w:left w:w="120" w:type="dxa"/>
              <w:bottom w:w="80" w:type="dxa"/>
              <w:right w:w="120" w:type="dxa"/>
            </w:tcMar>
            <w:vAlign w:val="center"/>
          </w:tcPr>
          <w:p w14:paraId="1487656C" w14:textId="77777777" w:rsidR="00B75C6E" w:rsidRDefault="00000000">
            <w:pPr>
              <w:spacing w:after="0"/>
            </w:pPr>
            <w:r>
              <w:rPr>
                <w:sz w:val="16"/>
              </w:rPr>
              <w:t>Monitoring evidence</w:t>
            </w:r>
          </w:p>
        </w:tc>
        <w:tc>
          <w:tcPr>
            <w:tcW w:w="6660" w:type="dxa"/>
            <w:tcMar>
              <w:top w:w="80" w:type="dxa"/>
              <w:left w:w="120" w:type="dxa"/>
              <w:bottom w:w="80" w:type="dxa"/>
              <w:right w:w="120" w:type="dxa"/>
            </w:tcMar>
            <w:vAlign w:val="center"/>
          </w:tcPr>
          <w:p w14:paraId="294AA88B" w14:textId="77777777" w:rsidR="00B75C6E" w:rsidRDefault="00000000">
            <w:pPr>
              <w:spacing w:after="0"/>
            </w:pPr>
            <w:r>
              <w:rPr>
                <w:sz w:val="16"/>
              </w:rPr>
              <w:t>Quality reports, baseline, drift reports, outcome performance, fairness, alert decisions</w:t>
            </w:r>
          </w:p>
        </w:tc>
      </w:tr>
      <w:tr w:rsidR="00B75C6E" w14:paraId="6C0F00DD" w14:textId="77777777">
        <w:trPr>
          <w:cantSplit/>
        </w:trPr>
        <w:tc>
          <w:tcPr>
            <w:tcW w:w="2700" w:type="dxa"/>
            <w:tcMar>
              <w:top w:w="80" w:type="dxa"/>
              <w:left w:w="120" w:type="dxa"/>
              <w:bottom w:w="80" w:type="dxa"/>
              <w:right w:w="120" w:type="dxa"/>
            </w:tcMar>
            <w:vAlign w:val="center"/>
          </w:tcPr>
          <w:p w14:paraId="53B0E260" w14:textId="77777777" w:rsidR="00B75C6E" w:rsidRDefault="00000000">
            <w:pPr>
              <w:spacing w:after="0"/>
            </w:pPr>
            <w:r>
              <w:rPr>
                <w:sz w:val="16"/>
              </w:rPr>
              <w:t>Operational evidence</w:t>
            </w:r>
          </w:p>
        </w:tc>
        <w:tc>
          <w:tcPr>
            <w:tcW w:w="6660" w:type="dxa"/>
            <w:tcMar>
              <w:top w:w="80" w:type="dxa"/>
              <w:left w:w="120" w:type="dxa"/>
              <w:bottom w:w="80" w:type="dxa"/>
              <w:right w:w="120" w:type="dxa"/>
            </w:tcMar>
            <w:vAlign w:val="center"/>
          </w:tcPr>
          <w:p w14:paraId="43E96686" w14:textId="77777777" w:rsidR="00B75C6E" w:rsidRDefault="00000000">
            <w:pPr>
              <w:spacing w:after="0"/>
            </w:pPr>
            <w:r>
              <w:rPr>
                <w:sz w:val="16"/>
              </w:rPr>
              <w:t>Access reviews, audit logs, overrides, incidents, retention and recovery tests</w:t>
            </w:r>
          </w:p>
        </w:tc>
      </w:tr>
      <w:tr w:rsidR="00B75C6E" w14:paraId="44A93DF5" w14:textId="77777777">
        <w:trPr>
          <w:cantSplit/>
        </w:trPr>
        <w:tc>
          <w:tcPr>
            <w:tcW w:w="2700" w:type="dxa"/>
            <w:tcMar>
              <w:top w:w="80" w:type="dxa"/>
              <w:left w:w="120" w:type="dxa"/>
              <w:bottom w:w="80" w:type="dxa"/>
              <w:right w:w="120" w:type="dxa"/>
            </w:tcMar>
            <w:vAlign w:val="center"/>
          </w:tcPr>
          <w:p w14:paraId="16A1047D" w14:textId="77777777" w:rsidR="00B75C6E" w:rsidRDefault="00000000">
            <w:pPr>
              <w:spacing w:after="0"/>
            </w:pPr>
            <w:r>
              <w:rPr>
                <w:sz w:val="16"/>
              </w:rPr>
              <w:t>Retraining record</w:t>
            </w:r>
          </w:p>
        </w:tc>
        <w:tc>
          <w:tcPr>
            <w:tcW w:w="6660" w:type="dxa"/>
            <w:tcMar>
              <w:top w:w="80" w:type="dxa"/>
              <w:left w:w="120" w:type="dxa"/>
              <w:bottom w:w="80" w:type="dxa"/>
              <w:right w:w="120" w:type="dxa"/>
            </w:tcMar>
            <w:vAlign w:val="center"/>
          </w:tcPr>
          <w:p w14:paraId="3A35FFF5" w14:textId="77777777" w:rsidR="00B75C6E" w:rsidRDefault="00000000">
            <w:pPr>
              <w:spacing w:after="0"/>
            </w:pPr>
            <w:r>
              <w:rPr>
                <w:sz w:val="16"/>
              </w:rPr>
              <w:t>Trigger, data snapshot, candidate comparison, validation, approvals, post-release review</w:t>
            </w:r>
          </w:p>
        </w:tc>
      </w:tr>
    </w:tbl>
    <w:p w14:paraId="2BBAC5AF" w14:textId="77777777" w:rsidR="00B75C6E" w:rsidRDefault="00B75C6E">
      <w:pPr>
        <w:spacing w:after="40"/>
      </w:pPr>
    </w:p>
    <w:p w14:paraId="373E90B5" w14:textId="77777777" w:rsidR="00B75C6E" w:rsidRDefault="00000000">
      <w:pPr>
        <w:pStyle w:val="Heading2"/>
      </w:pPr>
      <w:r>
        <w:t>10.2 Change-Control Triggers</w:t>
      </w:r>
    </w:p>
    <w:p w14:paraId="76424A30" w14:textId="77777777" w:rsidR="00B75C6E" w:rsidRDefault="00000000" w:rsidP="00847A63">
      <w:pPr>
        <w:pStyle w:val="RunbookList"/>
        <w:numPr>
          <w:ilvl w:val="0"/>
          <w:numId w:val="10"/>
        </w:numPr>
      </w:pPr>
      <w:r>
        <w:t>Feature, target, preprocessing, interaction, sampling, weighting, threshold, or hyperparameter change.</w:t>
      </w:r>
    </w:p>
    <w:p w14:paraId="68251CDB" w14:textId="77777777" w:rsidR="00B75C6E" w:rsidRDefault="00000000" w:rsidP="00847A63">
      <w:pPr>
        <w:pStyle w:val="RunbookList"/>
        <w:numPr>
          <w:ilvl w:val="0"/>
          <w:numId w:val="10"/>
        </w:numPr>
      </w:pPr>
      <w:r>
        <w:t>Artifact, dependency, runtime, schema, API contract, encryption, monitoring, or retention change.</w:t>
      </w:r>
    </w:p>
    <w:p w14:paraId="72D0DC57" w14:textId="77777777" w:rsidR="00B75C6E" w:rsidRDefault="00000000" w:rsidP="00847A63">
      <w:pPr>
        <w:pStyle w:val="RunbookList"/>
        <w:numPr>
          <w:ilvl w:val="0"/>
          <w:numId w:val="10"/>
        </w:numPr>
      </w:pPr>
      <w:r>
        <w:t>Material source-data, label, policy, payer, department, facility, user, or workflow change.</w:t>
      </w:r>
    </w:p>
    <w:p w14:paraId="51A1ED31" w14:textId="77777777" w:rsidR="00B75C6E" w:rsidRDefault="00000000" w:rsidP="00847A63">
      <w:pPr>
        <w:pStyle w:val="RunbookList"/>
        <w:numPr>
          <w:ilvl w:val="0"/>
          <w:numId w:val="10"/>
        </w:numPr>
      </w:pPr>
      <w:r>
        <w:t>Performance, calibration, fairness, lineage, security, privacy, audit, or safety incident.</w:t>
      </w:r>
    </w:p>
    <w:p w14:paraId="4C1546BE" w14:textId="77777777" w:rsidR="00B75C6E" w:rsidRDefault="00000000" w:rsidP="00847A63">
      <w:pPr>
        <w:pStyle w:val="RunbookList"/>
        <w:numPr>
          <w:ilvl w:val="0"/>
          <w:numId w:val="10"/>
        </w:numPr>
      </w:pPr>
      <w:r>
        <w:t>Expansion to a new decision, population, geography, facility, payer, or clinical context.</w:t>
      </w:r>
    </w:p>
    <w:p w14:paraId="6747CDF9" w14:textId="77777777" w:rsidR="00B75C6E" w:rsidRDefault="00000000">
      <w:pPr>
        <w:pStyle w:val="Heading2"/>
      </w:pPr>
      <w:r>
        <w:t>10.3 Review Outcomes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600"/>
        <w:gridCol w:w="6760"/>
      </w:tblGrid>
      <w:tr w:rsidR="00B75C6E" w14:paraId="7C927B66" w14:textId="77777777">
        <w:trPr>
          <w:cantSplit/>
          <w:tblHeader/>
        </w:trPr>
        <w:tc>
          <w:tcPr>
            <w:tcW w:w="2600" w:type="dxa"/>
            <w:shd w:val="clear" w:color="auto" w:fill="E8EEF5"/>
            <w:tcMar>
              <w:top w:w="80" w:type="dxa"/>
              <w:left w:w="120" w:type="dxa"/>
              <w:bottom w:w="80" w:type="dxa"/>
              <w:right w:w="120" w:type="dxa"/>
            </w:tcMar>
            <w:vAlign w:val="center"/>
          </w:tcPr>
          <w:p w14:paraId="48B5B953" w14:textId="77777777" w:rsidR="00B75C6E" w:rsidRDefault="00000000">
            <w:pPr>
              <w:spacing w:after="0"/>
            </w:pPr>
            <w:r>
              <w:rPr>
                <w:b/>
                <w:sz w:val="18"/>
              </w:rPr>
              <w:t>Outcome</w:t>
            </w:r>
          </w:p>
        </w:tc>
        <w:tc>
          <w:tcPr>
            <w:tcW w:w="6760" w:type="dxa"/>
            <w:shd w:val="clear" w:color="auto" w:fill="E8EEF5"/>
            <w:tcMar>
              <w:top w:w="80" w:type="dxa"/>
              <w:left w:w="120" w:type="dxa"/>
              <w:bottom w:w="80" w:type="dxa"/>
              <w:right w:w="120" w:type="dxa"/>
            </w:tcMar>
            <w:vAlign w:val="center"/>
          </w:tcPr>
          <w:p w14:paraId="7E938642" w14:textId="77777777" w:rsidR="00B75C6E" w:rsidRDefault="00000000">
            <w:pPr>
              <w:spacing w:after="0"/>
            </w:pPr>
            <w:r>
              <w:rPr>
                <w:b/>
                <w:sz w:val="18"/>
              </w:rPr>
              <w:t>Meaning</w:t>
            </w:r>
          </w:p>
        </w:tc>
      </w:tr>
      <w:tr w:rsidR="00B75C6E" w14:paraId="6ED2129E" w14:textId="77777777">
        <w:trPr>
          <w:cantSplit/>
        </w:trPr>
        <w:tc>
          <w:tcPr>
            <w:tcW w:w="2600" w:type="dxa"/>
            <w:tcMar>
              <w:top w:w="80" w:type="dxa"/>
              <w:left w:w="120" w:type="dxa"/>
              <w:bottom w:w="80" w:type="dxa"/>
              <w:right w:w="120" w:type="dxa"/>
            </w:tcMar>
            <w:vAlign w:val="center"/>
          </w:tcPr>
          <w:p w14:paraId="1A94E7C6" w14:textId="77777777" w:rsidR="00B75C6E" w:rsidRDefault="00000000">
            <w:pPr>
              <w:spacing w:after="0"/>
            </w:pPr>
            <w:r>
              <w:rPr>
                <w:sz w:val="18"/>
              </w:rPr>
              <w:t>Continue</w:t>
            </w:r>
          </w:p>
        </w:tc>
        <w:tc>
          <w:tcPr>
            <w:tcW w:w="6760" w:type="dxa"/>
            <w:tcMar>
              <w:top w:w="80" w:type="dxa"/>
              <w:left w:w="120" w:type="dxa"/>
              <w:bottom w:w="80" w:type="dxa"/>
              <w:right w:w="120" w:type="dxa"/>
            </w:tcMar>
            <w:vAlign w:val="center"/>
          </w:tcPr>
          <w:p w14:paraId="5D8C6A2C" w14:textId="77777777" w:rsidR="00B75C6E" w:rsidRDefault="00000000">
            <w:pPr>
              <w:spacing w:after="0"/>
            </w:pPr>
            <w:r>
              <w:rPr>
                <w:sz w:val="18"/>
              </w:rPr>
              <w:t>Assumptions and controls remain valid; continue within approved boundaries</w:t>
            </w:r>
          </w:p>
        </w:tc>
      </w:tr>
      <w:tr w:rsidR="00B75C6E" w14:paraId="2D3479EE" w14:textId="77777777">
        <w:trPr>
          <w:cantSplit/>
        </w:trPr>
        <w:tc>
          <w:tcPr>
            <w:tcW w:w="2600" w:type="dxa"/>
            <w:tcMar>
              <w:top w:w="80" w:type="dxa"/>
              <w:left w:w="120" w:type="dxa"/>
              <w:bottom w:w="80" w:type="dxa"/>
              <w:right w:w="120" w:type="dxa"/>
            </w:tcMar>
            <w:vAlign w:val="center"/>
          </w:tcPr>
          <w:p w14:paraId="0C21222D" w14:textId="77777777" w:rsidR="00B75C6E" w:rsidRDefault="00000000">
            <w:pPr>
              <w:spacing w:after="0"/>
            </w:pPr>
            <w:r>
              <w:rPr>
                <w:sz w:val="18"/>
              </w:rPr>
              <w:t>Continue with conditions</w:t>
            </w:r>
          </w:p>
        </w:tc>
        <w:tc>
          <w:tcPr>
            <w:tcW w:w="6760" w:type="dxa"/>
            <w:tcMar>
              <w:top w:w="80" w:type="dxa"/>
              <w:left w:w="120" w:type="dxa"/>
              <w:bottom w:w="80" w:type="dxa"/>
              <w:right w:w="120" w:type="dxa"/>
            </w:tcMar>
            <w:vAlign w:val="center"/>
          </w:tcPr>
          <w:p w14:paraId="6E28C5AD" w14:textId="77777777" w:rsidR="00B75C6E" w:rsidRDefault="00000000">
            <w:pPr>
              <w:spacing w:after="0"/>
            </w:pPr>
            <w:r>
              <w:rPr>
                <w:sz w:val="18"/>
              </w:rPr>
              <w:t>Temporary mitigation, increased review, or restricted population is documented</w:t>
            </w:r>
          </w:p>
        </w:tc>
      </w:tr>
      <w:tr w:rsidR="00B75C6E" w14:paraId="05FF9EB5" w14:textId="77777777">
        <w:trPr>
          <w:cantSplit/>
        </w:trPr>
        <w:tc>
          <w:tcPr>
            <w:tcW w:w="2600" w:type="dxa"/>
            <w:tcMar>
              <w:top w:w="80" w:type="dxa"/>
              <w:left w:w="120" w:type="dxa"/>
              <w:bottom w:w="80" w:type="dxa"/>
              <w:right w:w="120" w:type="dxa"/>
            </w:tcMar>
            <w:vAlign w:val="center"/>
          </w:tcPr>
          <w:p w14:paraId="51367182" w14:textId="77777777" w:rsidR="00B75C6E" w:rsidRDefault="00000000">
            <w:pPr>
              <w:spacing w:after="0"/>
            </w:pPr>
            <w:r>
              <w:rPr>
                <w:sz w:val="18"/>
              </w:rPr>
              <w:t>Pause</w:t>
            </w:r>
          </w:p>
        </w:tc>
        <w:tc>
          <w:tcPr>
            <w:tcW w:w="6760" w:type="dxa"/>
            <w:tcMar>
              <w:top w:w="80" w:type="dxa"/>
              <w:left w:w="120" w:type="dxa"/>
              <w:bottom w:w="80" w:type="dxa"/>
              <w:right w:w="120" w:type="dxa"/>
            </w:tcMar>
            <w:vAlign w:val="center"/>
          </w:tcPr>
          <w:p w14:paraId="30AD5E18" w14:textId="77777777" w:rsidR="00B75C6E" w:rsidRDefault="00000000">
            <w:pPr>
              <w:spacing w:after="0"/>
            </w:pPr>
            <w:r>
              <w:rPr>
                <w:sz w:val="18"/>
              </w:rPr>
              <w:t>Stop affected workflow pending investigation, correction, or new evidence</w:t>
            </w:r>
          </w:p>
        </w:tc>
      </w:tr>
      <w:tr w:rsidR="00B75C6E" w14:paraId="23A99F06" w14:textId="77777777">
        <w:trPr>
          <w:cantSplit/>
        </w:trPr>
        <w:tc>
          <w:tcPr>
            <w:tcW w:w="2600" w:type="dxa"/>
            <w:tcMar>
              <w:top w:w="80" w:type="dxa"/>
              <w:left w:w="120" w:type="dxa"/>
              <w:bottom w:w="80" w:type="dxa"/>
              <w:right w:w="120" w:type="dxa"/>
            </w:tcMar>
            <w:vAlign w:val="center"/>
          </w:tcPr>
          <w:p w14:paraId="3A782D04" w14:textId="77777777" w:rsidR="00B75C6E" w:rsidRDefault="00000000">
            <w:pPr>
              <w:spacing w:after="0"/>
            </w:pPr>
            <w:r>
              <w:rPr>
                <w:sz w:val="18"/>
              </w:rPr>
              <w:t>Retrain</w:t>
            </w:r>
          </w:p>
        </w:tc>
        <w:tc>
          <w:tcPr>
            <w:tcW w:w="6760" w:type="dxa"/>
            <w:tcMar>
              <w:top w:w="80" w:type="dxa"/>
              <w:left w:w="120" w:type="dxa"/>
              <w:bottom w:w="80" w:type="dxa"/>
              <w:right w:w="120" w:type="dxa"/>
            </w:tcMar>
            <w:vAlign w:val="center"/>
          </w:tcPr>
          <w:p w14:paraId="2F63D330" w14:textId="77777777" w:rsidR="00B75C6E" w:rsidRDefault="00000000">
            <w:pPr>
              <w:spacing w:after="0"/>
            </w:pPr>
            <w:r>
              <w:rPr>
                <w:sz w:val="18"/>
              </w:rPr>
              <w:t>Governed retraining process is approved and initiated</w:t>
            </w:r>
          </w:p>
        </w:tc>
      </w:tr>
      <w:tr w:rsidR="00B75C6E" w14:paraId="10ADAAE1" w14:textId="77777777">
        <w:trPr>
          <w:cantSplit/>
        </w:trPr>
        <w:tc>
          <w:tcPr>
            <w:tcW w:w="2600" w:type="dxa"/>
            <w:tcMar>
              <w:top w:w="80" w:type="dxa"/>
              <w:left w:w="120" w:type="dxa"/>
              <w:bottom w:w="80" w:type="dxa"/>
              <w:right w:w="120" w:type="dxa"/>
            </w:tcMar>
            <w:vAlign w:val="center"/>
          </w:tcPr>
          <w:p w14:paraId="3D4660B4" w14:textId="77777777" w:rsidR="00B75C6E" w:rsidRDefault="00000000">
            <w:pPr>
              <w:spacing w:after="0"/>
            </w:pPr>
            <w:r>
              <w:rPr>
                <w:sz w:val="18"/>
              </w:rPr>
              <w:t>Retire</w:t>
            </w:r>
          </w:p>
        </w:tc>
        <w:tc>
          <w:tcPr>
            <w:tcW w:w="6760" w:type="dxa"/>
            <w:tcMar>
              <w:top w:w="80" w:type="dxa"/>
              <w:left w:w="120" w:type="dxa"/>
              <w:bottom w:w="80" w:type="dxa"/>
              <w:right w:w="120" w:type="dxa"/>
            </w:tcMar>
            <w:vAlign w:val="center"/>
          </w:tcPr>
          <w:p w14:paraId="4FF8A3B8" w14:textId="77777777" w:rsidR="00B75C6E" w:rsidRDefault="00000000">
            <w:pPr>
              <w:spacing w:after="0"/>
            </w:pPr>
            <w:r>
              <w:rPr>
                <w:sz w:val="18"/>
              </w:rPr>
              <w:t>Use case or model risk cannot be justified; remove service path and preserve records</w:t>
            </w:r>
          </w:p>
        </w:tc>
      </w:tr>
    </w:tbl>
    <w:p w14:paraId="718135D4" w14:textId="77777777" w:rsidR="00B75C6E" w:rsidRDefault="00B75C6E">
      <w:pPr>
        <w:spacing w:after="40"/>
      </w:pPr>
    </w:p>
    <w:p w14:paraId="04FAF9C9" w14:textId="77777777" w:rsidR="00B75C6E" w:rsidRDefault="00000000">
      <w:pPr>
        <w:pStyle w:val="Heading2"/>
      </w:pPr>
      <w:r>
        <w:t>Internal Source Documents</w:t>
      </w:r>
    </w:p>
    <w:tbl>
      <w:tblPr>
        <w:tblStyle w:val="TableGrid"/>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3300"/>
        <w:gridCol w:w="6060"/>
      </w:tblGrid>
      <w:tr w:rsidR="00B75C6E" w14:paraId="16E282EE" w14:textId="77777777">
        <w:trPr>
          <w:cantSplit/>
          <w:tblHeader/>
        </w:trPr>
        <w:tc>
          <w:tcPr>
            <w:tcW w:w="3300" w:type="dxa"/>
            <w:shd w:val="clear" w:color="auto" w:fill="E8EEF5"/>
            <w:tcMar>
              <w:top w:w="80" w:type="dxa"/>
              <w:left w:w="120" w:type="dxa"/>
              <w:bottom w:w="80" w:type="dxa"/>
              <w:right w:w="120" w:type="dxa"/>
            </w:tcMar>
            <w:vAlign w:val="center"/>
          </w:tcPr>
          <w:p w14:paraId="2B4D398F" w14:textId="77777777" w:rsidR="00B75C6E" w:rsidRDefault="00000000">
            <w:pPr>
              <w:spacing w:after="0"/>
            </w:pPr>
            <w:r>
              <w:rPr>
                <w:b/>
                <w:sz w:val="18"/>
              </w:rPr>
              <w:t>Document</w:t>
            </w:r>
          </w:p>
        </w:tc>
        <w:tc>
          <w:tcPr>
            <w:tcW w:w="6060" w:type="dxa"/>
            <w:shd w:val="clear" w:color="auto" w:fill="E8EEF5"/>
            <w:tcMar>
              <w:top w:w="80" w:type="dxa"/>
              <w:left w:w="120" w:type="dxa"/>
              <w:bottom w:w="80" w:type="dxa"/>
              <w:right w:w="120" w:type="dxa"/>
            </w:tcMar>
            <w:vAlign w:val="center"/>
          </w:tcPr>
          <w:p w14:paraId="4CA5FCDD" w14:textId="77777777" w:rsidR="00B75C6E" w:rsidRDefault="00000000">
            <w:pPr>
              <w:spacing w:after="0"/>
            </w:pPr>
            <w:r>
              <w:rPr>
                <w:b/>
                <w:sz w:val="18"/>
              </w:rPr>
              <w:t>Project location</w:t>
            </w:r>
          </w:p>
        </w:tc>
      </w:tr>
      <w:tr w:rsidR="00B75C6E" w14:paraId="716DCCFA" w14:textId="77777777">
        <w:trPr>
          <w:cantSplit/>
        </w:trPr>
        <w:tc>
          <w:tcPr>
            <w:tcW w:w="3300" w:type="dxa"/>
            <w:tcMar>
              <w:top w:w="80" w:type="dxa"/>
              <w:left w:w="120" w:type="dxa"/>
              <w:bottom w:w="80" w:type="dxa"/>
              <w:right w:w="120" w:type="dxa"/>
            </w:tcMar>
            <w:vAlign w:val="center"/>
          </w:tcPr>
          <w:p w14:paraId="0AC5935F" w14:textId="77777777" w:rsidR="00B75C6E" w:rsidRDefault="00000000">
            <w:pPr>
              <w:spacing w:after="0"/>
            </w:pPr>
            <w:r>
              <w:rPr>
                <w:sz w:val="16"/>
              </w:rPr>
              <w:t>Consolidated model card</w:t>
            </w:r>
          </w:p>
        </w:tc>
        <w:tc>
          <w:tcPr>
            <w:tcW w:w="6060" w:type="dxa"/>
            <w:tcMar>
              <w:top w:w="80" w:type="dxa"/>
              <w:left w:w="120" w:type="dxa"/>
              <w:bottom w:w="80" w:type="dxa"/>
              <w:right w:w="120" w:type="dxa"/>
            </w:tcMar>
            <w:vAlign w:val="center"/>
          </w:tcPr>
          <w:p w14:paraId="58B34BBF" w14:textId="77777777" w:rsidR="00B75C6E" w:rsidRDefault="00000000">
            <w:pPr>
              <w:spacing w:after="0"/>
            </w:pPr>
            <w:r>
              <w:rPr>
                <w:sz w:val="16"/>
              </w:rPr>
              <w:t>reports/04_Consolidated_Claim_and_Risk_Classification_Model_Card.docx</w:t>
            </w:r>
          </w:p>
        </w:tc>
      </w:tr>
      <w:tr w:rsidR="00B75C6E" w14:paraId="66A2CCC5" w14:textId="77777777">
        <w:trPr>
          <w:cantSplit/>
        </w:trPr>
        <w:tc>
          <w:tcPr>
            <w:tcW w:w="3300" w:type="dxa"/>
            <w:tcMar>
              <w:top w:w="80" w:type="dxa"/>
              <w:left w:w="120" w:type="dxa"/>
              <w:bottom w:w="80" w:type="dxa"/>
              <w:right w:w="120" w:type="dxa"/>
            </w:tcMar>
            <w:vAlign w:val="center"/>
          </w:tcPr>
          <w:p w14:paraId="1C5D96EC" w14:textId="77777777" w:rsidR="00B75C6E" w:rsidRDefault="00000000">
            <w:pPr>
              <w:spacing w:after="0"/>
            </w:pPr>
            <w:r>
              <w:rPr>
                <w:sz w:val="16"/>
              </w:rPr>
              <w:t>Deployment and operations runbook</w:t>
            </w:r>
          </w:p>
        </w:tc>
        <w:tc>
          <w:tcPr>
            <w:tcW w:w="6060" w:type="dxa"/>
            <w:tcMar>
              <w:top w:w="80" w:type="dxa"/>
              <w:left w:w="120" w:type="dxa"/>
              <w:bottom w:w="80" w:type="dxa"/>
              <w:right w:w="120" w:type="dxa"/>
            </w:tcMar>
            <w:vAlign w:val="center"/>
          </w:tcPr>
          <w:p w14:paraId="4D739833" w14:textId="77777777" w:rsidR="00B75C6E" w:rsidRDefault="00000000">
            <w:pPr>
              <w:spacing w:after="0"/>
            </w:pPr>
            <w:r>
              <w:rPr>
                <w:sz w:val="16"/>
              </w:rPr>
              <w:t>reports/05_Hospital_Predictive_Model_API_Deployment_and_Operations_Runbook.docx</w:t>
            </w:r>
          </w:p>
        </w:tc>
      </w:tr>
      <w:tr w:rsidR="00B75C6E" w14:paraId="076FE811" w14:textId="77777777">
        <w:trPr>
          <w:cantSplit/>
        </w:trPr>
        <w:tc>
          <w:tcPr>
            <w:tcW w:w="3300" w:type="dxa"/>
            <w:tcMar>
              <w:top w:w="80" w:type="dxa"/>
              <w:left w:w="120" w:type="dxa"/>
              <w:bottom w:w="80" w:type="dxa"/>
              <w:right w:w="120" w:type="dxa"/>
            </w:tcMar>
            <w:vAlign w:val="center"/>
          </w:tcPr>
          <w:p w14:paraId="0E967F28" w14:textId="77777777" w:rsidR="00B75C6E" w:rsidRDefault="00000000">
            <w:pPr>
              <w:spacing w:after="0"/>
            </w:pPr>
            <w:r>
              <w:rPr>
                <w:sz w:val="16"/>
              </w:rPr>
              <w:t>Drift detection report</w:t>
            </w:r>
          </w:p>
        </w:tc>
        <w:tc>
          <w:tcPr>
            <w:tcW w:w="6060" w:type="dxa"/>
            <w:tcMar>
              <w:top w:w="80" w:type="dxa"/>
              <w:left w:w="120" w:type="dxa"/>
              <w:bottom w:w="80" w:type="dxa"/>
              <w:right w:w="120" w:type="dxa"/>
            </w:tcMar>
            <w:vAlign w:val="center"/>
          </w:tcPr>
          <w:p w14:paraId="3E98CFFD" w14:textId="77777777" w:rsidR="00B75C6E" w:rsidRDefault="00000000">
            <w:pPr>
              <w:spacing w:after="0"/>
            </w:pPr>
            <w:r>
              <w:rPr>
                <w:sz w:val="16"/>
              </w:rPr>
              <w:t>reports/06_Hospital_Predictive_Model_Drift_Detection_Report.docx</w:t>
            </w:r>
          </w:p>
        </w:tc>
      </w:tr>
      <w:tr w:rsidR="00B75C6E" w14:paraId="4DF5A5AF" w14:textId="77777777">
        <w:trPr>
          <w:cantSplit/>
        </w:trPr>
        <w:tc>
          <w:tcPr>
            <w:tcW w:w="3300" w:type="dxa"/>
            <w:tcMar>
              <w:top w:w="80" w:type="dxa"/>
              <w:left w:w="120" w:type="dxa"/>
              <w:bottom w:w="80" w:type="dxa"/>
              <w:right w:w="120" w:type="dxa"/>
            </w:tcMar>
            <w:vAlign w:val="center"/>
          </w:tcPr>
          <w:p w14:paraId="6B268EC4" w14:textId="77777777" w:rsidR="00B75C6E" w:rsidRDefault="00000000">
            <w:pPr>
              <w:spacing w:after="0"/>
            </w:pPr>
            <w:r>
              <w:rPr>
                <w:sz w:val="16"/>
              </w:rPr>
              <w:t>Claim evaluation</w:t>
            </w:r>
          </w:p>
        </w:tc>
        <w:tc>
          <w:tcPr>
            <w:tcW w:w="6060" w:type="dxa"/>
            <w:tcMar>
              <w:top w:w="80" w:type="dxa"/>
              <w:left w:w="120" w:type="dxa"/>
              <w:bottom w:w="80" w:type="dxa"/>
              <w:right w:w="120" w:type="dxa"/>
            </w:tcMar>
            <w:vAlign w:val="center"/>
          </w:tcPr>
          <w:p w14:paraId="413FF70E" w14:textId="77777777" w:rsidR="00B75C6E" w:rsidRDefault="00000000">
            <w:pPr>
              <w:spacing w:after="0"/>
            </w:pPr>
            <w:r>
              <w:rPr>
                <w:sz w:val="16"/>
              </w:rPr>
              <w:t>reports/03_Claim_Classification_Model_Evaluation_Report.docx</w:t>
            </w:r>
          </w:p>
        </w:tc>
      </w:tr>
      <w:tr w:rsidR="00B75C6E" w14:paraId="576752EC" w14:textId="77777777">
        <w:trPr>
          <w:cantSplit/>
        </w:trPr>
        <w:tc>
          <w:tcPr>
            <w:tcW w:w="3300" w:type="dxa"/>
            <w:tcMar>
              <w:top w:w="80" w:type="dxa"/>
              <w:left w:w="120" w:type="dxa"/>
              <w:bottom w:w="80" w:type="dxa"/>
              <w:right w:w="120" w:type="dxa"/>
            </w:tcMar>
            <w:vAlign w:val="center"/>
          </w:tcPr>
          <w:p w14:paraId="63E1FCFE" w14:textId="77777777" w:rsidR="00B75C6E" w:rsidRDefault="00000000">
            <w:pPr>
              <w:spacing w:after="0"/>
            </w:pPr>
            <w:r>
              <w:rPr>
                <w:sz w:val="16"/>
              </w:rPr>
              <w:t>Risk evaluation</w:t>
            </w:r>
          </w:p>
        </w:tc>
        <w:tc>
          <w:tcPr>
            <w:tcW w:w="6060" w:type="dxa"/>
            <w:tcMar>
              <w:top w:w="80" w:type="dxa"/>
              <w:left w:w="120" w:type="dxa"/>
              <w:bottom w:w="80" w:type="dxa"/>
              <w:right w:w="120" w:type="dxa"/>
            </w:tcMar>
            <w:vAlign w:val="center"/>
          </w:tcPr>
          <w:p w14:paraId="6FB394FB" w14:textId="77777777" w:rsidR="00B75C6E" w:rsidRDefault="00000000">
            <w:pPr>
              <w:spacing w:after="0"/>
            </w:pPr>
            <w:r>
              <w:rPr>
                <w:sz w:val="16"/>
              </w:rPr>
              <w:t>reports/02_Risk_Classification_Model_Evaluation_Report.docx</w:t>
            </w:r>
          </w:p>
        </w:tc>
      </w:tr>
      <w:tr w:rsidR="00B75C6E" w14:paraId="3B580367" w14:textId="77777777">
        <w:trPr>
          <w:cantSplit/>
        </w:trPr>
        <w:tc>
          <w:tcPr>
            <w:tcW w:w="3300" w:type="dxa"/>
            <w:tcMar>
              <w:top w:w="80" w:type="dxa"/>
              <w:left w:w="120" w:type="dxa"/>
              <w:bottom w:w="80" w:type="dxa"/>
              <w:right w:w="120" w:type="dxa"/>
            </w:tcMar>
            <w:vAlign w:val="center"/>
          </w:tcPr>
          <w:p w14:paraId="31E51D99" w14:textId="77777777" w:rsidR="00B75C6E" w:rsidRDefault="00000000">
            <w:pPr>
              <w:spacing w:after="0"/>
            </w:pPr>
            <w:r>
              <w:rPr>
                <w:sz w:val="16"/>
              </w:rPr>
              <w:t>Monitoring operations</w:t>
            </w:r>
          </w:p>
        </w:tc>
        <w:tc>
          <w:tcPr>
            <w:tcW w:w="6060" w:type="dxa"/>
            <w:tcMar>
              <w:top w:w="80" w:type="dxa"/>
              <w:left w:w="120" w:type="dxa"/>
              <w:bottom w:w="80" w:type="dxa"/>
              <w:right w:w="120" w:type="dxa"/>
            </w:tcMar>
            <w:vAlign w:val="center"/>
          </w:tcPr>
          <w:p w14:paraId="3DAD45B5" w14:textId="77777777" w:rsidR="00B75C6E" w:rsidRDefault="00000000">
            <w:pPr>
              <w:spacing w:after="0"/>
            </w:pPr>
            <w:r>
              <w:rPr>
                <w:sz w:val="16"/>
              </w:rPr>
              <w:t>README_MONITORING.md</w:t>
            </w:r>
          </w:p>
        </w:tc>
      </w:tr>
    </w:tbl>
    <w:p w14:paraId="3A87474E" w14:textId="77777777" w:rsidR="00B75C6E" w:rsidRDefault="00B75C6E">
      <w:pPr>
        <w:spacing w:after="40"/>
      </w:pPr>
    </w:p>
    <w:p w14:paraId="72C760B6" w14:textId="77777777" w:rsidR="00B75C6E" w:rsidRDefault="00000000">
      <w:pPr>
        <w:pStyle w:val="Callout"/>
        <w:pBdr>
          <w:left w:val="single" w:sz="18" w:space="8" w:color="166534"/>
        </w:pBdr>
        <w:shd w:val="clear" w:color="auto" w:fill="ECFDF3"/>
      </w:pPr>
      <w:r>
        <w:rPr>
          <w:b/>
          <w:color w:val="166534"/>
          <w:sz w:val="21"/>
        </w:rPr>
        <w:t xml:space="preserve">Document control: </w:t>
      </w:r>
      <w:r>
        <w:rPr>
          <w:sz w:val="21"/>
        </w:rPr>
        <w:t>Review and reapprove this document after any material model, data, workflow, security, monitoring, regulatory, or organizational change. The most restrictive approved control governs when documents conflict.</w:t>
      </w:r>
    </w:p>
    <w:sectPr w:rsidR="00B75C6E" w:rsidSect="00034616">
      <w:headerReference w:type="even" r:id="rId8"/>
      <w:headerReference w:type="default" r:id="rId9"/>
      <w:footerReference w:type="even" r:id="rId10"/>
      <w:footerReference w:type="defaul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319494" w14:textId="77777777" w:rsidR="00BC44F7" w:rsidRDefault="00BC44F7">
      <w:pPr>
        <w:spacing w:after="0" w:line="240" w:lineRule="auto"/>
      </w:pPr>
      <w:r>
        <w:separator/>
      </w:r>
    </w:p>
  </w:endnote>
  <w:endnote w:type="continuationSeparator" w:id="0">
    <w:p w14:paraId="73B9EF3F" w14:textId="77777777" w:rsidR="00BC44F7" w:rsidRDefault="00BC4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CA76BA" w14:textId="7D42FE2F" w:rsidR="006C2282" w:rsidRDefault="006C2282">
    <w:pPr>
      <w:pStyle w:val="Footer"/>
    </w:pPr>
    <w:r>
      <w:rPr>
        <w:noProof/>
      </w:rPr>
      <mc:AlternateContent>
        <mc:Choice Requires="wps">
          <w:drawing>
            <wp:anchor distT="0" distB="0" distL="0" distR="0" simplePos="0" relativeHeight="251662336" behindDoc="0" locked="0" layoutInCell="1" allowOverlap="1" wp14:anchorId="0E1E52C7" wp14:editId="205486B6">
              <wp:simplePos x="635" y="635"/>
              <wp:positionH relativeFrom="page">
                <wp:align>left</wp:align>
              </wp:positionH>
              <wp:positionV relativeFrom="page">
                <wp:align>bottom</wp:align>
              </wp:positionV>
              <wp:extent cx="2940685" cy="361315"/>
              <wp:effectExtent l="0" t="0" r="5715" b="0"/>
              <wp:wrapNone/>
              <wp:docPr id="1009329374"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4E05F7EF" w14:textId="56055E52" w:rsidR="006C2282" w:rsidRPr="006C2282" w:rsidRDefault="006C2282" w:rsidP="006C2282">
                          <w:pPr>
                            <w:spacing w:after="0"/>
                            <w:rPr>
                              <w:rFonts w:ascii="Aptos" w:eastAsia="Aptos" w:hAnsi="Aptos" w:cs="Aptos"/>
                              <w:noProof/>
                              <w:color w:val="000000"/>
                              <w:sz w:val="20"/>
                              <w:szCs w:val="20"/>
                            </w:rPr>
                          </w:pPr>
                          <w:r w:rsidRPr="006C2282">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1E52C7" id="_x0000_t202" coordsize="21600,21600" o:spt="202" path="m,l,21600r21600,l21600,xe">
              <v:stroke joinstyle="miter"/>
              <v:path gradientshapeok="t" o:connecttype="rect"/>
            </v:shapetype>
            <v:shape id="Text Box 5" o:spid="_x0000_s1027" type="#_x0000_t202" alt="Confidential - Oracle Restricted \Employees Only" style="position:absolute;margin-left:0;margin-top:0;width:231.55pt;height:28.4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" filled="f" stroked="f">
              <v:fill o:detectmouseclick="t"/>
              <v:textbox style="mso-fit-shape-to-text:t" inset="20pt,0,0,15pt">
                <w:txbxContent>
                  <w:p w14:paraId="4E05F7EF" w14:textId="56055E52" w:rsidR="006C2282" w:rsidRPr="006C2282" w:rsidRDefault="006C2282" w:rsidP="006C2282">
                    <w:pPr>
                      <w:spacing w:after="0"/>
                      <w:rPr>
                        <w:rFonts w:ascii="Aptos" w:eastAsia="Aptos" w:hAnsi="Aptos" w:cs="Aptos"/>
                        <w:noProof/>
                        <w:color w:val="000000"/>
                        <w:sz w:val="20"/>
                        <w:szCs w:val="20"/>
                      </w:rPr>
                    </w:pPr>
                    <w:r w:rsidRPr="006C2282">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70812D" w14:textId="3B9F2430" w:rsidR="00B75C6E" w:rsidRDefault="00000000">
    <w:pPr>
      <w:pStyle w:val="Footer"/>
    </w:pPr>
    <w:r>
      <w:rPr>
        <w:color w:val="5F6B7A"/>
        <w:sz w:val="18"/>
      </w:rPr>
      <w:t>Internal - Controlled Governance Document</w:t>
    </w:r>
    <w:r>
      <w:tab/>
    </w:r>
    <w:r>
      <w:rPr>
        <w:color w:val="5F6B7A"/>
        <w:sz w:val="18"/>
      </w:rPr>
      <w:fldChar w:fldCharType="begin"/>
    </w:r>
    <w:r>
      <w:rPr>
        <w:color w:val="5F6B7A"/>
        <w:sz w:val="18"/>
      </w:rPr>
      <w:instrText xml:space="preserve"> PAGE </w:instrText>
    </w:r>
    <w:r w:rsidR="006C2282">
      <w:rPr>
        <w:color w:val="5F6B7A"/>
        <w:sz w:val="18"/>
      </w:rPr>
      <w:fldChar w:fldCharType="separate"/>
    </w:r>
    <w:r w:rsidR="006C2282">
      <w:rPr>
        <w:noProof/>
        <w:color w:val="5F6B7A"/>
        <w:sz w:val="18"/>
      </w:rPr>
      <w:t>2</w:t>
    </w:r>
    <w:r>
      <w:rPr>
        <w:color w:val="5F6B7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0850B8" w14:textId="2371FABD" w:rsidR="00B75C6E" w:rsidRDefault="00000000">
    <w:pPr>
      <w:pStyle w:val="Footer"/>
    </w:pPr>
    <w:r>
      <w:rPr>
        <w:color w:val="5F6B7A"/>
        <w:sz w:val="18"/>
      </w:rPr>
      <w:t>Internal - Controlled Governance Document</w:t>
    </w:r>
    <w:r>
      <w:tab/>
    </w:r>
    <w:r>
      <w:rPr>
        <w:color w:val="5F6B7A"/>
        <w:sz w:val="18"/>
      </w:rPr>
      <w:fldChar w:fldCharType="begin"/>
    </w:r>
    <w:r>
      <w:rPr>
        <w:color w:val="5F6B7A"/>
        <w:sz w:val="18"/>
      </w:rPr>
      <w:instrText xml:space="preserve"> PAGE </w:instrText>
    </w:r>
    <w:r w:rsidR="006C2282">
      <w:rPr>
        <w:color w:val="5F6B7A"/>
        <w:sz w:val="18"/>
      </w:rPr>
      <w:fldChar w:fldCharType="separate"/>
    </w:r>
    <w:r w:rsidR="006C2282">
      <w:rPr>
        <w:noProof/>
        <w:color w:val="5F6B7A"/>
        <w:sz w:val="18"/>
      </w:rPr>
      <w:t>1</w:t>
    </w:r>
    <w:r>
      <w:rPr>
        <w:color w:val="5F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3C9C3B" w14:textId="77777777" w:rsidR="00BC44F7" w:rsidRDefault="00BC44F7">
      <w:pPr>
        <w:spacing w:after="0" w:line="240" w:lineRule="auto"/>
      </w:pPr>
      <w:r>
        <w:separator/>
      </w:r>
    </w:p>
  </w:footnote>
  <w:footnote w:type="continuationSeparator" w:id="0">
    <w:p w14:paraId="29CBFE6D" w14:textId="77777777" w:rsidR="00BC44F7" w:rsidRDefault="00BC4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313258" w14:textId="3AAC8F46" w:rsidR="006C2282" w:rsidRDefault="006C2282">
    <w:pPr>
      <w:pStyle w:val="Header"/>
    </w:pPr>
    <w:r>
      <w:rPr>
        <w:noProof/>
      </w:rPr>
      <mc:AlternateContent>
        <mc:Choice Requires="wps">
          <w:drawing>
            <wp:anchor distT="0" distB="0" distL="0" distR="0" simplePos="0" relativeHeight="251659264" behindDoc="0" locked="0" layoutInCell="1" allowOverlap="1" wp14:anchorId="090131B3" wp14:editId="7A6E6C12">
              <wp:simplePos x="635" y="635"/>
              <wp:positionH relativeFrom="page">
                <wp:align>left</wp:align>
              </wp:positionH>
              <wp:positionV relativeFrom="page">
                <wp:align>top</wp:align>
              </wp:positionV>
              <wp:extent cx="2940685" cy="361315"/>
              <wp:effectExtent l="0" t="0" r="5715" b="6985"/>
              <wp:wrapNone/>
              <wp:docPr id="1352152408"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7CC2D0DF" w14:textId="58D3F13F" w:rsidR="006C2282" w:rsidRPr="006C2282" w:rsidRDefault="006C2282" w:rsidP="006C2282">
                          <w:pPr>
                            <w:spacing w:after="0"/>
                            <w:rPr>
                              <w:rFonts w:ascii="Aptos" w:eastAsia="Aptos" w:hAnsi="Aptos" w:cs="Aptos"/>
                              <w:noProof/>
                              <w:color w:val="000000"/>
                              <w:sz w:val="20"/>
                              <w:szCs w:val="20"/>
                            </w:rPr>
                          </w:pPr>
                          <w:r w:rsidRPr="006C2282">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90131B3"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8.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" filled="f" stroked="f">
              <v:fill o:detectmouseclick="t"/>
              <v:textbox style="mso-fit-shape-to-text:t" inset="20pt,15pt,0,0">
                <w:txbxContent>
                  <w:p w14:paraId="7CC2D0DF" w14:textId="58D3F13F" w:rsidR="006C2282" w:rsidRPr="006C2282" w:rsidRDefault="006C2282" w:rsidP="006C2282">
                    <w:pPr>
                      <w:spacing w:after="0"/>
                      <w:rPr>
                        <w:rFonts w:ascii="Aptos" w:eastAsia="Aptos" w:hAnsi="Aptos" w:cs="Aptos"/>
                        <w:noProof/>
                        <w:color w:val="000000"/>
                        <w:sz w:val="20"/>
                        <w:szCs w:val="20"/>
                      </w:rPr>
                    </w:pPr>
                    <w:r w:rsidRPr="006C2282">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DA7C3C" w14:textId="633C1B3B" w:rsidR="00B75C6E" w:rsidRDefault="00000000">
    <w:pPr>
      <w:pStyle w:val="Header"/>
    </w:pPr>
    <w:r>
      <w:rPr>
        <w:b/>
        <w:color w:val="5F6B7A"/>
        <w:sz w:val="18"/>
      </w:rPr>
      <w:t>Hospital Predictive Models</w:t>
    </w:r>
    <w:r>
      <w:tab/>
    </w:r>
    <w:r>
      <w:rPr>
        <w:color w:val="5F6B7A"/>
        <w:sz w:val="18"/>
      </w:rPr>
      <w:t>Governance &amp; Compliance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C4F4512"/>
    <w:multiLevelType w:val="hybridMultilevel"/>
    <w:tmpl w:val="327044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9A7DAD"/>
    <w:multiLevelType w:val="hybridMultilevel"/>
    <w:tmpl w:val="716CA1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336B2D"/>
    <w:multiLevelType w:val="hybridMultilevel"/>
    <w:tmpl w:val="CD2A498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63979CB"/>
    <w:multiLevelType w:val="singleLevel"/>
    <w:tmpl w:val="4B9ABB46"/>
    <w:lvl w:ilvl="0">
      <w:start w:val="1"/>
      <w:numFmt w:val="bullet"/>
      <w:lvlText w:val="•"/>
      <w:lvlJc w:val="left"/>
      <w:pPr>
        <w:tabs>
          <w:tab w:val="num" w:pos="720"/>
        </w:tabs>
        <w:ind w:left="720" w:hanging="360"/>
      </w:pPr>
      <w:rPr>
        <w:rFonts w:ascii="Arial" w:hAnsi="Arial"/>
      </w:rPr>
    </w:lvl>
  </w:abstractNum>
  <w:abstractNum w:abstractNumId="13" w15:restartNumberingAfterBreak="0">
    <w:nsid w:val="5E0954E9"/>
    <w:multiLevelType w:val="hybridMultilevel"/>
    <w:tmpl w:val="5B509B9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66D3106"/>
    <w:multiLevelType w:val="hybridMultilevel"/>
    <w:tmpl w:val="F1A4D4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6ADB1975"/>
    <w:multiLevelType w:val="hybridMultilevel"/>
    <w:tmpl w:val="C73CC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8772C6A"/>
    <w:multiLevelType w:val="hybridMultilevel"/>
    <w:tmpl w:val="10C494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F024235"/>
    <w:multiLevelType w:val="singleLevel"/>
    <w:tmpl w:val="4598449C"/>
    <w:lvl w:ilvl="0">
      <w:start w:val="1"/>
      <w:numFmt w:val="decimal"/>
      <w:pStyle w:val="ListBullet"/>
      <w:lvlText w:val="%1."/>
      <w:lvlJc w:val="left"/>
      <w:pPr>
        <w:tabs>
          <w:tab w:val="num" w:pos="720"/>
        </w:tabs>
        <w:ind w:left="720" w:hanging="360"/>
      </w:pPr>
    </w:lvl>
  </w:abstractNum>
  <w:num w:numId="1" w16cid:durableId="484393009">
    <w:abstractNumId w:val="17"/>
  </w:num>
  <w:num w:numId="2" w16cid:durableId="97726319">
    <w:abstractNumId w:val="17"/>
    <w:lvlOverride w:ilvl="0">
      <w:startOverride w:val="1"/>
    </w:lvlOverride>
  </w:num>
  <w:num w:numId="3" w16cid:durableId="1025015576">
    <w:abstractNumId w:val="17"/>
    <w:lvlOverride w:ilvl="0">
      <w:startOverride w:val="1"/>
    </w:lvlOverride>
  </w:num>
  <w:num w:numId="4" w16cid:durableId="1636763536">
    <w:abstractNumId w:val="13"/>
  </w:num>
  <w:num w:numId="5" w16cid:durableId="2097440934">
    <w:abstractNumId w:val="14"/>
  </w:num>
  <w:num w:numId="6" w16cid:durableId="32779934">
    <w:abstractNumId w:val="11"/>
  </w:num>
  <w:num w:numId="7" w16cid:durableId="1443189915">
    <w:abstractNumId w:val="16"/>
  </w:num>
  <w:num w:numId="8" w16cid:durableId="1940142440">
    <w:abstractNumId w:val="10"/>
  </w:num>
  <w:num w:numId="9" w16cid:durableId="83960547">
    <w:abstractNumId w:val="9"/>
  </w:num>
  <w:num w:numId="10" w16cid:durableId="1249970819">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D9D"/>
    <w:rsid w:val="00122A71"/>
    <w:rsid w:val="0015074B"/>
    <w:rsid w:val="0029639D"/>
    <w:rsid w:val="00326F90"/>
    <w:rsid w:val="00650746"/>
    <w:rsid w:val="006C2282"/>
    <w:rsid w:val="00847A63"/>
    <w:rsid w:val="00865513"/>
    <w:rsid w:val="00AA1D8D"/>
    <w:rsid w:val="00B47730"/>
    <w:rsid w:val="00B75C6E"/>
    <w:rsid w:val="00BC44F7"/>
    <w:rsid w:val="00CB0664"/>
    <w:rsid w:val="00D45F7C"/>
    <w:rsid w:val="00D568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E7DBBD"/>
  <w14:defaultImageDpi w14:val="300"/>
  <w15:docId w15:val="{23523ED7-6A04-004D-861D-43199D668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nbookList">
    <w:name w:val="Runbook List"/>
    <w:basedOn w:val="Normal"/>
    <w:pPr>
      <w:spacing w:after="160" w:line="280" w:lineRule="auto"/>
    </w:pPr>
  </w:style>
  <w:style w:type="paragraph" w:customStyle="1" w:styleId="Callout">
    <w:name w:val="Callout"/>
    <w:basedOn w:val="Normal"/>
    <w:pPr>
      <w:keepLines/>
      <w:spacing w:before="120" w:after="160" w:line="276" w:lineRule="auto"/>
      <w:ind w:left="173" w:right="115"/>
    </w:pPr>
  </w:style>
  <w:style w:type="paragraph" w:customStyle="1" w:styleId="CodeBlock">
    <w:name w:val="Code Block"/>
    <w:pPr>
      <w:keepLines/>
      <w:spacing w:before="80" w:after="160" w:line="240" w:lineRule="auto"/>
      <w:ind w:left="173" w:right="86"/>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44</TotalTime>
  <Pages>13</Pages>
  <Words>3276</Words>
  <Characters>18678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Governance and Compliance - Claim V3 and Risk V5</vt:lpstr>
    </vt:vector>
  </TitlesOfParts>
  <Manager/>
  <Company/>
  <LinksUpToDate>false</LinksUpToDate>
  <CharactersWithSpaces>21911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and Compliance - Claim V3 and Risk V5</dc:title>
  <dc:subject>System limitations, assumptions, controls, and retraining strategy</dc:subject>
  <dc:creator>Hospital Analytics Program</dc:creator>
  <cp:keywords>AI governance, compliance, retraining, limitations, assumptions, hospital models</cp:keywords>
  <dc:description>Control framework only; formal legal and regulatory assessment remains required.</dc:description>
  <cp:lastModifiedBy>Ravi Varma</cp:lastModifiedBy>
  <cp:revision>6</cp:revision>
  <dcterms:created xsi:type="dcterms:W3CDTF">2013-12-23T23:15:00Z</dcterms:created>
  <dcterms:modified xsi:type="dcterms:W3CDTF">2026-07-05T01:54:00Z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24b61fc0,50983558,45b9fcd5</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5f1c095e,3c2924de,4c9995b4</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