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13D499" w14:textId="77777777" w:rsidR="00621E8E" w:rsidRPr="000B5587" w:rsidRDefault="00000000" w:rsidP="00DC30FF">
      <w:pPr>
        <w:pBdr>
          <w:bottom w:val="single" w:sz="8" w:space="2" w:color="E3001B"/>
        </w:pBdr>
        <w:spacing w:before="70" w:after="30"/>
        <w:jc w:val="center"/>
        <w:rPr>
          <w:b/>
          <w:bCs/>
          <w:color w:val="1F3864"/>
          <w:spacing w:val="30"/>
          <w:sz w:val="44"/>
          <w:szCs w:val="44"/>
        </w:rPr>
      </w:pPr>
      <w:r w:rsidRPr="000B5587">
        <w:rPr>
          <w:b/>
          <w:bCs/>
          <w:color w:val="1F3864"/>
          <w:spacing w:val="30"/>
          <w:sz w:val="44"/>
          <w:szCs w:val="44"/>
        </w:rPr>
        <w:t>RAVI VARMA</w:t>
      </w:r>
    </w:p>
    <w:p w14:paraId="43CFF109" w14:textId="6C0384D9" w:rsidR="00621E8E" w:rsidRDefault="009A7114" w:rsidP="00DC30FF">
      <w:pPr>
        <w:spacing w:after="20"/>
        <w:jc w:val="center"/>
      </w:pPr>
      <w:r>
        <w:rPr>
          <w:color w:val="555555"/>
          <w:sz w:val="20"/>
          <w:szCs w:val="20"/>
        </w:rPr>
        <w:t>Solution Director, Regional Delivery  |  GDC Americas  |  AI-Led Transformation  |  Enterprise SaaS  |  Financial Services</w:t>
      </w:r>
    </w:p>
    <w:p w14:paraId="1B5EBF10" w14:textId="77777777" w:rsidR="00621E8E" w:rsidRDefault="00000000" w:rsidP="00DC30FF">
      <w:pPr>
        <w:spacing w:after="60"/>
        <w:jc w:val="center"/>
      </w:pPr>
      <w:r>
        <w:rPr>
          <w:color w:val="555555"/>
          <w:sz w:val="18"/>
          <w:szCs w:val="18"/>
        </w:rPr>
        <w:t xml:space="preserve">Bengaluru, India  |  +91-9611966554  |  rrvarma1@gmail.com  |  </w:t>
      </w:r>
      <w:hyperlink r:id="rId7" w:history="1">
        <w:r w:rsidR="00621E8E">
          <w:rPr>
            <w:rStyle w:val="Hyperlink"/>
            <w:color w:val="0070C0"/>
            <w:sz w:val="18"/>
            <w:szCs w:val="18"/>
          </w:rPr>
          <w:t>linkedin.com/in/ravi-varma-923bb116</w:t>
        </w:r>
      </w:hyperlink>
    </w:p>
    <w:p w14:paraId="2D5A3DBE" w14:textId="77777777" w:rsidR="009A7114" w:rsidRDefault="009A7114">
      <w:pPr>
        <w:pBdr>
          <w:bottom w:val="single" w:sz="8" w:space="2" w:color="E3001B"/>
        </w:pBdr>
        <w:spacing w:before="70" w:after="30"/>
        <w:rPr>
          <w:b/>
          <w:bCs/>
          <w:color w:val="1F3864"/>
          <w:spacing w:val="30"/>
          <w:sz w:val="20"/>
          <w:szCs w:val="20"/>
        </w:rPr>
      </w:pPr>
    </w:p>
    <w:p w14:paraId="1CD485A8" w14:textId="24D8D46E" w:rsidR="00621E8E" w:rsidRDefault="00000000">
      <w:pPr>
        <w:pBdr>
          <w:bottom w:val="single" w:sz="8" w:space="2" w:color="E3001B"/>
        </w:pBdr>
        <w:spacing w:before="70" w:after="30"/>
      </w:pPr>
      <w:r>
        <w:rPr>
          <w:b/>
          <w:bCs/>
          <w:color w:val="1F3864"/>
          <w:spacing w:val="30"/>
          <w:sz w:val="20"/>
          <w:szCs w:val="20"/>
        </w:rPr>
        <w:t>EXECUTIVE SUMMARY</w:t>
      </w:r>
    </w:p>
    <w:p w14:paraId="20184464" w14:textId="77777777" w:rsidR="00621E8E" w:rsidRDefault="00000000">
      <w:pPr>
        <w:spacing w:before="30" w:after="40"/>
      </w:pPr>
      <w:r>
        <w:rPr>
          <w:color w:val="1A1A1A"/>
          <w:sz w:val="18"/>
          <w:szCs w:val="18"/>
        </w:rPr>
        <w:t>21-year delivery leader with a proven record of building and scaling cross-geo, high-performing delivery organisations (60+ engineers across Americas &amp; India) for Tier-1 global enterprises. Drove $44M+ in transformation revenue and 260+ shipped capabilities by embedding AI-led delivery models, outcome-based KPIs, and rigorous governance across multi-geo, matrixed environments. Combines deep SaaS/cloud platform expertise with executive-level customer engagement and commercial acumen to evolve delivery from efficiency-led to impact-led transformation.</w:t>
      </w:r>
    </w:p>
    <w:p w14:paraId="3342CDAA" w14:textId="77777777" w:rsidR="009A7114" w:rsidRDefault="009A7114" w:rsidP="009A7114">
      <w:pPr>
        <w:pBdr>
          <w:bottom w:val="single" w:sz="8" w:space="2" w:color="E3001B"/>
        </w:pBdr>
        <w:spacing w:before="70" w:after="30"/>
        <w:rPr>
          <w:b/>
          <w:bCs/>
          <w:color w:val="1F3864"/>
          <w:spacing w:val="30"/>
          <w:sz w:val="20"/>
          <w:szCs w:val="20"/>
        </w:rPr>
      </w:pPr>
    </w:p>
    <w:p w14:paraId="6CAEA264" w14:textId="3266F7F2" w:rsidR="00621E8E" w:rsidRDefault="00000000" w:rsidP="009A7114">
      <w:pPr>
        <w:pBdr>
          <w:bottom w:val="single" w:sz="8" w:space="2" w:color="E3001B"/>
        </w:pBdr>
        <w:spacing w:before="70" w:after="30"/>
      </w:pPr>
      <w:r>
        <w:rPr>
          <w:b/>
          <w:bCs/>
          <w:color w:val="1F3864"/>
          <w:spacing w:val="30"/>
          <w:sz w:val="20"/>
          <w:szCs w:val="20"/>
        </w:rPr>
        <w:t>CORE COMPETENCIES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0"/>
        <w:gridCol w:w="4630"/>
      </w:tblGrid>
      <w:tr w:rsidR="00621E8E" w14:paraId="45231EC8" w14:textId="77777777">
        <w:tc>
          <w:tcPr>
            <w:tcW w:w="4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B63E" w14:textId="77777777" w:rsidR="00621E8E" w:rsidRDefault="00000000">
            <w:r>
              <w:rPr>
                <w:color w:val="1A1A1A"/>
                <w:sz w:val="17"/>
                <w:szCs w:val="17"/>
              </w:rPr>
              <w:t>Regional Delivery Leadership (Americas)  •  GDC Delivery Strategy &amp; Execution  •  AI-Led &amp; Automation-Driven Delivery  •  Outcome-Based KPIs &amp; Time-to-Value</w:t>
            </w:r>
          </w:p>
        </w:tc>
        <w:tc>
          <w:tcPr>
            <w:tcW w:w="4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08D2" w14:textId="77777777" w:rsidR="00621E8E" w:rsidRDefault="00000000">
            <w:r>
              <w:rPr>
                <w:color w:val="1A1A1A"/>
                <w:sz w:val="17"/>
                <w:szCs w:val="17"/>
              </w:rPr>
              <w:t>P&amp;L Ownership &amp; Margin Management  •  Stakeholder &amp; Executive Engagement  •  SaaS / Cloud Platform Delivery  •  Talent Development &amp; Succession Planning</w:t>
            </w:r>
          </w:p>
        </w:tc>
      </w:tr>
    </w:tbl>
    <w:p w14:paraId="6F60BBDD" w14:textId="77777777" w:rsidR="00621E8E" w:rsidRDefault="00621E8E">
      <w:pPr>
        <w:spacing w:before="8" w:after="8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0"/>
        <w:gridCol w:w="4630"/>
      </w:tblGrid>
      <w:tr w:rsidR="00621E8E" w14:paraId="2C4E0727" w14:textId="77777777">
        <w:tc>
          <w:tcPr>
            <w:tcW w:w="4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0BFD" w14:textId="77777777" w:rsidR="00621E8E" w:rsidRDefault="00000000">
            <w:r>
              <w:rPr>
                <w:color w:val="1A1A1A"/>
                <w:sz w:val="17"/>
                <w:szCs w:val="17"/>
              </w:rPr>
              <w:t>Delivery Governance &amp; Risk Management  •  Cross-Functional Collaboration (Sales, Pre-Sales, CS, Product)  •  Matrixed &amp; Multicultural Org Leadership</w:t>
            </w:r>
          </w:p>
        </w:tc>
        <w:tc>
          <w:tcPr>
            <w:tcW w:w="4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C8BF" w14:textId="77777777" w:rsidR="00621E8E" w:rsidRDefault="00000000">
            <w:r>
              <w:rPr>
                <w:color w:val="1A1A1A"/>
                <w:sz w:val="17"/>
                <w:szCs w:val="17"/>
              </w:rPr>
              <w:t>Digital Transformation &amp; Change Management  •  Deal Structuring &amp; Contract Negotiation  •  Agile / CI-CD / DevOps Delivery Models</w:t>
            </w:r>
          </w:p>
        </w:tc>
      </w:tr>
    </w:tbl>
    <w:p w14:paraId="774AE3BD" w14:textId="77777777" w:rsidR="009A7114" w:rsidRDefault="009A7114">
      <w:pPr>
        <w:pBdr>
          <w:bottom w:val="single" w:sz="8" w:space="2" w:color="E3001B"/>
        </w:pBdr>
        <w:spacing w:before="70" w:after="30"/>
        <w:rPr>
          <w:b/>
          <w:bCs/>
          <w:color w:val="1F3864"/>
          <w:spacing w:val="30"/>
          <w:sz w:val="20"/>
          <w:szCs w:val="20"/>
        </w:rPr>
      </w:pPr>
    </w:p>
    <w:p w14:paraId="52428376" w14:textId="7E50A806" w:rsidR="00621E8E" w:rsidRDefault="00000000">
      <w:pPr>
        <w:pBdr>
          <w:bottom w:val="single" w:sz="8" w:space="2" w:color="E3001B"/>
        </w:pBdr>
        <w:spacing w:before="70" w:after="30"/>
      </w:pPr>
      <w:r>
        <w:rPr>
          <w:b/>
          <w:bCs/>
          <w:color w:val="1F3864"/>
          <w:spacing w:val="30"/>
          <w:sz w:val="20"/>
          <w:szCs w:val="20"/>
        </w:rPr>
        <w:t>PROFESSIONAL EXPERIENCE</w:t>
      </w:r>
    </w:p>
    <w:p w14:paraId="5CBA2B2B" w14:textId="77777777" w:rsidR="00621E8E" w:rsidRPr="009A7114" w:rsidRDefault="00000000">
      <w:pPr>
        <w:tabs>
          <w:tab w:val="right" w:pos="9200"/>
        </w:tabs>
        <w:spacing w:before="70" w:after="15"/>
        <w:rPr>
          <w:b/>
          <w:bCs/>
          <w:sz w:val="18"/>
          <w:szCs w:val="18"/>
        </w:rPr>
      </w:pPr>
      <w:r w:rsidRPr="009A7114">
        <w:rPr>
          <w:b/>
          <w:bCs/>
          <w:color w:val="1A1A1A"/>
          <w:sz w:val="18"/>
          <w:szCs w:val="18"/>
        </w:rPr>
        <w:t>Technical Solution Director — GDC Americas Delivery</w:t>
      </w:r>
      <w:r w:rsidRPr="009A7114">
        <w:rPr>
          <w:b/>
          <w:bCs/>
          <w:color w:val="555555"/>
          <w:sz w:val="18"/>
          <w:szCs w:val="18"/>
        </w:rPr>
        <w:t xml:space="preserve">  |</w:t>
      </w:r>
      <w:r w:rsidRPr="009A7114">
        <w:rPr>
          <w:color w:val="555555"/>
          <w:sz w:val="18"/>
          <w:szCs w:val="18"/>
        </w:rPr>
        <w:t xml:space="preserve">  </w:t>
      </w:r>
      <w:r w:rsidRPr="009A7114">
        <w:rPr>
          <w:b/>
          <w:bCs/>
          <w:color w:val="555555"/>
          <w:sz w:val="18"/>
          <w:szCs w:val="18"/>
        </w:rPr>
        <w:t>Oracle (Desjardins, Canada)</w:t>
      </w:r>
      <w:r w:rsidRPr="009A7114">
        <w:rPr>
          <w:b/>
          <w:bCs/>
          <w:sz w:val="18"/>
          <w:szCs w:val="18"/>
        </w:rPr>
        <w:tab/>
      </w:r>
      <w:r w:rsidRPr="009A7114">
        <w:rPr>
          <w:b/>
          <w:bCs/>
          <w:i/>
          <w:iCs/>
          <w:color w:val="555555"/>
          <w:sz w:val="18"/>
          <w:szCs w:val="18"/>
        </w:rPr>
        <w:t>Sep 2022 – Present</w:t>
      </w:r>
    </w:p>
    <w:p w14:paraId="4EF3EFD3" w14:textId="1626C0EE" w:rsidR="00A76A9F" w:rsidRPr="00A76A9F" w:rsidRDefault="00A76A9F" w:rsidP="00A76A9F">
      <w:pPr>
        <w:pStyle w:val="ListParagraph"/>
        <w:numPr>
          <w:ilvl w:val="0"/>
          <w:numId w:val="2"/>
        </w:numPr>
        <w:spacing w:after="30"/>
        <w:rPr>
          <w:color w:val="1A1A1A"/>
          <w:sz w:val="16"/>
          <w:szCs w:val="16"/>
        </w:rPr>
      </w:pPr>
      <w:r w:rsidRPr="00A76A9F">
        <w:rPr>
          <w:color w:val="1A1A1A"/>
          <w:sz w:val="16"/>
          <w:szCs w:val="16"/>
        </w:rPr>
        <w:t>Scaled </w:t>
      </w:r>
      <w:r w:rsidRPr="00A76A9F">
        <w:rPr>
          <w:b/>
          <w:bCs/>
          <w:color w:val="1A1A1A"/>
          <w:sz w:val="16"/>
          <w:szCs w:val="16"/>
        </w:rPr>
        <w:t>$44M+ delivery portfolio</w:t>
      </w:r>
      <w:r w:rsidRPr="00A76A9F">
        <w:rPr>
          <w:color w:val="1A1A1A"/>
          <w:sz w:val="16"/>
          <w:szCs w:val="16"/>
        </w:rPr>
        <w:t> as single point of accountability for a </w:t>
      </w:r>
      <w:r w:rsidRPr="00A76A9F">
        <w:rPr>
          <w:b/>
          <w:bCs/>
          <w:color w:val="1A1A1A"/>
          <w:sz w:val="16"/>
          <w:szCs w:val="16"/>
        </w:rPr>
        <w:t>60+ engineer cross-geo org</w:t>
      </w:r>
      <w:r w:rsidRPr="00A76A9F">
        <w:rPr>
          <w:color w:val="1A1A1A"/>
          <w:sz w:val="16"/>
          <w:szCs w:val="16"/>
        </w:rPr>
        <w:t> (US, Canada, India) on a </w:t>
      </w:r>
      <w:r w:rsidRPr="00A76A9F">
        <w:rPr>
          <w:b/>
          <w:bCs/>
          <w:color w:val="1A1A1A"/>
          <w:sz w:val="16"/>
          <w:szCs w:val="16"/>
        </w:rPr>
        <w:t>$22M</w:t>
      </w:r>
      <w:r w:rsidRPr="00A76A9F">
        <w:rPr>
          <w:color w:val="1A1A1A"/>
          <w:sz w:val="16"/>
          <w:szCs w:val="16"/>
        </w:rPr>
        <w:t> Tier-1 core banking transformation.</w:t>
      </w:r>
    </w:p>
    <w:p w14:paraId="7F4461D1" w14:textId="0F086F2A" w:rsidR="00A76A9F" w:rsidRPr="00A76A9F" w:rsidRDefault="00A76A9F" w:rsidP="00A76A9F">
      <w:pPr>
        <w:pStyle w:val="ListParagraph"/>
        <w:numPr>
          <w:ilvl w:val="0"/>
          <w:numId w:val="2"/>
        </w:numPr>
        <w:spacing w:after="30"/>
        <w:rPr>
          <w:color w:val="1A1A1A"/>
          <w:sz w:val="16"/>
          <w:szCs w:val="16"/>
        </w:rPr>
      </w:pPr>
      <w:r w:rsidRPr="00A76A9F">
        <w:rPr>
          <w:color w:val="1A1A1A"/>
          <w:sz w:val="16"/>
          <w:szCs w:val="16"/>
        </w:rPr>
        <w:t>Accelerated time-to-value </w:t>
      </w:r>
      <w:r w:rsidRPr="00A76A9F">
        <w:rPr>
          <w:b/>
          <w:bCs/>
          <w:color w:val="1A1A1A"/>
          <w:sz w:val="16"/>
          <w:szCs w:val="16"/>
        </w:rPr>
        <w:t>35%</w:t>
      </w:r>
      <w:r w:rsidRPr="00A76A9F">
        <w:rPr>
          <w:color w:val="1A1A1A"/>
          <w:sz w:val="16"/>
          <w:szCs w:val="16"/>
        </w:rPr>
        <w:t> by re-engineering the delivery pipeline — slashing manual effort </w:t>
      </w:r>
      <w:r w:rsidRPr="00A76A9F">
        <w:rPr>
          <w:b/>
          <w:bCs/>
          <w:color w:val="1A1A1A"/>
          <w:sz w:val="16"/>
          <w:szCs w:val="16"/>
        </w:rPr>
        <w:t>50% </w:t>
      </w:r>
      <w:r w:rsidRPr="00A76A9F">
        <w:rPr>
          <w:color w:val="1A1A1A"/>
          <w:sz w:val="16"/>
          <w:szCs w:val="16"/>
        </w:rPr>
        <w:t>with a </w:t>
      </w:r>
      <w:r w:rsidRPr="00A76A9F">
        <w:rPr>
          <w:b/>
          <w:bCs/>
          <w:color w:val="1A1A1A"/>
          <w:sz w:val="16"/>
          <w:szCs w:val="16"/>
        </w:rPr>
        <w:t>99% migration success rate</w:t>
      </w:r>
      <w:r w:rsidRPr="00A76A9F">
        <w:rPr>
          <w:color w:val="1A1A1A"/>
          <w:sz w:val="16"/>
          <w:szCs w:val="16"/>
        </w:rPr>
        <w:t> across multi-million transactions.</w:t>
      </w:r>
    </w:p>
    <w:p w14:paraId="7D698BE7" w14:textId="040CFE8B" w:rsidR="00A76A9F" w:rsidRPr="00A76A9F" w:rsidRDefault="00A76A9F" w:rsidP="00A76A9F">
      <w:pPr>
        <w:pStyle w:val="ListParagraph"/>
        <w:numPr>
          <w:ilvl w:val="0"/>
          <w:numId w:val="2"/>
        </w:numPr>
        <w:spacing w:after="30"/>
        <w:rPr>
          <w:color w:val="1A1A1A"/>
          <w:sz w:val="16"/>
          <w:szCs w:val="16"/>
        </w:rPr>
      </w:pPr>
      <w:r w:rsidRPr="00A76A9F">
        <w:rPr>
          <w:color w:val="1A1A1A"/>
          <w:sz w:val="16"/>
          <w:szCs w:val="16"/>
        </w:rPr>
        <w:t>Drove </w:t>
      </w:r>
      <w:r w:rsidRPr="00A76A9F">
        <w:rPr>
          <w:b/>
          <w:bCs/>
          <w:color w:val="1A1A1A"/>
          <w:sz w:val="16"/>
          <w:szCs w:val="16"/>
        </w:rPr>
        <w:t>65% system performance gain</w:t>
      </w:r>
      <w:r w:rsidRPr="00A76A9F">
        <w:rPr>
          <w:color w:val="1A1A1A"/>
          <w:sz w:val="16"/>
          <w:szCs w:val="16"/>
        </w:rPr>
        <w:t> &amp; </w:t>
      </w:r>
      <w:r w:rsidRPr="00A76A9F">
        <w:rPr>
          <w:b/>
          <w:bCs/>
          <w:color w:val="1A1A1A"/>
          <w:sz w:val="16"/>
          <w:szCs w:val="16"/>
        </w:rPr>
        <w:t>70% CSAT</w:t>
      </w:r>
      <w:r w:rsidRPr="00A76A9F">
        <w:rPr>
          <w:color w:val="1A1A1A"/>
          <w:sz w:val="16"/>
          <w:szCs w:val="16"/>
        </w:rPr>
        <w:t xml:space="preserve"> uplift via full architectural re-design (microservices, Docker) and outcome-based delivery governance.</w:t>
      </w:r>
    </w:p>
    <w:p w14:paraId="0DFE46B8" w14:textId="77777777" w:rsidR="00A76A9F" w:rsidRPr="00A76A9F" w:rsidRDefault="00A76A9F" w:rsidP="00A76A9F">
      <w:pPr>
        <w:pStyle w:val="ListParagraph"/>
        <w:numPr>
          <w:ilvl w:val="0"/>
          <w:numId w:val="2"/>
        </w:numPr>
        <w:spacing w:after="30"/>
        <w:rPr>
          <w:color w:val="1A1A1A"/>
          <w:sz w:val="16"/>
          <w:szCs w:val="16"/>
        </w:rPr>
      </w:pPr>
      <w:r w:rsidRPr="00A76A9F">
        <w:rPr>
          <w:color w:val="1A1A1A"/>
          <w:sz w:val="16"/>
          <w:szCs w:val="16"/>
        </w:rPr>
        <w:t>Pioneered org's first production </w:t>
      </w:r>
      <w:r w:rsidRPr="00A76A9F">
        <w:rPr>
          <w:b/>
          <w:bCs/>
          <w:color w:val="1A1A1A"/>
          <w:sz w:val="16"/>
          <w:szCs w:val="16"/>
        </w:rPr>
        <w:t>RAG/GenAI platform</w:t>
      </w:r>
      <w:r w:rsidRPr="00A76A9F">
        <w:rPr>
          <w:color w:val="1A1A1A"/>
          <w:sz w:val="16"/>
          <w:szCs w:val="16"/>
        </w:rPr>
        <w:t xml:space="preserve"> (OCI Generative AI, </w:t>
      </w:r>
      <w:proofErr w:type="spellStart"/>
      <w:r w:rsidRPr="00A76A9F">
        <w:rPr>
          <w:color w:val="1A1A1A"/>
          <w:sz w:val="16"/>
          <w:szCs w:val="16"/>
        </w:rPr>
        <w:t>LangChain</w:t>
      </w:r>
      <w:proofErr w:type="spellEnd"/>
      <w:r w:rsidRPr="00A76A9F">
        <w:rPr>
          <w:color w:val="1A1A1A"/>
          <w:sz w:val="16"/>
          <w:szCs w:val="16"/>
        </w:rPr>
        <w:t>, Vector Search), cutting manual retrieval effort </w:t>
      </w:r>
      <w:r w:rsidRPr="00A76A9F">
        <w:rPr>
          <w:b/>
          <w:bCs/>
          <w:color w:val="1A1A1A"/>
          <w:sz w:val="16"/>
          <w:szCs w:val="16"/>
        </w:rPr>
        <w:t>70%</w:t>
      </w:r>
      <w:r w:rsidRPr="00A76A9F">
        <w:rPr>
          <w:color w:val="1A1A1A"/>
          <w:sz w:val="16"/>
          <w:szCs w:val="16"/>
        </w:rPr>
        <w:t> and establishing a reusable delivery accelerator.</w:t>
      </w:r>
    </w:p>
    <w:p w14:paraId="1222A1D5" w14:textId="2935BF72" w:rsidR="00A76A9F" w:rsidRPr="00A76A9F" w:rsidRDefault="00A76A9F" w:rsidP="00A76A9F">
      <w:pPr>
        <w:pStyle w:val="ListParagraph"/>
        <w:numPr>
          <w:ilvl w:val="0"/>
          <w:numId w:val="2"/>
        </w:numPr>
        <w:spacing w:after="30"/>
        <w:rPr>
          <w:color w:val="1A1A1A"/>
          <w:sz w:val="16"/>
          <w:szCs w:val="16"/>
        </w:rPr>
      </w:pPr>
      <w:r w:rsidRPr="00A76A9F">
        <w:rPr>
          <w:color w:val="1A1A1A"/>
          <w:sz w:val="16"/>
          <w:szCs w:val="16"/>
        </w:rPr>
        <w:t>Reduced </w:t>
      </w:r>
      <w:r w:rsidRPr="00A76A9F">
        <w:rPr>
          <w:b/>
          <w:bCs/>
          <w:color w:val="1A1A1A"/>
          <w:sz w:val="16"/>
          <w:szCs w:val="16"/>
        </w:rPr>
        <w:t>Sev-1 recovery to &lt;1 hour</w:t>
      </w:r>
      <w:r w:rsidRPr="00A76A9F">
        <w:rPr>
          <w:color w:val="1A1A1A"/>
          <w:sz w:val="16"/>
          <w:szCs w:val="16"/>
        </w:rPr>
        <w:t> by instituting SLO/SLA incident governance, on-call rhythms, and real-time operational reporting.</w:t>
      </w:r>
    </w:p>
    <w:p w14:paraId="383308A1" w14:textId="76D2DAD9" w:rsidR="00621E8E" w:rsidRPr="009A7114" w:rsidRDefault="00000000" w:rsidP="00A76A9F">
      <w:pPr>
        <w:tabs>
          <w:tab w:val="right" w:pos="9200"/>
        </w:tabs>
        <w:spacing w:before="70" w:after="15"/>
        <w:rPr>
          <w:sz w:val="18"/>
          <w:szCs w:val="18"/>
        </w:rPr>
      </w:pPr>
      <w:r w:rsidRPr="009A7114">
        <w:rPr>
          <w:b/>
          <w:bCs/>
          <w:color w:val="1A1A1A"/>
          <w:sz w:val="18"/>
          <w:szCs w:val="18"/>
        </w:rPr>
        <w:t>Transformation Delivery Lead / Solution Consulting Lead</w:t>
      </w:r>
      <w:r w:rsidRPr="009A7114">
        <w:rPr>
          <w:color w:val="555555"/>
          <w:sz w:val="18"/>
          <w:szCs w:val="18"/>
        </w:rPr>
        <w:t xml:space="preserve">  </w:t>
      </w:r>
      <w:r w:rsidRPr="009A7114">
        <w:rPr>
          <w:b/>
          <w:bCs/>
          <w:color w:val="555555"/>
          <w:sz w:val="18"/>
          <w:szCs w:val="18"/>
        </w:rPr>
        <w:t>|  Oracle (IMF, Desjardins)</w:t>
      </w:r>
      <w:r w:rsidRPr="009A7114">
        <w:rPr>
          <w:b/>
          <w:bCs/>
          <w:sz w:val="18"/>
          <w:szCs w:val="18"/>
        </w:rPr>
        <w:tab/>
      </w:r>
      <w:r w:rsidR="00DC30FF">
        <w:rPr>
          <w:b/>
          <w:bCs/>
          <w:sz w:val="18"/>
          <w:szCs w:val="18"/>
        </w:rPr>
        <w:t xml:space="preserve"> </w:t>
      </w:r>
      <w:r w:rsidRPr="009A7114">
        <w:rPr>
          <w:b/>
          <w:bCs/>
          <w:i/>
          <w:iCs/>
          <w:color w:val="555555"/>
          <w:sz w:val="18"/>
          <w:szCs w:val="18"/>
        </w:rPr>
        <w:t>Sep 2018 – Aug 2022</w:t>
      </w:r>
    </w:p>
    <w:p w14:paraId="18DEDB5D" w14:textId="77777777" w:rsidR="00621E8E" w:rsidRPr="009A7114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9A7114">
        <w:rPr>
          <w:b/>
          <w:bCs/>
          <w:color w:val="1A1A1A"/>
          <w:sz w:val="16"/>
          <w:szCs w:val="16"/>
        </w:rPr>
        <w:t>Generated $28M+ in influenced revenue</w:t>
      </w:r>
      <w:r w:rsidRPr="009A7114">
        <w:rPr>
          <w:color w:val="1A1A1A"/>
          <w:sz w:val="16"/>
          <w:szCs w:val="16"/>
        </w:rPr>
        <w:t xml:space="preserve"> as measured by closed transformation deals, by leading technical pre-sales, executive architecture workshops &amp; delivery roadmaps for IMF (USA) and Desjardins Group (Canada).</w:t>
      </w:r>
    </w:p>
    <w:p w14:paraId="38922E37" w14:textId="77777777" w:rsidR="00621E8E" w:rsidRPr="009A7114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9A7114">
        <w:rPr>
          <w:b/>
          <w:bCs/>
          <w:color w:val="1A1A1A"/>
          <w:sz w:val="16"/>
          <w:szCs w:val="16"/>
        </w:rPr>
        <w:t>Lifted platform stability 90%</w:t>
      </w:r>
      <w:r w:rsidRPr="009A7114">
        <w:rPr>
          <w:color w:val="1A1A1A"/>
          <w:sz w:val="16"/>
          <w:szCs w:val="16"/>
        </w:rPr>
        <w:t xml:space="preserve"> as measured by incident reduction rate on Kubota lending/leasing platform, by leading 15+ engineers to deliver 30+ business-critical capabilities and embedding Agile/CI-CD delivery practices.</w:t>
      </w:r>
    </w:p>
    <w:p w14:paraId="5B03CCFE" w14:textId="77777777" w:rsidR="00621E8E" w:rsidRPr="009A7114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9A7114">
        <w:rPr>
          <w:b/>
          <w:bCs/>
          <w:color w:val="1A1A1A"/>
          <w:sz w:val="16"/>
          <w:szCs w:val="16"/>
        </w:rPr>
        <w:t>Built subscription services delivery capability (0→1)</w:t>
      </w:r>
      <w:r w:rsidRPr="009A7114">
        <w:rPr>
          <w:color w:val="1A1A1A"/>
          <w:sz w:val="16"/>
          <w:szCs w:val="16"/>
        </w:rPr>
        <w:t xml:space="preserve"> by defining repeatable delivery frameworks and KPIs for newly launched integrated services SKUs, enabling seamless scale across regions.</w:t>
      </w:r>
    </w:p>
    <w:p w14:paraId="3BDC2462" w14:textId="77777777" w:rsidR="00621E8E" w:rsidRPr="009A7114" w:rsidRDefault="00000000">
      <w:pPr>
        <w:tabs>
          <w:tab w:val="right" w:pos="9200"/>
        </w:tabs>
        <w:spacing w:before="70" w:after="15"/>
        <w:rPr>
          <w:sz w:val="18"/>
          <w:szCs w:val="18"/>
        </w:rPr>
      </w:pPr>
      <w:r w:rsidRPr="009A7114">
        <w:rPr>
          <w:b/>
          <w:bCs/>
          <w:color w:val="1A1A1A"/>
          <w:sz w:val="18"/>
          <w:szCs w:val="18"/>
        </w:rPr>
        <w:t>Principal Solution Consultant — North America Delivery</w:t>
      </w:r>
      <w:r w:rsidRPr="009A7114">
        <w:rPr>
          <w:color w:val="555555"/>
          <w:sz w:val="18"/>
          <w:szCs w:val="18"/>
        </w:rPr>
        <w:t xml:space="preserve">  </w:t>
      </w:r>
      <w:r w:rsidRPr="009A7114">
        <w:rPr>
          <w:b/>
          <w:bCs/>
          <w:color w:val="555555"/>
          <w:sz w:val="18"/>
          <w:szCs w:val="18"/>
        </w:rPr>
        <w:t>|  Oracle (Northern Trust, Chicago)</w:t>
      </w:r>
      <w:r w:rsidRPr="009A7114">
        <w:rPr>
          <w:b/>
          <w:bCs/>
          <w:sz w:val="18"/>
          <w:szCs w:val="18"/>
        </w:rPr>
        <w:tab/>
      </w:r>
      <w:r w:rsidRPr="009A7114">
        <w:rPr>
          <w:b/>
          <w:bCs/>
          <w:i/>
          <w:iCs/>
          <w:color w:val="555555"/>
          <w:sz w:val="18"/>
          <w:szCs w:val="18"/>
        </w:rPr>
        <w:t>Jun 2016 – Aug 2018</w:t>
      </w:r>
    </w:p>
    <w:p w14:paraId="076CA3F7" w14:textId="77777777" w:rsidR="00621E8E" w:rsidRPr="009A7114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9A7114">
        <w:rPr>
          <w:b/>
          <w:bCs/>
          <w:color w:val="1A1A1A"/>
          <w:sz w:val="16"/>
          <w:szCs w:val="16"/>
        </w:rPr>
        <w:t>Won $6M+ North America transformation engagement</w:t>
      </w:r>
      <w:r w:rsidRPr="009A7114">
        <w:rPr>
          <w:color w:val="1A1A1A"/>
          <w:sz w:val="16"/>
          <w:szCs w:val="16"/>
        </w:rPr>
        <w:t xml:space="preserve"> as measured by deal value, by leading executive architecture workshops and co-creating a digital transformation agenda that directly aligned to customer business outcomes.</w:t>
      </w:r>
    </w:p>
    <w:p w14:paraId="6DDADE78" w14:textId="77777777" w:rsidR="00621E8E" w:rsidRPr="009A7114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9A7114">
        <w:rPr>
          <w:b/>
          <w:bCs/>
          <w:color w:val="1A1A1A"/>
          <w:sz w:val="16"/>
          <w:szCs w:val="16"/>
        </w:rPr>
        <w:t>Improved delivery quality — 80% stability, 85% CSAT</w:t>
      </w:r>
      <w:r w:rsidRPr="009A7114">
        <w:rPr>
          <w:color w:val="1A1A1A"/>
          <w:sz w:val="16"/>
          <w:szCs w:val="16"/>
        </w:rPr>
        <w:t xml:space="preserve"> as measured by platform SLA compliance and customer satisfaction scores, by shipping 60+ market-ready capabilities with rigorous delivery governance and stakeholder alignment.</w:t>
      </w:r>
    </w:p>
    <w:p w14:paraId="00959417" w14:textId="77777777" w:rsidR="00621E8E" w:rsidRPr="009A7114" w:rsidRDefault="00000000">
      <w:pPr>
        <w:tabs>
          <w:tab w:val="right" w:pos="9200"/>
        </w:tabs>
        <w:spacing w:before="70" w:after="15"/>
        <w:rPr>
          <w:sz w:val="18"/>
          <w:szCs w:val="18"/>
        </w:rPr>
      </w:pPr>
      <w:r w:rsidRPr="009A7114">
        <w:rPr>
          <w:b/>
          <w:bCs/>
          <w:color w:val="1A1A1A"/>
          <w:sz w:val="18"/>
          <w:szCs w:val="18"/>
        </w:rPr>
        <w:t>Senior Delivery Manager / Engineering Lead</w:t>
      </w:r>
      <w:r w:rsidRPr="009A7114">
        <w:rPr>
          <w:color w:val="555555"/>
          <w:sz w:val="18"/>
          <w:szCs w:val="18"/>
        </w:rPr>
        <w:t xml:space="preserve">  </w:t>
      </w:r>
      <w:r w:rsidRPr="00DC30FF">
        <w:rPr>
          <w:b/>
          <w:bCs/>
          <w:color w:val="555555"/>
          <w:sz w:val="18"/>
          <w:szCs w:val="18"/>
        </w:rPr>
        <w:t>|  Oracle (Wells Fargo)</w:t>
      </w:r>
      <w:r w:rsidRPr="00DC30FF">
        <w:rPr>
          <w:b/>
          <w:bCs/>
          <w:sz w:val="18"/>
          <w:szCs w:val="18"/>
        </w:rPr>
        <w:tab/>
      </w:r>
      <w:r w:rsidRPr="00DC30FF">
        <w:rPr>
          <w:b/>
          <w:bCs/>
          <w:i/>
          <w:iCs/>
          <w:color w:val="555555"/>
          <w:sz w:val="18"/>
          <w:szCs w:val="18"/>
        </w:rPr>
        <w:t>May 2014 – Jun 2016</w:t>
      </w:r>
    </w:p>
    <w:p w14:paraId="055ED874" w14:textId="77777777" w:rsidR="00621E8E" w:rsidRPr="009A7114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9A7114">
        <w:rPr>
          <w:b/>
          <w:bCs/>
          <w:color w:val="1A1A1A"/>
          <w:sz w:val="16"/>
          <w:szCs w:val="16"/>
        </w:rPr>
        <w:t>Scaled greenfield delivery to 110+ features, 85% platform stability</w:t>
      </w:r>
      <w:r w:rsidRPr="009A7114">
        <w:rPr>
          <w:color w:val="1A1A1A"/>
          <w:sz w:val="16"/>
          <w:szCs w:val="16"/>
        </w:rPr>
        <w:t xml:space="preserve"> as measured by feature velocity and incident KPIs, by managing 40+ engineers through a full Oracle Banking Suite build with cross-functional governance and agile delivery cadences.</w:t>
      </w:r>
    </w:p>
    <w:p w14:paraId="22A2800F" w14:textId="77777777" w:rsidR="00621E8E" w:rsidRPr="009A7114" w:rsidRDefault="00000000">
      <w:pPr>
        <w:tabs>
          <w:tab w:val="right" w:pos="9200"/>
        </w:tabs>
        <w:spacing w:before="70" w:after="15"/>
        <w:rPr>
          <w:sz w:val="18"/>
          <w:szCs w:val="18"/>
        </w:rPr>
      </w:pPr>
      <w:r w:rsidRPr="009A7114">
        <w:rPr>
          <w:b/>
          <w:bCs/>
          <w:color w:val="1A1A1A"/>
          <w:sz w:val="18"/>
          <w:szCs w:val="18"/>
        </w:rPr>
        <w:t>Solution Consulting Lead  |  Technical Delivery Lead  |  Software Engineer</w:t>
      </w:r>
      <w:r w:rsidRPr="009A7114">
        <w:rPr>
          <w:color w:val="555555"/>
          <w:sz w:val="18"/>
          <w:szCs w:val="18"/>
        </w:rPr>
        <w:t xml:space="preserve">  </w:t>
      </w:r>
      <w:r w:rsidRPr="00DC30FF">
        <w:rPr>
          <w:b/>
          <w:bCs/>
          <w:color w:val="555555"/>
          <w:sz w:val="18"/>
          <w:szCs w:val="18"/>
        </w:rPr>
        <w:t>|  Oracle / Infosys (Bank of America, IMF, Banco de Chile)</w:t>
      </w:r>
      <w:r w:rsidRPr="00DC30FF">
        <w:rPr>
          <w:b/>
          <w:bCs/>
          <w:sz w:val="18"/>
          <w:szCs w:val="18"/>
        </w:rPr>
        <w:tab/>
      </w:r>
      <w:r w:rsidRPr="00DC30FF">
        <w:rPr>
          <w:b/>
          <w:bCs/>
          <w:i/>
          <w:iCs/>
          <w:color w:val="555555"/>
          <w:sz w:val="18"/>
          <w:szCs w:val="18"/>
        </w:rPr>
        <w:t>Feb 2005 – Apr 2014</w:t>
      </w:r>
    </w:p>
    <w:p w14:paraId="4F177AFB" w14:textId="77777777" w:rsidR="00621E8E" w:rsidRPr="009A7114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9A7114">
        <w:rPr>
          <w:b/>
          <w:bCs/>
          <w:color w:val="1A1A1A"/>
          <w:sz w:val="16"/>
          <w:szCs w:val="16"/>
        </w:rPr>
        <w:t>Secured $10M+ Bank of America transformation deal</w:t>
      </w:r>
      <w:r w:rsidRPr="009A7114">
        <w:rPr>
          <w:color w:val="1A1A1A"/>
          <w:sz w:val="16"/>
          <w:szCs w:val="16"/>
        </w:rPr>
        <w:t xml:space="preserve"> via executive solution architecture workshops and 60+ go-to-market solutions delivered.</w:t>
      </w:r>
    </w:p>
    <w:p w14:paraId="52D5C1DE" w14:textId="77777777" w:rsidR="00621E8E" w:rsidRPr="009A7114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9A7114">
        <w:rPr>
          <w:b/>
          <w:bCs/>
          <w:color w:val="1A1A1A"/>
          <w:sz w:val="16"/>
          <w:szCs w:val="16"/>
        </w:rPr>
        <w:t>Drove 70% platform stability improvement at IMF</w:t>
      </w:r>
      <w:r w:rsidRPr="009A7114">
        <w:rPr>
          <w:color w:val="1A1A1A"/>
          <w:sz w:val="16"/>
          <w:szCs w:val="16"/>
        </w:rPr>
        <w:t xml:space="preserve"> (20+ engineers, 60+ enhancements) and 65% operational efficiency gain via ETL pipelines across Chile, France &amp; India.</w:t>
      </w:r>
    </w:p>
    <w:p w14:paraId="62BFE689" w14:textId="77777777" w:rsidR="009A7114" w:rsidRPr="009A7114" w:rsidRDefault="009A7114" w:rsidP="009A7114">
      <w:pPr>
        <w:pStyle w:val="ListParagraph"/>
        <w:spacing w:after="30"/>
        <w:ind w:left="360"/>
        <w:rPr>
          <w:sz w:val="16"/>
          <w:szCs w:val="16"/>
        </w:rPr>
      </w:pPr>
    </w:p>
    <w:p w14:paraId="6D7B393D" w14:textId="77777777" w:rsidR="00621E8E" w:rsidRDefault="00000000">
      <w:pPr>
        <w:pBdr>
          <w:bottom w:val="single" w:sz="8" w:space="2" w:color="E3001B"/>
        </w:pBdr>
        <w:spacing w:before="70" w:after="30"/>
      </w:pPr>
      <w:r>
        <w:rPr>
          <w:b/>
          <w:bCs/>
          <w:color w:val="1F3864"/>
          <w:spacing w:val="30"/>
          <w:sz w:val="20"/>
          <w:szCs w:val="20"/>
        </w:rPr>
        <w:t>EDUCATION &amp; CERTIFICATIONS</w:t>
      </w:r>
    </w:p>
    <w:p w14:paraId="2B4FBFF7" w14:textId="185252A7" w:rsidR="00621E8E" w:rsidRDefault="00000000">
      <w:pPr>
        <w:spacing w:before="40" w:after="20"/>
      </w:pPr>
      <w:r>
        <w:rPr>
          <w:b/>
          <w:bCs/>
          <w:color w:val="1A1A1A"/>
          <w:sz w:val="18"/>
          <w:szCs w:val="18"/>
        </w:rPr>
        <w:t>Advanced Certificate, Applied AI &amp; ML</w:t>
      </w:r>
      <w:r>
        <w:rPr>
          <w:color w:val="555555"/>
          <w:sz w:val="18"/>
          <w:szCs w:val="18"/>
        </w:rPr>
        <w:t xml:space="preserve"> </w:t>
      </w:r>
      <w:r w:rsidR="00A76A9F">
        <w:rPr>
          <w:color w:val="555555"/>
          <w:sz w:val="18"/>
          <w:szCs w:val="18"/>
        </w:rPr>
        <w:t>:</w:t>
      </w:r>
      <w:r>
        <w:rPr>
          <w:color w:val="555555"/>
          <w:sz w:val="18"/>
          <w:szCs w:val="18"/>
        </w:rPr>
        <w:t xml:space="preserve"> </w:t>
      </w:r>
      <w:r w:rsidRPr="00A76A9F">
        <w:rPr>
          <w:b/>
          <w:bCs/>
          <w:color w:val="555555"/>
          <w:sz w:val="18"/>
          <w:szCs w:val="18"/>
        </w:rPr>
        <w:t>IIT Madras (2025–26)</w:t>
      </w:r>
      <w:r>
        <w:rPr>
          <w:color w:val="555555"/>
          <w:sz w:val="18"/>
          <w:szCs w:val="18"/>
        </w:rPr>
        <w:t xml:space="preserve">   |   </w:t>
      </w:r>
      <w:proofErr w:type="spellStart"/>
      <w:r>
        <w:rPr>
          <w:b/>
          <w:bCs/>
          <w:color w:val="1A1A1A"/>
          <w:sz w:val="18"/>
          <w:szCs w:val="18"/>
        </w:rPr>
        <w:t>B.Tech</w:t>
      </w:r>
      <w:proofErr w:type="spellEnd"/>
      <w:r>
        <w:rPr>
          <w:b/>
          <w:bCs/>
          <w:color w:val="1A1A1A"/>
          <w:sz w:val="18"/>
          <w:szCs w:val="18"/>
        </w:rPr>
        <w:t>, Information Technology</w:t>
      </w:r>
      <w:r>
        <w:rPr>
          <w:color w:val="555555"/>
          <w:sz w:val="18"/>
          <w:szCs w:val="18"/>
        </w:rPr>
        <w:t xml:space="preserve"> </w:t>
      </w:r>
      <w:r w:rsidR="00A76A9F">
        <w:rPr>
          <w:color w:val="555555"/>
          <w:sz w:val="18"/>
          <w:szCs w:val="18"/>
        </w:rPr>
        <w:t>:</w:t>
      </w:r>
      <w:r>
        <w:rPr>
          <w:color w:val="555555"/>
          <w:sz w:val="18"/>
          <w:szCs w:val="18"/>
        </w:rPr>
        <w:t xml:space="preserve"> </w:t>
      </w:r>
      <w:r w:rsidR="00A76A9F">
        <w:rPr>
          <w:b/>
          <w:bCs/>
          <w:color w:val="555555"/>
          <w:sz w:val="18"/>
          <w:szCs w:val="18"/>
        </w:rPr>
        <w:t>Cochin University of Science Tech</w:t>
      </w:r>
      <w:r w:rsidRPr="00A76A9F">
        <w:rPr>
          <w:b/>
          <w:bCs/>
          <w:color w:val="555555"/>
          <w:sz w:val="18"/>
          <w:szCs w:val="18"/>
        </w:rPr>
        <w:t xml:space="preserve"> (2004)</w:t>
      </w:r>
    </w:p>
    <w:p w14:paraId="2D84224D" w14:textId="77777777" w:rsidR="00621E8E" w:rsidRDefault="00000000">
      <w:r>
        <w:rPr>
          <w:color w:val="555555"/>
          <w:sz w:val="17"/>
          <w:szCs w:val="17"/>
        </w:rPr>
        <w:t>OCI Certified GenAI Professional  •  OCI AI Foundations Associate  •  OCI Certified Associate  •  Certified Scrum Master  •  PMI Project Management Foundations</w:t>
      </w:r>
    </w:p>
    <w:sectPr w:rsidR="00621E8E">
      <w:headerReference w:type="even" r:id="rId8"/>
      <w:footerReference w:type="even" r:id="rId9"/>
      <w:headerReference w:type="first" r:id="rId10"/>
      <w:footerReference w:type="first" r:id="rId11"/>
      <w:pgSz w:w="12240" w:h="15840"/>
      <w:pgMar w:top="480" w:right="800" w:bottom="3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13DF6D" w14:textId="77777777" w:rsidR="00985119" w:rsidRDefault="00985119" w:rsidP="000B5587">
      <w:r>
        <w:separator/>
      </w:r>
    </w:p>
  </w:endnote>
  <w:endnote w:type="continuationSeparator" w:id="0">
    <w:p w14:paraId="0081B4CA" w14:textId="77777777" w:rsidR="00985119" w:rsidRDefault="00985119" w:rsidP="000B5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96205C" w14:textId="34014CAA" w:rsidR="000B5587" w:rsidRDefault="000B55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0E6DE5D" wp14:editId="0A82B4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196417652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6A62F3" w14:textId="1A62FABE" w:rsidR="000B5587" w:rsidRPr="000B5587" w:rsidRDefault="000B5587" w:rsidP="000B558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55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6DE5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- Oracle Restricted \Employees Only" style="position:absolute;margin-left:0;margin-top:0;width:231.55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666A62F3" w14:textId="1A62FABE" w:rsidR="000B5587" w:rsidRPr="000B5587" w:rsidRDefault="000B5587" w:rsidP="000B558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55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54BDED" w14:textId="66971AE9" w:rsidR="000B5587" w:rsidRDefault="000B55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DF0508F" wp14:editId="1F4E6C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45440"/>
              <wp:effectExtent l="0" t="0" r="5715" b="0"/>
              <wp:wrapNone/>
              <wp:docPr id="1155948049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03296" w14:textId="17817258" w:rsidR="000B5587" w:rsidRPr="000B5587" w:rsidRDefault="000B5587" w:rsidP="000B558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55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0508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Confidential - Oracle Restricted \Employees Only" style="position:absolute;margin-left:0;margin-top:0;width:231.55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3A603296" w14:textId="17817258" w:rsidR="000B5587" w:rsidRPr="000B5587" w:rsidRDefault="000B5587" w:rsidP="000B558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55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C0EDCC" w14:textId="77777777" w:rsidR="00985119" w:rsidRDefault="00985119" w:rsidP="000B5587">
      <w:r>
        <w:separator/>
      </w:r>
    </w:p>
  </w:footnote>
  <w:footnote w:type="continuationSeparator" w:id="0">
    <w:p w14:paraId="5C3D7993" w14:textId="77777777" w:rsidR="00985119" w:rsidRDefault="00985119" w:rsidP="000B5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CE2A71" w14:textId="394F3169" w:rsidR="000B5587" w:rsidRDefault="000B55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27660F" wp14:editId="5E9959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843760315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3E2D5" w14:textId="34920090" w:rsidR="000B5587" w:rsidRPr="000B5587" w:rsidRDefault="000B5587" w:rsidP="000B558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55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766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6F33E2D5" w14:textId="34920090" w:rsidR="000B5587" w:rsidRPr="000B5587" w:rsidRDefault="000B5587" w:rsidP="000B558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55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4CAD0C" w14:textId="2B17896D" w:rsidR="000B5587" w:rsidRDefault="000B55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FFEFB7" wp14:editId="75C85F4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45440"/>
              <wp:effectExtent l="0" t="0" r="5715" b="10160"/>
              <wp:wrapNone/>
              <wp:docPr id="176710084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ACC503" w14:textId="510EEDE3" w:rsidR="000B5587" w:rsidRPr="000B5587" w:rsidRDefault="000B5587" w:rsidP="000B558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55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FEF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Oracle Restricted \Employees Only" style="position:absolute;margin-left:0;margin-top:0;width:231.5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7AACC503" w14:textId="510EEDE3" w:rsidR="000B5587" w:rsidRPr="000B5587" w:rsidRDefault="000B5587" w:rsidP="000B558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55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2A4E66"/>
    <w:multiLevelType w:val="hybridMultilevel"/>
    <w:tmpl w:val="ED240116"/>
    <w:lvl w:ilvl="0" w:tplc="1E7CC37E">
      <w:start w:val="1"/>
      <w:numFmt w:val="bullet"/>
      <w:lvlText w:val="•"/>
      <w:lvlJc w:val="left"/>
      <w:pPr>
        <w:spacing w:before="0" w:after="25"/>
        <w:ind w:left="360" w:hanging="220"/>
      </w:pPr>
    </w:lvl>
    <w:lvl w:ilvl="1" w:tplc="7324A8C8">
      <w:numFmt w:val="decimal"/>
      <w:lvlText w:val=""/>
      <w:lvlJc w:val="left"/>
    </w:lvl>
    <w:lvl w:ilvl="2" w:tplc="959E40AA">
      <w:numFmt w:val="decimal"/>
      <w:lvlText w:val=""/>
      <w:lvlJc w:val="left"/>
    </w:lvl>
    <w:lvl w:ilvl="3" w:tplc="143E006C">
      <w:numFmt w:val="decimal"/>
      <w:lvlText w:val=""/>
      <w:lvlJc w:val="left"/>
    </w:lvl>
    <w:lvl w:ilvl="4" w:tplc="7CECE7E0">
      <w:numFmt w:val="decimal"/>
      <w:lvlText w:val=""/>
      <w:lvlJc w:val="left"/>
    </w:lvl>
    <w:lvl w:ilvl="5" w:tplc="FC4CBDA6">
      <w:numFmt w:val="decimal"/>
      <w:lvlText w:val=""/>
      <w:lvlJc w:val="left"/>
    </w:lvl>
    <w:lvl w:ilvl="6" w:tplc="FA202AD2">
      <w:numFmt w:val="decimal"/>
      <w:lvlText w:val=""/>
      <w:lvlJc w:val="left"/>
    </w:lvl>
    <w:lvl w:ilvl="7" w:tplc="1C566076">
      <w:numFmt w:val="decimal"/>
      <w:lvlText w:val=""/>
      <w:lvlJc w:val="left"/>
    </w:lvl>
    <w:lvl w:ilvl="8" w:tplc="ED8E14E4">
      <w:numFmt w:val="decimal"/>
      <w:lvlText w:val=""/>
      <w:lvlJc w:val="left"/>
    </w:lvl>
  </w:abstractNum>
  <w:abstractNum w:abstractNumId="1" w15:restartNumberingAfterBreak="0">
    <w:nsid w:val="417C7490"/>
    <w:multiLevelType w:val="hybridMultilevel"/>
    <w:tmpl w:val="FF34185A"/>
    <w:lvl w:ilvl="0" w:tplc="ABE4ED34">
      <w:start w:val="1"/>
      <w:numFmt w:val="bullet"/>
      <w:lvlText w:val="●"/>
      <w:lvlJc w:val="left"/>
      <w:pPr>
        <w:ind w:left="720" w:hanging="360"/>
      </w:pPr>
    </w:lvl>
    <w:lvl w:ilvl="1" w:tplc="ACA4A126">
      <w:start w:val="1"/>
      <w:numFmt w:val="bullet"/>
      <w:lvlText w:val="○"/>
      <w:lvlJc w:val="left"/>
      <w:pPr>
        <w:ind w:left="1440" w:hanging="360"/>
      </w:pPr>
    </w:lvl>
    <w:lvl w:ilvl="2" w:tplc="D01A0B4E">
      <w:start w:val="1"/>
      <w:numFmt w:val="bullet"/>
      <w:lvlText w:val="■"/>
      <w:lvlJc w:val="left"/>
      <w:pPr>
        <w:ind w:left="2160" w:hanging="360"/>
      </w:pPr>
    </w:lvl>
    <w:lvl w:ilvl="3" w:tplc="1B4A4C12">
      <w:start w:val="1"/>
      <w:numFmt w:val="bullet"/>
      <w:lvlText w:val="●"/>
      <w:lvlJc w:val="left"/>
      <w:pPr>
        <w:ind w:left="2880" w:hanging="360"/>
      </w:pPr>
    </w:lvl>
    <w:lvl w:ilvl="4" w:tplc="B43AC166">
      <w:start w:val="1"/>
      <w:numFmt w:val="bullet"/>
      <w:lvlText w:val="○"/>
      <w:lvlJc w:val="left"/>
      <w:pPr>
        <w:ind w:left="3600" w:hanging="360"/>
      </w:pPr>
    </w:lvl>
    <w:lvl w:ilvl="5" w:tplc="EBFE1E90">
      <w:start w:val="1"/>
      <w:numFmt w:val="bullet"/>
      <w:lvlText w:val="■"/>
      <w:lvlJc w:val="left"/>
      <w:pPr>
        <w:ind w:left="4320" w:hanging="360"/>
      </w:pPr>
    </w:lvl>
    <w:lvl w:ilvl="6" w:tplc="EEF84E60">
      <w:start w:val="1"/>
      <w:numFmt w:val="bullet"/>
      <w:lvlText w:val="●"/>
      <w:lvlJc w:val="left"/>
      <w:pPr>
        <w:ind w:left="5040" w:hanging="360"/>
      </w:pPr>
    </w:lvl>
    <w:lvl w:ilvl="7" w:tplc="0AF80B92">
      <w:start w:val="1"/>
      <w:numFmt w:val="bullet"/>
      <w:lvlText w:val="●"/>
      <w:lvlJc w:val="left"/>
      <w:pPr>
        <w:ind w:left="5760" w:hanging="360"/>
      </w:pPr>
    </w:lvl>
    <w:lvl w:ilvl="8" w:tplc="35A684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E1687F"/>
    <w:multiLevelType w:val="hybridMultilevel"/>
    <w:tmpl w:val="3F120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278520">
    <w:abstractNumId w:val="1"/>
    <w:lvlOverride w:ilvl="0">
      <w:startOverride w:val="1"/>
    </w:lvlOverride>
  </w:num>
  <w:num w:numId="2" w16cid:durableId="938291833">
    <w:abstractNumId w:val="0"/>
    <w:lvlOverride w:ilvl="0">
      <w:startOverride w:val="1"/>
    </w:lvlOverride>
  </w:num>
  <w:num w:numId="3" w16cid:durableId="161304910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E8E"/>
    <w:rsid w:val="000B5587"/>
    <w:rsid w:val="00621E8E"/>
    <w:rsid w:val="0090122A"/>
    <w:rsid w:val="00985119"/>
    <w:rsid w:val="009A6BC3"/>
    <w:rsid w:val="009A7114"/>
    <w:rsid w:val="00A76A9F"/>
    <w:rsid w:val="00DC30FF"/>
    <w:rsid w:val="00ED2D6A"/>
    <w:rsid w:val="00F7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3E2D2"/>
  <w15:docId w15:val="{F27B9861-023E-3F4D-B252-9372423D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55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5587"/>
  </w:style>
  <w:style w:type="paragraph" w:styleId="Footer">
    <w:name w:val="footer"/>
    <w:basedOn w:val="Normal"/>
    <w:link w:val="FooterChar"/>
    <w:uiPriority w:val="99"/>
    <w:unhideWhenUsed/>
    <w:rsid w:val="000B55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5587"/>
  </w:style>
  <w:style w:type="character" w:customStyle="1" w:styleId="apple-converted-space">
    <w:name w:val="apple-converted-space"/>
    <w:basedOn w:val="DefaultParagraphFont"/>
    <w:rsid w:val="00A76A9F"/>
  </w:style>
  <w:style w:type="character" w:styleId="Strong">
    <w:name w:val="Strong"/>
    <w:basedOn w:val="DefaultParagraphFont"/>
    <w:uiPriority w:val="22"/>
    <w:qFormat/>
    <w:rsid w:val="00A76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ravi-varma-923bb11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Varma</cp:lastModifiedBy>
  <cp:revision>2</cp:revision>
  <dcterms:created xsi:type="dcterms:W3CDTF">2026-06-23T03:44:00Z</dcterms:created>
  <dcterms:modified xsi:type="dcterms:W3CDTF">2026-06-23T03:44:00Z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a8861c4,324ac2bb,77110a2a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44e65e11,bb51874,4925c9d2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