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93F5B7" w14:textId="2A167B0B" w:rsidR="00FB7B66" w:rsidRPr="00DA7F01" w:rsidRDefault="00B72A91" w:rsidP="00FB7B66">
      <w:pPr>
        <w:spacing w:after="12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April 19</w:t>
      </w:r>
      <w:bookmarkStart w:id="0" w:name="_GoBack"/>
      <w:bookmarkEnd w:id="0"/>
      <w:r w:rsidR="00FB7B66">
        <w:rPr>
          <w:rFonts w:ascii="Palatino Linotype" w:hAnsi="Palatino Linotype" w:cs="Times New Roman"/>
          <w:sz w:val="20"/>
          <w:szCs w:val="20"/>
        </w:rPr>
        <w:t>, 2026</w:t>
      </w:r>
    </w:p>
    <w:p w14:paraId="7F897B7B" w14:textId="72746488" w:rsidR="00FB7B66" w:rsidRDefault="00FB7B66" w:rsidP="00FB7B66">
      <w:pPr>
        <w:spacing w:after="120"/>
        <w:rPr>
          <w:rFonts w:ascii="Palatino Linotype" w:hAnsi="Palatino Linotype" w:cs="Times New Roman"/>
          <w:iCs/>
          <w:sz w:val="20"/>
          <w:szCs w:val="20"/>
        </w:rPr>
      </w:pPr>
      <w:r w:rsidRPr="00DA7F01">
        <w:rPr>
          <w:rFonts w:ascii="Palatino Linotype" w:hAnsi="Palatino Linotype" w:cs="Times New Roman"/>
          <w:bCs/>
          <w:sz w:val="20"/>
          <w:szCs w:val="20"/>
        </w:rPr>
        <w:t xml:space="preserve">Professor Wolfgang </w:t>
      </w:r>
      <w:proofErr w:type="spellStart"/>
      <w:r w:rsidRPr="00DA7F01">
        <w:rPr>
          <w:rFonts w:ascii="Palatino Linotype" w:hAnsi="Palatino Linotype" w:cs="Times New Roman"/>
          <w:bCs/>
          <w:sz w:val="20"/>
          <w:szCs w:val="20"/>
        </w:rPr>
        <w:t>Kainz</w:t>
      </w:r>
      <w:proofErr w:type="spellEnd"/>
      <w:r>
        <w:rPr>
          <w:rFonts w:ascii="Palatino Linotype" w:hAnsi="Palatino Linotype" w:cs="Times New Roman"/>
          <w:bCs/>
          <w:sz w:val="20"/>
          <w:szCs w:val="20"/>
        </w:rPr>
        <w:br/>
      </w:r>
      <w:r>
        <w:rPr>
          <w:rFonts w:ascii="Palatino Linotype" w:hAnsi="Palatino Linotype" w:cs="Times New Roman"/>
          <w:iCs/>
          <w:sz w:val="20"/>
          <w:szCs w:val="20"/>
        </w:rPr>
        <w:t xml:space="preserve">Editor-in-Chief, </w:t>
      </w:r>
      <w:r w:rsidRPr="00E621E4">
        <w:rPr>
          <w:rFonts w:ascii="Palatino Linotype" w:hAnsi="Palatino Linotype" w:cs="Times New Roman"/>
          <w:iCs/>
          <w:sz w:val="20"/>
          <w:szCs w:val="20"/>
        </w:rPr>
        <w:t>ISPRS International Journal of Geo-Information</w:t>
      </w:r>
    </w:p>
    <w:p w14:paraId="58532467" w14:textId="77777777" w:rsidR="00FB7B66" w:rsidRPr="00DA7F01" w:rsidRDefault="00FB7B66" w:rsidP="00FB7B66">
      <w:pPr>
        <w:spacing w:after="120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Dear Professor </w:t>
      </w:r>
      <w:proofErr w:type="spellStart"/>
      <w:r w:rsidRPr="00DA7F01">
        <w:rPr>
          <w:rFonts w:ascii="Palatino Linotype" w:hAnsi="Palatino Linotype" w:cs="Times New Roman"/>
          <w:sz w:val="20"/>
          <w:szCs w:val="20"/>
        </w:rPr>
        <w:t>Kainz</w:t>
      </w:r>
      <w:proofErr w:type="spellEnd"/>
      <w:r w:rsidRPr="00DA7F01">
        <w:rPr>
          <w:rFonts w:ascii="Palatino Linotype" w:hAnsi="Palatino Linotype" w:cs="Times New Roman"/>
          <w:sz w:val="20"/>
          <w:szCs w:val="20"/>
        </w:rPr>
        <w:t>,</w:t>
      </w:r>
    </w:p>
    <w:p w14:paraId="08A8740A" w14:textId="16D44A02" w:rsidR="00FB7B66" w:rsidRPr="00DA7F01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We are pleased to submit our manuscript, </w:t>
      </w:r>
      <w:r>
        <w:rPr>
          <w:rFonts w:ascii="Palatino Linotype" w:hAnsi="Palatino Linotype" w:cs="Times New Roman"/>
          <w:bCs/>
          <w:sz w:val="20"/>
          <w:szCs w:val="20"/>
        </w:rPr>
        <w:t>“</w:t>
      </w:r>
      <w:r w:rsidR="00113FFD">
        <w:rPr>
          <w:rFonts w:ascii="Palatino Linotype" w:hAnsi="Palatino Linotype" w:cs="Times New Roman"/>
          <w:bCs/>
          <w:sz w:val="20"/>
          <w:szCs w:val="20"/>
        </w:rPr>
        <w:t xml:space="preserve">From </w:t>
      </w:r>
      <w:r w:rsidR="00216DD4">
        <w:rPr>
          <w:rFonts w:ascii="Palatino Linotype" w:hAnsi="Palatino Linotype" w:cs="Times New Roman"/>
          <w:bCs/>
          <w:sz w:val="20"/>
          <w:szCs w:val="20"/>
        </w:rPr>
        <w:t>Where to What</w:t>
      </w:r>
      <w:r w:rsidR="00113FFD">
        <w:rPr>
          <w:rFonts w:ascii="Palatino Linotype" w:hAnsi="Palatino Linotype" w:cs="Times New Roman"/>
          <w:bCs/>
          <w:sz w:val="20"/>
          <w:szCs w:val="20"/>
        </w:rPr>
        <w:t xml:space="preserve">: </w:t>
      </w:r>
      <w:r>
        <w:rPr>
          <w:rFonts w:ascii="Palatino Linotype" w:hAnsi="Palatino Linotype" w:cs="Times New Roman"/>
          <w:bCs/>
          <w:sz w:val="20"/>
          <w:szCs w:val="20"/>
        </w:rPr>
        <w:t>The Geo-intervention Modelling Framework</w:t>
      </w:r>
      <w:r w:rsidRPr="00DA7F01">
        <w:rPr>
          <w:rFonts w:ascii="Palatino Linotype" w:hAnsi="Palatino Linotype" w:cs="Times New Roman"/>
          <w:bCs/>
          <w:sz w:val="20"/>
          <w:szCs w:val="20"/>
        </w:rPr>
        <w:t>”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, for consideration in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IJGI</w:t>
      </w:r>
      <w:r w:rsidRPr="00DA7F01">
        <w:rPr>
          <w:rFonts w:ascii="Palatino Linotype" w:hAnsi="Palatino Linotype" w:cs="Times New Roman"/>
          <w:sz w:val="20"/>
          <w:szCs w:val="20"/>
        </w:rPr>
        <w:t>. Spatially targeted interventions have profound real-world stakes: road t</w:t>
      </w:r>
      <w:r>
        <w:rPr>
          <w:rFonts w:ascii="Palatino Linotype" w:hAnsi="Palatino Linotype" w:cs="Times New Roman"/>
          <w:sz w:val="20"/>
          <w:szCs w:val="20"/>
        </w:rPr>
        <w:t>raffic crashes alone kill over a million peoples and cost the global economy more than $3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trillion annually, while </w:t>
      </w:r>
      <w:r>
        <w:rPr>
          <w:rFonts w:ascii="Palatino Linotype" w:hAnsi="Palatino Linotype" w:cs="Times New Roman"/>
          <w:sz w:val="20"/>
          <w:szCs w:val="20"/>
        </w:rPr>
        <w:t xml:space="preserve">tens of millions of 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preventable deaths from spatially addressable conditions </w:t>
      </w:r>
      <w:r>
        <w:rPr>
          <w:rFonts w:ascii="Palatino Linotype" w:hAnsi="Palatino Linotype" w:cs="Times New Roman"/>
          <w:sz w:val="20"/>
          <w:szCs w:val="20"/>
        </w:rPr>
        <w:t>occur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worldwide. Recent advances in geospatial AI </w:t>
      </w:r>
      <w:r>
        <w:rPr>
          <w:rFonts w:ascii="Palatino Linotype" w:hAnsi="Palatino Linotype" w:cs="Times New Roman"/>
          <w:sz w:val="20"/>
          <w:szCs w:val="20"/>
        </w:rPr>
        <w:t>revealed that location data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 xml:space="preserve">is </w:t>
      </w:r>
      <w:r w:rsidRPr="00DA7F01">
        <w:rPr>
          <w:rFonts w:ascii="Palatino Linotype" w:hAnsi="Palatino Linotype" w:cs="Times New Roman"/>
          <w:sz w:val="20"/>
          <w:szCs w:val="20"/>
        </w:rPr>
        <w:t>predict</w:t>
      </w:r>
      <w:r>
        <w:rPr>
          <w:rFonts w:ascii="Palatino Linotype" w:hAnsi="Palatino Linotype" w:cs="Times New Roman"/>
          <w:sz w:val="20"/>
          <w:szCs w:val="20"/>
        </w:rPr>
        <w:t>ive of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poverty, household income, and long-term health outcomes</w:t>
      </w:r>
      <w:r>
        <w:rPr>
          <w:rFonts w:ascii="Palatino Linotype" w:hAnsi="Palatino Linotype" w:cs="Times New Roman"/>
          <w:sz w:val="20"/>
          <w:szCs w:val="20"/>
        </w:rPr>
        <w:t>;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Google’s</w:t>
      </w:r>
      <w:r>
        <w:rPr>
          <w:rFonts w:ascii="Palatino Linotype" w:hAnsi="Palatino Linotype" w:cs="Times New Roman"/>
          <w:sz w:val="20"/>
          <w:szCs w:val="20"/>
        </w:rPr>
        <w:t xml:space="preserve"> latest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Geospatial Reasoning initiative </w:t>
      </w:r>
      <w:r>
        <w:rPr>
          <w:rFonts w:ascii="Palatino Linotype" w:hAnsi="Palatino Linotype" w:cs="Times New Roman"/>
          <w:sz w:val="20"/>
          <w:szCs w:val="20"/>
        </w:rPr>
        <w:t>extends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these capabilities into public health, crisis response, and climate resilience. Our manuscript contributes a foundational methodology to this space: a f</w:t>
      </w:r>
      <w:r>
        <w:rPr>
          <w:rFonts w:ascii="Palatino Linotype" w:hAnsi="Palatino Linotype" w:cs="Times New Roman"/>
          <w:sz w:val="20"/>
          <w:szCs w:val="20"/>
        </w:rPr>
        <w:t xml:space="preserve">ramework for generating 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location-specific interventions from geographic data, moving beyond </w:t>
      </w:r>
      <w:r w:rsidRPr="00C37010">
        <w:rPr>
          <w:rFonts w:ascii="Palatino Linotype" w:hAnsi="Palatino Linotype" w:cs="Times New Roman"/>
          <w:i/>
          <w:iCs/>
          <w:sz w:val="20"/>
          <w:szCs w:val="20"/>
        </w:rPr>
        <w:t>where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problems are located</w:t>
      </w:r>
      <w:r>
        <w:rPr>
          <w:rFonts w:ascii="Palatino Linotype" w:hAnsi="Palatino Linotype" w:cs="Times New Roman"/>
          <w:sz w:val="20"/>
          <w:szCs w:val="20"/>
        </w:rPr>
        <w:t>, and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toward</w:t>
      </w:r>
      <w:r>
        <w:rPr>
          <w:rFonts w:ascii="Palatino Linotype" w:hAnsi="Palatino Linotype" w:cs="Times New Roman"/>
          <w:sz w:val="20"/>
          <w:szCs w:val="20"/>
        </w:rPr>
        <w:t>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</w:t>
      </w:r>
      <w:r w:rsidRPr="00C37010">
        <w:rPr>
          <w:rFonts w:ascii="Palatino Linotype" w:hAnsi="Palatino Linotype" w:cs="Times New Roman"/>
          <w:i/>
          <w:iCs/>
          <w:sz w:val="20"/>
          <w:szCs w:val="20"/>
        </w:rPr>
        <w:t>what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can be done about them.</w:t>
      </w:r>
    </w:p>
    <w:p w14:paraId="41785755" w14:textId="77777777" w:rsidR="00FB7B66" w:rsidRPr="00DA7F01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GIS has </w:t>
      </w:r>
      <w:r w:rsidRPr="00DA7F01">
        <w:rPr>
          <w:rFonts w:ascii="Palatino Linotype" w:hAnsi="Palatino Linotype" w:cs="Times New Roman"/>
          <w:sz w:val="20"/>
          <w:szCs w:val="20"/>
        </w:rPr>
        <w:t>excelled at identifying where pro</w:t>
      </w:r>
      <w:r>
        <w:rPr>
          <w:rFonts w:ascii="Palatino Linotype" w:hAnsi="Palatino Linotype" w:cs="Times New Roman"/>
          <w:sz w:val="20"/>
          <w:szCs w:val="20"/>
        </w:rPr>
        <w:t xml:space="preserve">blems occur, but the application into </w:t>
      </w:r>
      <w:r w:rsidRPr="00DA7F01">
        <w:rPr>
          <w:rFonts w:ascii="Palatino Linotype" w:hAnsi="Palatino Linotype" w:cs="Times New Roman"/>
          <w:sz w:val="20"/>
          <w:szCs w:val="20"/>
        </w:rPr>
        <w:t>loca</w:t>
      </w:r>
      <w:r>
        <w:rPr>
          <w:rFonts w:ascii="Palatino Linotype" w:hAnsi="Palatino Linotype" w:cs="Times New Roman"/>
          <w:sz w:val="20"/>
          <w:szCs w:val="20"/>
        </w:rPr>
        <w:t>tion-specific actions has received less attention</w:t>
      </w:r>
      <w:r w:rsidRPr="00DA7F01">
        <w:rPr>
          <w:rFonts w:ascii="Palatino Linotype" w:hAnsi="Palatino Linotype" w:cs="Times New Roman"/>
          <w:sz w:val="20"/>
          <w:szCs w:val="20"/>
        </w:rPr>
        <w:t>. We propose geo-intervent</w:t>
      </w:r>
      <w:r>
        <w:rPr>
          <w:rFonts w:ascii="Palatino Linotype" w:hAnsi="Palatino Linotype" w:cs="Times New Roman"/>
          <w:sz w:val="20"/>
          <w:szCs w:val="20"/>
        </w:rPr>
        <w:t>ion modelling as an approach to structure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this: optimizing actions and their locations against predicted outcomes using </w:t>
      </w:r>
      <w:r>
        <w:rPr>
          <w:rFonts w:ascii="Palatino Linotype" w:hAnsi="Palatino Linotype" w:cs="Times New Roman"/>
          <w:sz w:val="20"/>
          <w:szCs w:val="20"/>
        </w:rPr>
        <w:t>geo</w:t>
      </w:r>
      <w:r w:rsidRPr="00DA7F01">
        <w:rPr>
          <w:rFonts w:ascii="Palatino Linotype" w:hAnsi="Palatino Linotype" w:cs="Times New Roman"/>
          <w:sz w:val="20"/>
          <w:szCs w:val="20"/>
        </w:rPr>
        <w:t>spatial data and machine learning. We demonstrate</w:t>
      </w:r>
      <w:r>
        <w:rPr>
          <w:rFonts w:ascii="Palatino Linotype" w:hAnsi="Palatino Linotype" w:cs="Times New Roman"/>
          <w:sz w:val="20"/>
          <w:szCs w:val="20"/>
        </w:rPr>
        <w:t>d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the approach through a case study on traffic collision reduction in Toronto, Canada, where the framework identified modifications to red light camera, transit shelter, and wayfinding infrastructure predicted to reduce collisions by 5.7%. While tran</w:t>
      </w:r>
      <w:r>
        <w:rPr>
          <w:rFonts w:ascii="Palatino Linotype" w:hAnsi="Palatino Linotype" w:cs="Times New Roman"/>
          <w:sz w:val="20"/>
          <w:szCs w:val="20"/>
        </w:rPr>
        <w:t>sportation served as an example</w:t>
      </w:r>
      <w:r w:rsidRPr="00DA7F01">
        <w:rPr>
          <w:rFonts w:ascii="Palatino Linotype" w:hAnsi="Palatino Linotype" w:cs="Times New Roman"/>
          <w:sz w:val="20"/>
          <w:szCs w:val="20"/>
        </w:rPr>
        <w:t>,</w:t>
      </w:r>
      <w:r>
        <w:rPr>
          <w:rFonts w:ascii="Palatino Linotype" w:hAnsi="Palatino Linotype" w:cs="Times New Roman"/>
          <w:sz w:val="20"/>
          <w:szCs w:val="20"/>
        </w:rPr>
        <w:t xml:space="preserve"> the framework applies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to population health, urban plannin</w:t>
      </w:r>
      <w:r>
        <w:rPr>
          <w:rFonts w:ascii="Palatino Linotype" w:hAnsi="Palatino Linotype" w:cs="Times New Roman"/>
          <w:sz w:val="20"/>
          <w:szCs w:val="20"/>
        </w:rPr>
        <w:t>g, and other domains where location</w:t>
      </w:r>
      <w:r w:rsidRPr="00DA7F01">
        <w:rPr>
          <w:rFonts w:ascii="Palatino Linotype" w:hAnsi="Palatino Linotype" w:cs="Times New Roman"/>
          <w:sz w:val="20"/>
          <w:szCs w:val="20"/>
        </w:rPr>
        <w:t>-based decisions affect human outcomes.</w:t>
      </w:r>
    </w:p>
    <w:p w14:paraId="40BB3E75" w14:textId="77777777" w:rsidR="00FB7B66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We believe this work is both timely and a strong fit for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IJGI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. It speaks directly to the journal’s focus on geospatial artificial intelligence, spatial analysis and decision-making, and spatial data modelling, and connects closely with the journal’s Special Issues on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LLM4GIS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and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Spatial Data Science and Knowledge Discovery</w:t>
      </w:r>
      <w:r w:rsidRPr="00DA7F01">
        <w:rPr>
          <w:rFonts w:ascii="Palatino Linotype" w:hAnsi="Palatino Linotype" w:cs="Times New Roman"/>
          <w:sz w:val="20"/>
          <w:szCs w:val="20"/>
        </w:rPr>
        <w:t>. We confirm that neither the manuscript nor any parts of its content are currently under consideration for publication with or published in another journal.</w:t>
      </w:r>
      <w:r w:rsidRPr="00DA7F01">
        <w:t xml:space="preserve"> </w:t>
      </w:r>
      <w:r w:rsidRPr="00DA7F01">
        <w:rPr>
          <w:rFonts w:ascii="Palatino Linotype" w:hAnsi="Palatino Linotype" w:cs="Times New Roman"/>
          <w:sz w:val="20"/>
          <w:szCs w:val="20"/>
        </w:rPr>
        <w:t>All authors have approved the manuscript and agree with its submission to IJGI.</w:t>
      </w:r>
    </w:p>
    <w:p w14:paraId="478DBFC1" w14:textId="77777777" w:rsidR="00FB7B66" w:rsidRPr="00DA7F01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>We thank you for your consideration and time.</w:t>
      </w:r>
    </w:p>
    <w:p w14:paraId="240236AB" w14:textId="77777777" w:rsidR="00FB7B66" w:rsidRPr="00DA7F01" w:rsidRDefault="00FB7B66" w:rsidP="00FB7B66">
      <w:pPr>
        <w:spacing w:before="360" w:after="120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>Sincerely,</w:t>
      </w:r>
    </w:p>
    <w:p w14:paraId="51571417" w14:textId="4E0483BF" w:rsidR="00114816" w:rsidRPr="00FB7B66" w:rsidRDefault="00FB7B66" w:rsidP="00FB7B66">
      <w:pPr>
        <w:spacing w:after="120"/>
      </w:pPr>
      <w:r>
        <w:rPr>
          <w:rFonts w:ascii="Palatino Linotype" w:hAnsi="Palatino Linotype" w:cs="Times New Roman"/>
          <w:bCs/>
          <w:sz w:val="20"/>
          <w:szCs w:val="20"/>
        </w:rPr>
        <w:t>Dr. Songnian Li</w:t>
      </w:r>
      <w:r>
        <w:rPr>
          <w:rFonts w:ascii="Palatino Linotype" w:hAnsi="Palatino Linotype" w:cs="Times New Roman"/>
          <w:bCs/>
          <w:sz w:val="20"/>
          <w:szCs w:val="20"/>
        </w:rPr>
        <w:br/>
      </w:r>
      <w:r>
        <w:rPr>
          <w:rFonts w:ascii="Palatino Linotype" w:hAnsi="Palatino Linotype" w:cs="Times New Roman"/>
          <w:sz w:val="20"/>
          <w:szCs w:val="20"/>
        </w:rPr>
        <w:t>Professor and Associate Chair of Graduate Studies</w:t>
      </w:r>
      <w:r>
        <w:rPr>
          <w:rFonts w:ascii="Palatino Linotype" w:hAnsi="Palatino Linotype" w:cs="Times New Roman"/>
          <w:sz w:val="20"/>
          <w:szCs w:val="20"/>
        </w:rPr>
        <w:br/>
      </w:r>
      <w:hyperlink r:id="rId6" w:history="1">
        <w:r w:rsidRPr="008A6317">
          <w:rPr>
            <w:rStyle w:val="Hyperlink"/>
            <w:rFonts w:ascii="Palatino Linotype" w:hAnsi="Palatino Linotype" w:cs="Times New Roman"/>
            <w:sz w:val="20"/>
            <w:szCs w:val="20"/>
          </w:rPr>
          <w:t>snli@torontomu.ca</w:t>
        </w:r>
      </w:hyperlink>
      <w:r>
        <w:rPr>
          <w:rFonts w:ascii="Palatino Linotype" w:hAnsi="Palatino Linotype" w:cs="Times New Roman"/>
          <w:sz w:val="20"/>
          <w:szCs w:val="20"/>
        </w:rPr>
        <w:br/>
        <w:t>416-979-5000 ext. 556450</w:t>
      </w:r>
      <w:r>
        <w:rPr>
          <w:rFonts w:ascii="Palatino Linotype" w:hAnsi="Palatino Linotype" w:cs="Times New Roman"/>
          <w:sz w:val="20"/>
          <w:szCs w:val="20"/>
        </w:rPr>
        <w:br/>
        <w:t>On behalf of all co-authors</w:t>
      </w:r>
    </w:p>
    <w:sectPr w:rsidR="00114816" w:rsidRPr="00FB7B66" w:rsidSect="00114816">
      <w:footerReference w:type="default" r:id="rId7"/>
      <w:headerReference w:type="first" r:id="rId8"/>
      <w:footerReference w:type="first" r:id="rId9"/>
      <w:pgSz w:w="12240" w:h="15840"/>
      <w:pgMar w:top="2160" w:right="1440" w:bottom="207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DAC497" w14:textId="77777777" w:rsidR="00BE7100" w:rsidRDefault="00BE7100" w:rsidP="00114816">
      <w:pPr>
        <w:spacing w:after="0"/>
      </w:pPr>
      <w:r>
        <w:separator/>
      </w:r>
    </w:p>
  </w:endnote>
  <w:endnote w:type="continuationSeparator" w:id="0">
    <w:p w14:paraId="3FCD604F" w14:textId="77777777" w:rsidR="00BE7100" w:rsidRDefault="00BE7100" w:rsidP="001148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BC79AE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350 Victoria Street</w:t>
    </w:r>
    <w:r w:rsidRPr="00114816">
      <w:rPr>
        <w:rFonts w:ascii="Arial" w:hAnsi="Arial" w:cs="Arial"/>
        <w:sz w:val="18"/>
        <w:szCs w:val="18"/>
      </w:rPr>
      <w:tab/>
      <w:t>t: 416.979.5000, ext. XXXX</w:t>
    </w:r>
  </w:p>
  <w:p w14:paraId="1C94BEC3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Office: XXX</w:t>
    </w:r>
    <w:r w:rsidRPr="00114816">
      <w:rPr>
        <w:rFonts w:ascii="Arial" w:hAnsi="Arial" w:cs="Arial"/>
        <w:sz w:val="18"/>
        <w:szCs w:val="18"/>
      </w:rPr>
      <w:tab/>
      <w:t>f: 416.979.XXXX</w:t>
    </w:r>
  </w:p>
  <w:p w14:paraId="1166FB4F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Toronto, ON, Canada</w:t>
    </w:r>
    <w:r>
      <w:rPr>
        <w:rFonts w:ascii="Arial" w:hAnsi="Arial" w:cs="Arial"/>
        <w:sz w:val="18"/>
        <w:szCs w:val="18"/>
      </w:rPr>
      <w:t xml:space="preserve"> </w:t>
    </w:r>
    <w:r w:rsidRPr="00114816">
      <w:rPr>
        <w:rFonts w:ascii="Arial" w:hAnsi="Arial" w:cs="Arial"/>
        <w:sz w:val="18"/>
        <w:szCs w:val="18"/>
      </w:rPr>
      <w:t xml:space="preserve">  M5B 2K3</w:t>
    </w:r>
    <w:r w:rsidRPr="00114816">
      <w:rPr>
        <w:rFonts w:ascii="Arial" w:hAnsi="Arial" w:cs="Arial"/>
        <w:sz w:val="18"/>
        <w:szCs w:val="18"/>
      </w:rPr>
      <w:tab/>
      <w:t>xxxx@ryerson.ca</w:t>
    </w:r>
    <w:r w:rsidRPr="00114816">
      <w:rPr>
        <w:rFonts w:ascii="Arial" w:hAnsi="Arial" w:cs="Arial"/>
        <w:sz w:val="18"/>
        <w:szCs w:val="18"/>
      </w:rPr>
      <w:tab/>
      <w:t>ryerson.ca/</w:t>
    </w:r>
    <w:proofErr w:type="spellStart"/>
    <w:r w:rsidRPr="00114816">
      <w:rPr>
        <w:rFonts w:ascii="Arial" w:hAnsi="Arial" w:cs="Arial"/>
        <w:sz w:val="18"/>
        <w:szCs w:val="18"/>
      </w:rPr>
      <w:t>xxxx</w:t>
    </w:r>
    <w:proofErr w:type="spell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021BD2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350</w:t>
    </w:r>
    <w:r w:rsidR="00552998">
      <w:rPr>
        <w:rFonts w:ascii="Arial" w:hAnsi="Arial" w:cs="Arial"/>
        <w:sz w:val="18"/>
        <w:szCs w:val="18"/>
      </w:rPr>
      <w:t xml:space="preserve"> Victoria Street                                       t: 416.979.5345</w:t>
    </w:r>
    <w:r w:rsidR="00552998">
      <w:rPr>
        <w:rFonts w:ascii="Arial" w:hAnsi="Arial" w:cs="Arial"/>
        <w:sz w:val="18"/>
        <w:szCs w:val="18"/>
      </w:rPr>
      <w:tab/>
    </w:r>
  </w:p>
  <w:p w14:paraId="34F2391B" w14:textId="77777777" w:rsidR="00114816" w:rsidRPr="00114816" w:rsidRDefault="00552998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Toronto, Ontario</w:t>
    </w:r>
    <w:r w:rsidRPr="00552998">
      <w:rPr>
        <w:rFonts w:ascii="Arial" w:hAnsi="Arial" w:cs="Arial"/>
        <w:sz w:val="18"/>
        <w:szCs w:val="18"/>
      </w:rPr>
      <w:t>, Canada   M5B 2K3</w:t>
    </w:r>
    <w:r>
      <w:rPr>
        <w:rFonts w:ascii="Arial" w:hAnsi="Arial" w:cs="Arial"/>
        <w:sz w:val="18"/>
        <w:szCs w:val="18"/>
      </w:rPr>
      <w:t xml:space="preserve">          </w:t>
    </w:r>
    <w:r w:rsidR="00114816" w:rsidRPr="00114816">
      <w:rPr>
        <w:rFonts w:ascii="Arial" w:hAnsi="Arial" w:cs="Arial"/>
        <w:sz w:val="18"/>
        <w:szCs w:val="18"/>
      </w:rPr>
      <w:t>f: 416.979.</w:t>
    </w:r>
    <w:r>
      <w:rPr>
        <w:rFonts w:ascii="Arial" w:hAnsi="Arial" w:cs="Arial"/>
        <w:sz w:val="18"/>
        <w:szCs w:val="18"/>
      </w:rPr>
      <w:t>5122</w:t>
    </w:r>
  </w:p>
  <w:p w14:paraId="4B859747" w14:textId="039BE22D" w:rsidR="00114816" w:rsidRPr="0081430F" w:rsidRDefault="00552998" w:rsidP="0081430F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                                            Civil Engineering Program l Structural Engineering Option </w:t>
    </w:r>
    <w:r w:rsidRPr="00114816"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 xml:space="preserve">             </w:t>
    </w:r>
    <w:r w:rsidR="00AB45BE">
      <w:rPr>
        <w:rFonts w:ascii="Arial" w:hAnsi="Arial" w:cs="Arial"/>
        <w:sz w:val="18"/>
        <w:szCs w:val="18"/>
      </w:rPr>
      <w:t>torontomu</w:t>
    </w:r>
    <w:r>
      <w:rPr>
        <w:rFonts w:ascii="Arial" w:hAnsi="Arial" w:cs="Arial"/>
        <w:sz w:val="18"/>
        <w:szCs w:val="18"/>
      </w:rPr>
      <w:t>.ca/civil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E7338F" w14:textId="77777777" w:rsidR="00BE7100" w:rsidRDefault="00BE7100" w:rsidP="00114816">
      <w:pPr>
        <w:spacing w:after="0"/>
      </w:pPr>
      <w:r>
        <w:separator/>
      </w:r>
    </w:p>
  </w:footnote>
  <w:footnote w:type="continuationSeparator" w:id="0">
    <w:p w14:paraId="18F1CF0E" w14:textId="77777777" w:rsidR="00BE7100" w:rsidRDefault="00BE7100" w:rsidP="001148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FF3E5B" w14:textId="77777777" w:rsidR="0081430F" w:rsidRDefault="0081430F" w:rsidP="00101532">
    <w:pPr>
      <w:pStyle w:val="Header"/>
      <w:tabs>
        <w:tab w:val="clear" w:pos="4680"/>
        <w:tab w:val="center" w:pos="4320"/>
      </w:tabs>
      <w:jc w:val="right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noProof/>
        <w:sz w:val="18"/>
        <w:szCs w:val="18"/>
        <w:lang w:val="en-CA" w:eastAsia="en-CA"/>
      </w:rPr>
      <w:drawing>
        <wp:anchor distT="0" distB="0" distL="114300" distR="114300" simplePos="0" relativeHeight="251660288" behindDoc="0" locked="0" layoutInCell="1" allowOverlap="1" wp14:anchorId="5B02D7B7" wp14:editId="171A7E9F">
          <wp:simplePos x="0" y="0"/>
          <wp:positionH relativeFrom="column">
            <wp:posOffset>63500</wp:posOffset>
          </wp:positionH>
          <wp:positionV relativeFrom="paragraph">
            <wp:posOffset>-19685</wp:posOffset>
          </wp:positionV>
          <wp:extent cx="929640" cy="504825"/>
          <wp:effectExtent l="0" t="0" r="3810" b="9525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jardine\Desktop\Brand\01. Logos\master-logo\print\Ryerson-cmyk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964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2B07D784" w14:textId="77777777" w:rsidR="0081430F" w:rsidRDefault="0081430F" w:rsidP="00101532">
    <w:pPr>
      <w:pStyle w:val="Header"/>
      <w:tabs>
        <w:tab w:val="clear" w:pos="4680"/>
        <w:tab w:val="center" w:pos="4320"/>
      </w:tabs>
      <w:jc w:val="right"/>
      <w:rPr>
        <w:rFonts w:ascii="Arial" w:hAnsi="Arial" w:cs="Arial"/>
        <w:b/>
        <w:sz w:val="18"/>
        <w:szCs w:val="18"/>
      </w:rPr>
    </w:pPr>
  </w:p>
  <w:p w14:paraId="66E3AE1B" w14:textId="77777777" w:rsidR="00114816" w:rsidRPr="00114816" w:rsidRDefault="00114816" w:rsidP="00101532">
    <w:pPr>
      <w:pStyle w:val="Header"/>
      <w:tabs>
        <w:tab w:val="clear" w:pos="4680"/>
        <w:tab w:val="center" w:pos="4320"/>
      </w:tabs>
      <w:jc w:val="right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D</w:t>
    </w:r>
    <w:r w:rsidRPr="00114816">
      <w:rPr>
        <w:rFonts w:ascii="Arial" w:hAnsi="Arial" w:cs="Arial"/>
        <w:b/>
        <w:sz w:val="18"/>
        <w:szCs w:val="18"/>
      </w:rPr>
      <w:t xml:space="preserve">epartment of </w:t>
    </w:r>
    <w:r w:rsidR="00552998">
      <w:rPr>
        <w:rFonts w:ascii="Arial" w:hAnsi="Arial" w:cs="Arial"/>
        <w:b/>
        <w:sz w:val="18"/>
        <w:szCs w:val="18"/>
      </w:rPr>
      <w:t>Civil Engineering</w:t>
    </w:r>
  </w:p>
  <w:p w14:paraId="479B22C4" w14:textId="77777777" w:rsidR="00114816" w:rsidRPr="00114816" w:rsidRDefault="00114816" w:rsidP="00114816">
    <w:pPr>
      <w:pStyle w:val="Header"/>
      <w:jc w:val="right"/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 xml:space="preserve">Faculty of </w:t>
    </w:r>
    <w:r w:rsidR="00552998">
      <w:rPr>
        <w:rFonts w:ascii="Arial" w:hAnsi="Arial" w:cs="Arial"/>
        <w:sz w:val="18"/>
        <w:szCs w:val="18"/>
      </w:rPr>
      <w:t>Engineering &amp; Architectural Science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816"/>
    <w:rsid w:val="000F71FE"/>
    <w:rsid w:val="00101532"/>
    <w:rsid w:val="00113FFD"/>
    <w:rsid w:val="00114816"/>
    <w:rsid w:val="00156FA7"/>
    <w:rsid w:val="00164DE5"/>
    <w:rsid w:val="001D6C38"/>
    <w:rsid w:val="00216DD4"/>
    <w:rsid w:val="00224344"/>
    <w:rsid w:val="00285BBA"/>
    <w:rsid w:val="002B1F2A"/>
    <w:rsid w:val="002F47BD"/>
    <w:rsid w:val="003B12A0"/>
    <w:rsid w:val="00483148"/>
    <w:rsid w:val="004B3EB2"/>
    <w:rsid w:val="00552998"/>
    <w:rsid w:val="00627A4D"/>
    <w:rsid w:val="00631CC8"/>
    <w:rsid w:val="0063495B"/>
    <w:rsid w:val="007A20B3"/>
    <w:rsid w:val="00800F19"/>
    <w:rsid w:val="0081430F"/>
    <w:rsid w:val="008643D9"/>
    <w:rsid w:val="008E5428"/>
    <w:rsid w:val="0092572A"/>
    <w:rsid w:val="00940CDF"/>
    <w:rsid w:val="00955EBD"/>
    <w:rsid w:val="00991CD7"/>
    <w:rsid w:val="00AB45BE"/>
    <w:rsid w:val="00B72A91"/>
    <w:rsid w:val="00BA05FC"/>
    <w:rsid w:val="00BE7100"/>
    <w:rsid w:val="00C37010"/>
    <w:rsid w:val="00CA2F64"/>
    <w:rsid w:val="00D54A5C"/>
    <w:rsid w:val="00DE5D15"/>
    <w:rsid w:val="00E01925"/>
    <w:rsid w:val="00E50278"/>
    <w:rsid w:val="00E63E63"/>
    <w:rsid w:val="00FB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90B3CE"/>
  <w15:docId w15:val="{1642B1E2-1A22-4071-B567-3DE2104B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NewRomanPSMT"/>
        <w:color w:val="000000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43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81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4816"/>
  </w:style>
  <w:style w:type="paragraph" w:styleId="Footer">
    <w:name w:val="footer"/>
    <w:basedOn w:val="Normal"/>
    <w:link w:val="FooterChar"/>
    <w:uiPriority w:val="99"/>
    <w:unhideWhenUsed/>
    <w:rsid w:val="0011481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4816"/>
  </w:style>
  <w:style w:type="paragraph" w:customStyle="1" w:styleId="Bodyforletterhead">
    <w:name w:val="Body for letterhead"/>
    <w:basedOn w:val="Normal"/>
    <w:qFormat/>
    <w:rsid w:val="00114816"/>
    <w:pPr>
      <w:widowControl w:val="0"/>
      <w:suppressAutoHyphens/>
      <w:autoSpaceDE w:val="0"/>
      <w:autoSpaceDN w:val="0"/>
      <w:adjustRightInd w:val="0"/>
      <w:spacing w:after="0" w:line="264" w:lineRule="auto"/>
      <w:textAlignment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430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30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B6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nli@torontomu.ca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Ryerson University</Company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jardine</dc:creator>
  <cp:lastModifiedBy>Richard Wen</cp:lastModifiedBy>
  <cp:revision>8</cp:revision>
  <dcterms:created xsi:type="dcterms:W3CDTF">2026-04-15T19:28:00Z</dcterms:created>
  <dcterms:modified xsi:type="dcterms:W3CDTF">2026-04-19T06:17:00Z</dcterms:modified>
</cp:coreProperties>
</file>