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84FD" w14:textId="5D404055" w:rsidR="00314AC5" w:rsidRPr="006453D9" w:rsidRDefault="007F26E8" w:rsidP="00314AC5">
      <w:pPr>
        <w:pStyle w:val="MDPI11articletype"/>
      </w:pPr>
      <w:r>
        <w:t>Article</w:t>
      </w:r>
    </w:p>
    <w:p w14:paraId="7D5ABC9E" w14:textId="5B4C03CF" w:rsidR="00314AC5" w:rsidRPr="003B1AF1" w:rsidRDefault="00973064" w:rsidP="00314AC5">
      <w:pPr>
        <w:pStyle w:val="MDPI12title"/>
      </w:pPr>
      <w:r>
        <w:t>From Where to What</w:t>
      </w:r>
      <w:r w:rsidR="00541C61">
        <w:t xml:space="preserve">: </w:t>
      </w:r>
      <w:r w:rsidR="00BE54AB">
        <w:t>The</w:t>
      </w:r>
      <w:r w:rsidR="0024775C">
        <w:t xml:space="preserve"> </w:t>
      </w:r>
      <w:r w:rsidR="003344A6">
        <w:t>Geo</w:t>
      </w:r>
      <w:r w:rsidR="0024775C">
        <w:t>-i</w:t>
      </w:r>
      <w:r w:rsidR="00796B49">
        <w:t>ntervention</w:t>
      </w:r>
      <w:r w:rsidR="00BE54AB">
        <w:t xml:space="preserve"> Modelling Framework</w:t>
      </w:r>
    </w:p>
    <w:p w14:paraId="1D02EA05" w14:textId="5D95C074" w:rsidR="00987CED" w:rsidRDefault="00965391" w:rsidP="00314AC5">
      <w:pPr>
        <w:pStyle w:val="MDPI13authornames"/>
      </w:pPr>
      <w:r>
        <w:t>Richard</w:t>
      </w:r>
      <w:r w:rsidR="00314AC5" w:rsidRPr="00D945EC">
        <w:t xml:space="preserve"> </w:t>
      </w:r>
      <w:r>
        <w:t>Wen</w:t>
      </w:r>
      <w:r w:rsidR="0030374E">
        <w:t xml:space="preserve"> </w:t>
      </w:r>
      <w:r w:rsidR="0030374E">
        <w:rPr>
          <w:vertAlign w:val="superscript"/>
        </w:rPr>
        <w:t>1,2</w:t>
      </w:r>
      <w:r>
        <w:t xml:space="preserve"> and Songnian</w:t>
      </w:r>
      <w:r w:rsidR="00314AC5" w:rsidRPr="00D945EC">
        <w:t xml:space="preserve"> L</w:t>
      </w:r>
      <w:r>
        <w:t>i</w:t>
      </w:r>
      <w:r w:rsidR="0030374E">
        <w:t xml:space="preserve"> </w:t>
      </w:r>
      <w:r w:rsidR="0030374E">
        <w:rPr>
          <w:vertAlign w:val="superscript"/>
        </w:rPr>
        <w:t>1,</w:t>
      </w:r>
      <w:r w:rsidR="0030374E">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86DA8">
        <w:tc>
          <w:tcPr>
            <w:tcW w:w="2410" w:type="dxa"/>
          </w:tcPr>
          <w:p w14:paraId="13D87598" w14:textId="77777777" w:rsidR="00987CED" w:rsidRPr="00C01EF2" w:rsidRDefault="00987CED" w:rsidP="00186DA8">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86DA8">
            <w:pPr>
              <w:pStyle w:val="MDPI15academiceditor"/>
              <w:spacing w:after="120"/>
            </w:pPr>
            <w:r>
              <w:t>Academic Editor: Firstname Lastname</w:t>
            </w:r>
          </w:p>
          <w:p w14:paraId="6C6FAB52" w14:textId="77777777" w:rsidR="00987CED" w:rsidRPr="00EC542A" w:rsidRDefault="00987CED" w:rsidP="00186DA8">
            <w:pPr>
              <w:pStyle w:val="MDPI14history"/>
              <w:spacing w:before="120"/>
            </w:pPr>
            <w:r w:rsidRPr="00EC542A">
              <w:t>Received: date</w:t>
            </w:r>
          </w:p>
          <w:p w14:paraId="130C5EF4" w14:textId="77777777" w:rsidR="00987CED" w:rsidRDefault="00987CED" w:rsidP="00186DA8">
            <w:pPr>
              <w:pStyle w:val="MDPI14history"/>
            </w:pPr>
            <w:r>
              <w:t>Revised: date</w:t>
            </w:r>
          </w:p>
          <w:p w14:paraId="5CA37B59" w14:textId="77777777" w:rsidR="00987CED" w:rsidRPr="00EC542A" w:rsidRDefault="00987CED" w:rsidP="00186DA8">
            <w:pPr>
              <w:pStyle w:val="MDPI14history"/>
            </w:pPr>
            <w:r>
              <w:t>Accepted: date</w:t>
            </w:r>
          </w:p>
          <w:p w14:paraId="06BFF4D4" w14:textId="77777777" w:rsidR="00987CED" w:rsidRPr="00EC542A" w:rsidRDefault="00987CED" w:rsidP="00186DA8">
            <w:pPr>
              <w:pStyle w:val="MDPI14history"/>
              <w:spacing w:after="120"/>
            </w:pPr>
            <w:r w:rsidRPr="00EC542A">
              <w:t>Published: date</w:t>
            </w:r>
          </w:p>
          <w:p w14:paraId="0D202749" w14:textId="77777777" w:rsidR="00987CED" w:rsidRPr="00F30E14" w:rsidRDefault="00987CED" w:rsidP="00186DA8">
            <w:pPr>
              <w:adjustRightInd w:val="0"/>
              <w:snapToGrid w:val="0"/>
              <w:spacing w:before="120" w:line="240" w:lineRule="atLeast"/>
              <w:ind w:right="113"/>
              <w:jc w:val="left"/>
              <w:rPr>
                <w:rFonts w:eastAsia="DengXian"/>
                <w:bCs/>
                <w:sz w:val="14"/>
                <w:szCs w:val="14"/>
                <w:lang w:bidi="en-US"/>
              </w:rPr>
            </w:pPr>
            <w:r w:rsidRPr="00F30E14">
              <w:rPr>
                <w:rFonts w:eastAsia="DengXian"/>
                <w:noProof/>
                <w:lang w:val="en-CA" w:eastAsia="en-CA"/>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135EA38D" w14:textId="4A2FE2BD" w:rsidR="004B3887" w:rsidRDefault="004B3887" w:rsidP="00314AC5">
      <w:pPr>
        <w:pStyle w:val="MDPI16affiliation"/>
      </w:pPr>
      <w:r>
        <w:rPr>
          <w:vertAlign w:val="superscript"/>
        </w:rPr>
        <w:t>1</w:t>
      </w:r>
      <w:r>
        <w:tab/>
      </w:r>
      <w:r w:rsidR="005021A3">
        <w:t xml:space="preserve">Department of Civil Engineering, </w:t>
      </w:r>
      <w:r w:rsidR="001C1866">
        <w:t>Toronto Metropolitan University</w:t>
      </w:r>
      <w:r w:rsidR="005021A3">
        <w:t>, Toronto, ON, M5B 2K3, Canada</w:t>
      </w:r>
      <w:r>
        <w:t>; rwen@torontomu.ca (R.W.); snli@torontomu.ca (S.L.)</w:t>
      </w:r>
    </w:p>
    <w:p w14:paraId="6CD75742" w14:textId="6A2E174A" w:rsidR="00314AC5" w:rsidRPr="00D945EC" w:rsidRDefault="004B3887" w:rsidP="00314AC5">
      <w:pPr>
        <w:pStyle w:val="MDPI16affiliation"/>
      </w:pPr>
      <w:r>
        <w:rPr>
          <w:vertAlign w:val="superscript"/>
        </w:rPr>
        <w:t>2</w:t>
      </w:r>
      <w:r>
        <w:tab/>
        <w:t>University of Toronto, Toronto, ON, M5S 1A1, Canada; richard.wen@utoronto.ca (R.W.)</w:t>
      </w:r>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5FFAB8A9" w14:textId="13D2969F" w:rsidR="00AF0D10" w:rsidRPr="00AF0D10" w:rsidRDefault="00314AC5" w:rsidP="00314AC5">
      <w:pPr>
        <w:pStyle w:val="MDPI17abstract"/>
        <w:rPr>
          <w:szCs w:val="18"/>
        </w:rPr>
      </w:pPr>
      <w:r w:rsidRPr="00550626">
        <w:rPr>
          <w:b/>
          <w:szCs w:val="18"/>
        </w:rPr>
        <w:t xml:space="preserve">Abstract: </w:t>
      </w:r>
      <w:r w:rsidR="003C513C">
        <w:rPr>
          <w:szCs w:val="18"/>
        </w:rPr>
        <w:t>Interventions</w:t>
      </w:r>
      <w:r w:rsidR="003B76C8">
        <w:rPr>
          <w:szCs w:val="18"/>
        </w:rPr>
        <w:t xml:space="preserve"> </w:t>
      </w:r>
      <w:r w:rsidR="00601876">
        <w:rPr>
          <w:szCs w:val="18"/>
        </w:rPr>
        <w:t>implemented in geographic space</w:t>
      </w:r>
      <w:r w:rsidR="003B76C8">
        <w:rPr>
          <w:szCs w:val="18"/>
        </w:rPr>
        <w:t xml:space="preserve"> (</w:t>
      </w:r>
      <w:r w:rsidR="003C513C">
        <w:rPr>
          <w:szCs w:val="18"/>
        </w:rPr>
        <w:t>geo-interventions</w:t>
      </w:r>
      <w:r w:rsidR="003B76C8">
        <w:rPr>
          <w:szCs w:val="18"/>
        </w:rPr>
        <w:t>), have had success in reducing preventable deaths across the world.</w:t>
      </w:r>
      <w:r w:rsidR="00AF0D10">
        <w:rPr>
          <w:szCs w:val="18"/>
        </w:rPr>
        <w:t xml:space="preserve"> However, many</w:t>
      </w:r>
      <w:r w:rsidR="000420E1">
        <w:rPr>
          <w:szCs w:val="18"/>
        </w:rPr>
        <w:t xml:space="preserve"> </w:t>
      </w:r>
      <w:r w:rsidR="00AF0D10">
        <w:rPr>
          <w:szCs w:val="18"/>
        </w:rPr>
        <w:t>studies support</w:t>
      </w:r>
      <w:r w:rsidR="000420E1">
        <w:rPr>
          <w:szCs w:val="18"/>
        </w:rPr>
        <w:t>ing</w:t>
      </w:r>
      <w:r w:rsidR="00AF0D10">
        <w:rPr>
          <w:szCs w:val="18"/>
        </w:rPr>
        <w:t xml:space="preserve"> geo-interventions have focused on </w:t>
      </w:r>
      <w:r w:rsidR="00AF0D10">
        <w:rPr>
          <w:i/>
          <w:iCs/>
          <w:szCs w:val="18"/>
        </w:rPr>
        <w:t>where</w:t>
      </w:r>
      <w:r w:rsidR="00AF0D10">
        <w:rPr>
          <w:szCs w:val="18"/>
        </w:rPr>
        <w:t xml:space="preserve"> to implement them rather than </w:t>
      </w:r>
      <w:r w:rsidR="00AF0D10">
        <w:rPr>
          <w:i/>
          <w:iCs/>
          <w:szCs w:val="18"/>
        </w:rPr>
        <w:t>what</w:t>
      </w:r>
      <w:r w:rsidR="00AF0D10">
        <w:rPr>
          <w:szCs w:val="18"/>
        </w:rPr>
        <w:t xml:space="preserve"> the</w:t>
      </w:r>
      <w:r w:rsidR="000420E1">
        <w:rPr>
          <w:szCs w:val="18"/>
        </w:rPr>
        <w:t>y</w:t>
      </w:r>
      <w:r w:rsidR="00AF0D10">
        <w:rPr>
          <w:szCs w:val="18"/>
        </w:rPr>
        <w:t xml:space="preserve"> are.</w:t>
      </w:r>
      <w:r w:rsidR="00196C40">
        <w:rPr>
          <w:szCs w:val="18"/>
        </w:rPr>
        <w:t xml:space="preserve"> In this paper, </w:t>
      </w:r>
      <w:r w:rsidR="00DA12D2">
        <w:rPr>
          <w:szCs w:val="18"/>
        </w:rPr>
        <w:t xml:space="preserve">we </w:t>
      </w:r>
      <w:r w:rsidR="009141E3">
        <w:rPr>
          <w:szCs w:val="18"/>
        </w:rPr>
        <w:t xml:space="preserve">answer how to model and generate </w:t>
      </w:r>
      <w:r w:rsidR="00DA12D2">
        <w:rPr>
          <w:szCs w:val="18"/>
        </w:rPr>
        <w:t>geo-interventions</w:t>
      </w:r>
      <w:r w:rsidR="00922D4B">
        <w:rPr>
          <w:szCs w:val="18"/>
        </w:rPr>
        <w:t xml:space="preserve"> using </w:t>
      </w:r>
      <w:r w:rsidR="001000C8">
        <w:rPr>
          <w:szCs w:val="18"/>
        </w:rPr>
        <w:t xml:space="preserve">spatial </w:t>
      </w:r>
      <w:r w:rsidR="00922D4B">
        <w:rPr>
          <w:szCs w:val="18"/>
        </w:rPr>
        <w:t>data</w:t>
      </w:r>
      <w:r w:rsidR="009141E3">
        <w:rPr>
          <w:szCs w:val="18"/>
        </w:rPr>
        <w:t>,</w:t>
      </w:r>
      <w:r w:rsidR="00FA4DF2">
        <w:rPr>
          <w:szCs w:val="18"/>
        </w:rPr>
        <w:t xml:space="preserve"> providing</w:t>
      </w:r>
      <w:r w:rsidR="009141E3">
        <w:rPr>
          <w:szCs w:val="18"/>
        </w:rPr>
        <w:t xml:space="preserve"> what these geo-interventions are and where to apply them</w:t>
      </w:r>
      <w:r w:rsidR="003B7BE3">
        <w:rPr>
          <w:szCs w:val="18"/>
        </w:rPr>
        <w:t>.</w:t>
      </w:r>
      <w:r w:rsidR="00A51374">
        <w:rPr>
          <w:szCs w:val="18"/>
        </w:rPr>
        <w:t xml:space="preserve"> </w:t>
      </w:r>
      <w:r w:rsidR="009911F7">
        <w:rPr>
          <w:szCs w:val="18"/>
        </w:rPr>
        <w:t>We</w:t>
      </w:r>
      <w:r w:rsidR="003A5C3C">
        <w:rPr>
          <w:szCs w:val="18"/>
        </w:rPr>
        <w:t xml:space="preserve"> </w:t>
      </w:r>
      <w:r w:rsidR="00C758DB">
        <w:rPr>
          <w:szCs w:val="18"/>
        </w:rPr>
        <w:t xml:space="preserve">defined geo-intervention modelling as </w:t>
      </w:r>
      <w:r w:rsidR="006B18FC">
        <w:rPr>
          <w:szCs w:val="18"/>
        </w:rPr>
        <w:t>a</w:t>
      </w:r>
      <w:r w:rsidR="00F50683">
        <w:rPr>
          <w:szCs w:val="18"/>
        </w:rPr>
        <w:t xml:space="preserve"> problem of</w:t>
      </w:r>
      <w:r w:rsidR="006B18FC">
        <w:rPr>
          <w:szCs w:val="18"/>
        </w:rPr>
        <w:t xml:space="preserve"> </w:t>
      </w:r>
      <w:r w:rsidR="00F50683">
        <w:rPr>
          <w:szCs w:val="18"/>
        </w:rPr>
        <w:t>optimizing</w:t>
      </w:r>
      <w:r w:rsidR="00C758DB">
        <w:rPr>
          <w:szCs w:val="18"/>
        </w:rPr>
        <w:t xml:space="preserve"> actions and their locations</w:t>
      </w:r>
      <w:r w:rsidR="006C2790">
        <w:rPr>
          <w:szCs w:val="18"/>
        </w:rPr>
        <w:t>, given</w:t>
      </w:r>
      <w:r w:rsidR="003A7838">
        <w:rPr>
          <w:szCs w:val="18"/>
        </w:rPr>
        <w:t xml:space="preserve"> the objective of </w:t>
      </w:r>
      <w:r w:rsidR="000B5A8A">
        <w:rPr>
          <w:szCs w:val="18"/>
        </w:rPr>
        <w:t>maximizing</w:t>
      </w:r>
      <w:r w:rsidR="003A7838">
        <w:rPr>
          <w:szCs w:val="18"/>
        </w:rPr>
        <w:t xml:space="preserve"> predicted outcome</w:t>
      </w:r>
      <w:r w:rsidR="000B5A8A">
        <w:rPr>
          <w:szCs w:val="18"/>
        </w:rPr>
        <w:t>s</w:t>
      </w:r>
      <w:r w:rsidR="005971DE">
        <w:rPr>
          <w:szCs w:val="18"/>
        </w:rPr>
        <w:t xml:space="preserve">. </w:t>
      </w:r>
      <w:r w:rsidR="00AA0339">
        <w:rPr>
          <w:szCs w:val="18"/>
        </w:rPr>
        <w:t xml:space="preserve">To solve this, </w:t>
      </w:r>
      <w:r w:rsidR="001D4EC1">
        <w:rPr>
          <w:szCs w:val="18"/>
        </w:rPr>
        <w:t>we</w:t>
      </w:r>
      <w:r w:rsidR="00AA0339">
        <w:rPr>
          <w:szCs w:val="18"/>
        </w:rPr>
        <w:t xml:space="preserve"> produced a framework </w:t>
      </w:r>
      <w:r w:rsidR="00E33621">
        <w:rPr>
          <w:szCs w:val="18"/>
        </w:rPr>
        <w:t xml:space="preserve">for transforming </w:t>
      </w:r>
      <w:r w:rsidR="00AA0339">
        <w:rPr>
          <w:szCs w:val="18"/>
        </w:rPr>
        <w:t>spatial data to model</w:t>
      </w:r>
      <w:r w:rsidR="00FC0DB0">
        <w:rPr>
          <w:szCs w:val="18"/>
        </w:rPr>
        <w:t xml:space="preserve"> </w:t>
      </w:r>
      <w:r w:rsidR="004416F1">
        <w:rPr>
          <w:szCs w:val="18"/>
        </w:rPr>
        <w:t>potential actions</w:t>
      </w:r>
      <w:r w:rsidR="00021BB8">
        <w:rPr>
          <w:szCs w:val="18"/>
        </w:rPr>
        <w:t xml:space="preserve"> for</w:t>
      </w:r>
      <w:r w:rsidR="004416F1">
        <w:rPr>
          <w:szCs w:val="18"/>
        </w:rPr>
        <w:t xml:space="preserve"> </w:t>
      </w:r>
      <w:r w:rsidR="00AA0339">
        <w:rPr>
          <w:szCs w:val="18"/>
        </w:rPr>
        <w:t>generat</w:t>
      </w:r>
      <w:r w:rsidR="004416F1">
        <w:rPr>
          <w:szCs w:val="18"/>
        </w:rPr>
        <w:t>ing</w:t>
      </w:r>
      <w:r w:rsidR="00AA0339">
        <w:rPr>
          <w:szCs w:val="18"/>
        </w:rPr>
        <w:t xml:space="preserve"> geo-interventions.</w:t>
      </w:r>
      <w:r w:rsidR="003963CE">
        <w:rPr>
          <w:szCs w:val="18"/>
        </w:rPr>
        <w:t xml:space="preserve"> </w:t>
      </w:r>
      <w:r w:rsidR="00896A64">
        <w:rPr>
          <w:szCs w:val="18"/>
        </w:rPr>
        <w:t>Finally, we</w:t>
      </w:r>
      <w:r w:rsidR="003963CE">
        <w:rPr>
          <w:szCs w:val="18"/>
        </w:rPr>
        <w:t xml:space="preserve"> </w:t>
      </w:r>
      <w:r w:rsidR="007C3D36">
        <w:rPr>
          <w:szCs w:val="18"/>
        </w:rPr>
        <w:t>conducted a case study of</w:t>
      </w:r>
      <w:r w:rsidR="003963CE">
        <w:rPr>
          <w:szCs w:val="18"/>
        </w:rPr>
        <w:t xml:space="preserve"> reducing traffic collisions in Toronto, Canada</w:t>
      </w:r>
      <w:r w:rsidR="007C3D36">
        <w:rPr>
          <w:szCs w:val="18"/>
        </w:rPr>
        <w:t>, to demonstrate the framework, which produced a</w:t>
      </w:r>
      <w:r w:rsidR="003963CE">
        <w:rPr>
          <w:szCs w:val="18"/>
        </w:rPr>
        <w:t xml:space="preserve"> machine learning model </w:t>
      </w:r>
      <w:r w:rsidR="000B58EC">
        <w:rPr>
          <w:szCs w:val="18"/>
        </w:rPr>
        <w:t>t</w:t>
      </w:r>
      <w:r w:rsidR="00B45EBE">
        <w:rPr>
          <w:szCs w:val="18"/>
        </w:rPr>
        <w:t>hat</w:t>
      </w:r>
      <w:r w:rsidR="000B58EC">
        <w:rPr>
          <w:szCs w:val="18"/>
        </w:rPr>
        <w:t xml:space="preserve"> discover</w:t>
      </w:r>
      <w:r w:rsidR="00B45EBE">
        <w:rPr>
          <w:szCs w:val="18"/>
        </w:rPr>
        <w:t>ed</w:t>
      </w:r>
      <w:r w:rsidR="000B58EC">
        <w:rPr>
          <w:szCs w:val="18"/>
        </w:rPr>
        <w:t xml:space="preserve"> geo-interventions </w:t>
      </w:r>
      <w:r w:rsidR="00522DB6">
        <w:rPr>
          <w:szCs w:val="18"/>
        </w:rPr>
        <w:t xml:space="preserve">modifying </w:t>
      </w:r>
      <w:r w:rsidR="003963CE">
        <w:rPr>
          <w:szCs w:val="18"/>
        </w:rPr>
        <w:t xml:space="preserve">red light camera, </w:t>
      </w:r>
      <w:r w:rsidR="00DC2417">
        <w:rPr>
          <w:szCs w:val="18"/>
        </w:rPr>
        <w:t xml:space="preserve">transit shelter, </w:t>
      </w:r>
      <w:r w:rsidR="00403323">
        <w:rPr>
          <w:szCs w:val="18"/>
        </w:rPr>
        <w:t xml:space="preserve">and </w:t>
      </w:r>
      <w:r w:rsidR="003963CE">
        <w:rPr>
          <w:szCs w:val="18"/>
        </w:rPr>
        <w:t>wayfinding</w:t>
      </w:r>
      <w:r w:rsidR="00B45EBE">
        <w:rPr>
          <w:szCs w:val="18"/>
        </w:rPr>
        <w:t xml:space="preserve"> </w:t>
      </w:r>
      <w:r w:rsidR="000B58EC">
        <w:rPr>
          <w:szCs w:val="18"/>
        </w:rPr>
        <w:t>infrastructure</w:t>
      </w:r>
      <w:r w:rsidR="004D459C">
        <w:rPr>
          <w:szCs w:val="18"/>
        </w:rPr>
        <w:t xml:space="preserve"> </w:t>
      </w:r>
      <w:r w:rsidR="003963CE">
        <w:rPr>
          <w:szCs w:val="18"/>
        </w:rPr>
        <w:t>predicted</w:t>
      </w:r>
      <w:r w:rsidR="00B45EBE">
        <w:rPr>
          <w:szCs w:val="18"/>
        </w:rPr>
        <w:t xml:space="preserve"> </w:t>
      </w:r>
      <w:r w:rsidR="00842A95">
        <w:rPr>
          <w:szCs w:val="18"/>
        </w:rPr>
        <w:t xml:space="preserve">to reduce collisions by </w:t>
      </w:r>
      <w:r w:rsidR="00B45EBE">
        <w:t>5.7%</w:t>
      </w:r>
      <w:r w:rsidR="003963CE">
        <w:rPr>
          <w:szCs w:val="18"/>
        </w:rPr>
        <w:t>.</w:t>
      </w:r>
      <w:r w:rsidR="005F0B43">
        <w:rPr>
          <w:szCs w:val="18"/>
        </w:rPr>
        <w:t xml:space="preserve"> We highlight the importance of the framework for bridging</w:t>
      </w:r>
      <w:r w:rsidR="00653CC1">
        <w:rPr>
          <w:szCs w:val="18"/>
        </w:rPr>
        <w:t xml:space="preserve"> </w:t>
      </w:r>
      <w:r w:rsidR="005F0B43">
        <w:rPr>
          <w:szCs w:val="18"/>
        </w:rPr>
        <w:t xml:space="preserve">research and practice through </w:t>
      </w:r>
      <w:r w:rsidR="00653CC1">
        <w:rPr>
          <w:szCs w:val="18"/>
        </w:rPr>
        <w:t>unified</w:t>
      </w:r>
      <w:r w:rsidR="00196052">
        <w:rPr>
          <w:szCs w:val="18"/>
        </w:rPr>
        <w:t xml:space="preserve"> understanding</w:t>
      </w:r>
      <w:r w:rsidR="008E3E83">
        <w:rPr>
          <w:szCs w:val="18"/>
        </w:rPr>
        <w:t xml:space="preserve">, </w:t>
      </w:r>
      <w:r w:rsidR="00653CC1">
        <w:rPr>
          <w:szCs w:val="18"/>
        </w:rPr>
        <w:t>actionable outputs</w:t>
      </w:r>
      <w:r w:rsidR="00086970">
        <w:rPr>
          <w:szCs w:val="18"/>
        </w:rPr>
        <w:t>, human guidance, and</w:t>
      </w:r>
      <w:r w:rsidR="00195911">
        <w:rPr>
          <w:szCs w:val="18"/>
        </w:rPr>
        <w:t xml:space="preserve"> iterative refinement.</w:t>
      </w:r>
      <w:r w:rsidR="00A204D0">
        <w:rPr>
          <w:szCs w:val="18"/>
        </w:rPr>
        <w:t xml:space="preserve"> </w:t>
      </w:r>
      <w:r w:rsidR="00C91940">
        <w:rPr>
          <w:szCs w:val="18"/>
        </w:rPr>
        <w:t xml:space="preserve">With </w:t>
      </w:r>
      <w:r w:rsidR="00E65CB9">
        <w:rPr>
          <w:szCs w:val="18"/>
        </w:rPr>
        <w:t>recent advances</w:t>
      </w:r>
      <w:r w:rsidR="000A7557">
        <w:rPr>
          <w:szCs w:val="18"/>
        </w:rPr>
        <w:t xml:space="preserve"> </w:t>
      </w:r>
      <w:r w:rsidR="00E65CB9">
        <w:rPr>
          <w:szCs w:val="18"/>
        </w:rPr>
        <w:t>in</w:t>
      </w:r>
      <w:r w:rsidR="000A7557">
        <w:rPr>
          <w:szCs w:val="18"/>
        </w:rPr>
        <w:t xml:space="preserve"> big data and artificial intelligence</w:t>
      </w:r>
      <w:r w:rsidR="00C91940">
        <w:rPr>
          <w:szCs w:val="18"/>
        </w:rPr>
        <w:t>, w</w:t>
      </w:r>
      <w:r w:rsidR="00A204D0">
        <w:rPr>
          <w:szCs w:val="18"/>
        </w:rPr>
        <w:t xml:space="preserve">e envision </w:t>
      </w:r>
      <w:r w:rsidR="00C91940">
        <w:rPr>
          <w:szCs w:val="18"/>
        </w:rPr>
        <w:t>an acceleration in the discovery of geo-intervention</w:t>
      </w:r>
      <w:r w:rsidR="00102C27">
        <w:rPr>
          <w:szCs w:val="18"/>
        </w:rPr>
        <w:t>s</w:t>
      </w:r>
      <w:r w:rsidR="008F4DB1">
        <w:rPr>
          <w:szCs w:val="18"/>
        </w:rPr>
        <w:t>, and</w:t>
      </w:r>
      <w:r w:rsidR="00665275">
        <w:rPr>
          <w:szCs w:val="18"/>
        </w:rPr>
        <w:t xml:space="preserve"> </w:t>
      </w:r>
      <w:r w:rsidR="00737EC1">
        <w:rPr>
          <w:szCs w:val="18"/>
        </w:rPr>
        <w:t>emergence</w:t>
      </w:r>
      <w:r w:rsidR="00B26A9E">
        <w:rPr>
          <w:szCs w:val="18"/>
        </w:rPr>
        <w:t xml:space="preserve"> of interdisciplinary work</w:t>
      </w:r>
      <w:r w:rsidR="00665275">
        <w:rPr>
          <w:szCs w:val="18"/>
        </w:rPr>
        <w:t xml:space="preserve"> towards </w:t>
      </w:r>
      <w:r w:rsidR="00495E7C">
        <w:rPr>
          <w:szCs w:val="18"/>
        </w:rPr>
        <w:t>predicting</w:t>
      </w:r>
      <w:r w:rsidR="008F4DB1">
        <w:rPr>
          <w:szCs w:val="18"/>
        </w:rPr>
        <w:t xml:space="preserve"> accurate and precise future</w:t>
      </w:r>
      <w:r w:rsidR="0056542A">
        <w:rPr>
          <w:szCs w:val="18"/>
        </w:rPr>
        <w:t xml:space="preserve"> real-world</w:t>
      </w:r>
      <w:r w:rsidR="008F4DB1">
        <w:rPr>
          <w:szCs w:val="18"/>
        </w:rPr>
        <w:t xml:space="preserve"> outcomes at scale</w:t>
      </w:r>
      <w:r w:rsidR="004F0400">
        <w:rPr>
          <w:szCs w:val="18"/>
        </w:rPr>
        <w:t>.</w:t>
      </w:r>
    </w:p>
    <w:p w14:paraId="6A75148F" w14:textId="41877B53" w:rsidR="00314AC5" w:rsidRPr="00550626" w:rsidRDefault="00314AC5" w:rsidP="00314AC5">
      <w:pPr>
        <w:pStyle w:val="MDPI18keywords"/>
        <w:rPr>
          <w:szCs w:val="18"/>
        </w:rPr>
      </w:pPr>
      <w:r w:rsidRPr="00550626">
        <w:rPr>
          <w:b/>
          <w:szCs w:val="18"/>
        </w:rPr>
        <w:t xml:space="preserve">Keywords: </w:t>
      </w:r>
      <w:r w:rsidR="00DD56C1">
        <w:rPr>
          <w:szCs w:val="18"/>
        </w:rPr>
        <w:t>geo</w:t>
      </w:r>
      <w:r w:rsidR="00AF0B8E">
        <w:rPr>
          <w:szCs w:val="18"/>
        </w:rPr>
        <w:t>-interventions</w:t>
      </w:r>
      <w:r w:rsidR="00DD56C1">
        <w:rPr>
          <w:szCs w:val="18"/>
        </w:rPr>
        <w:t>,</w:t>
      </w:r>
      <w:r w:rsidR="000D62E6">
        <w:rPr>
          <w:szCs w:val="18"/>
        </w:rPr>
        <w:t xml:space="preserve"> geospatial framework,</w:t>
      </w:r>
      <w:r w:rsidR="00DD56C1">
        <w:rPr>
          <w:szCs w:val="18"/>
        </w:rPr>
        <w:t xml:space="preserve"> s</w:t>
      </w:r>
      <w:r w:rsidR="00DB34C4">
        <w:rPr>
          <w:szCs w:val="18"/>
        </w:rPr>
        <w:t>patial</w:t>
      </w:r>
      <w:r w:rsidR="00AF0B8E">
        <w:rPr>
          <w:szCs w:val="18"/>
        </w:rPr>
        <w:t xml:space="preserve"> decision support</w:t>
      </w:r>
      <w:r w:rsidR="00DB34C4">
        <w:rPr>
          <w:szCs w:val="18"/>
        </w:rPr>
        <w:t xml:space="preserve">, </w:t>
      </w:r>
      <w:r w:rsidR="00DA5EA9">
        <w:t>g</w:t>
      </w:r>
      <w:r w:rsidR="00AF0B8E">
        <w:t>eographic information systems (GIS)</w:t>
      </w:r>
      <w:r w:rsidR="00DB34C4">
        <w:rPr>
          <w:szCs w:val="18"/>
        </w:rPr>
        <w:t xml:space="preserve">, </w:t>
      </w:r>
      <w:r w:rsidR="00FB7FF4">
        <w:rPr>
          <w:szCs w:val="18"/>
        </w:rPr>
        <w:t>big data analytics</w:t>
      </w:r>
      <w:r w:rsidR="00DB34C4">
        <w:rPr>
          <w:szCs w:val="18"/>
        </w:rPr>
        <w:t xml:space="preserve">, </w:t>
      </w:r>
      <w:r w:rsidR="00AA64B7">
        <w:rPr>
          <w:szCs w:val="18"/>
        </w:rPr>
        <w:t xml:space="preserve">predictive </w:t>
      </w:r>
      <w:r w:rsidR="00DB34C4">
        <w:rPr>
          <w:szCs w:val="18"/>
        </w:rPr>
        <w:t>model</w:t>
      </w:r>
      <w:r w:rsidR="00AA4E54">
        <w:rPr>
          <w:szCs w:val="18"/>
        </w:rPr>
        <w:t>ling</w:t>
      </w:r>
      <w:r w:rsidR="00DB34C4">
        <w:rPr>
          <w:szCs w:val="18"/>
        </w:rPr>
        <w:t xml:space="preserve">, </w:t>
      </w:r>
      <w:r w:rsidR="005A75B3">
        <w:rPr>
          <w:szCs w:val="18"/>
        </w:rPr>
        <w:t xml:space="preserve">spatial </w:t>
      </w:r>
      <w:r w:rsidR="00DB34C4">
        <w:rPr>
          <w:szCs w:val="18"/>
        </w:rPr>
        <w:t>optimization</w:t>
      </w:r>
      <w:r w:rsidR="00D62BDD">
        <w:rPr>
          <w:szCs w:val="18"/>
        </w:rPr>
        <w:t>, machine learning</w:t>
      </w:r>
      <w:r w:rsidR="00E93D18">
        <w:rPr>
          <w:szCs w:val="18"/>
        </w:rPr>
        <w:t>, spatial data science</w:t>
      </w:r>
      <w:r w:rsidR="00645A56">
        <w:rPr>
          <w:szCs w:val="18"/>
        </w:rPr>
        <w:t>, urban analytics</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1. Introduction</w:t>
      </w:r>
    </w:p>
    <w:p w14:paraId="334F652E" w14:textId="77777777" w:rsidR="00482BDA" w:rsidRDefault="002C0FE8" w:rsidP="00A203A4">
      <w:pPr>
        <w:pStyle w:val="MDPI31text"/>
        <w:rPr>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sidR="000D107E">
        <w:rPr>
          <w:lang w:val="en"/>
        </w:rPr>
        <w:instrText xml:space="preserve"> ADDIN ZOTERO_ITEM CSL_CITATION {"citationID":"4ZGCaSpE","properties":{"formattedCitation":"[1]","plainCitation":"[1]","noteIndex":0},"citationItems":[{"id":1667,"uris":["http://zotero.org/users/6749620/items/FSJXDJB4"],"itemData":{"id":1667,"type":"report","abstract":"The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met.","citation-key":"worldhealthorganizationGlobalStatusReport2018","language":"en","publisher-place":"Geneva","title":"Global Status Report on Road Safety","URL":"https://www.who.int/publications/i/item/9789241565684","author":[{"literal":"World Health Organization"}],"accessed":{"date-parts":[["2022",5,22]]},"issued":{"date-parts":[["2018"]]}}}],"schema":"https://github.com/citation-style-language/schema/raw/master/csl-citation.json"}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sidR="000D107E">
        <w:rPr>
          <w:lang w:val="en"/>
        </w:rPr>
        <w:instrText xml:space="preserve"> ADDIN ZOTERO_ITEM CSL_CITATION {"citationID":"yRIH9TzU","properties":{"formattedCitation":"[2]","plainCitation":"[2]","noteIndex":0},"citationItems":[{"id":1666,"uris":["http://zotero.org/users/6749620/items/M9CPF5D9"],"itemData":{"id":1666,"type":"report","abstract":"The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prevention.","citation-key":"unitednationsofficeondrugsandcrimeGlobalStudyHomicide2019","publisher-place":"Vienna","title":"Global Study on Homicide","URL":"https://www.unodc.org/unodc/en/data-and-analysis/global-study-on-homicide.html","author":[{"literal":"United Nations Office on Drugs and Crime"}],"accessed":{"date-parts":[["2022",5,22]]},"issued":{"date-parts":[["2019"]]}}}],"schema":"https://github.com/citation-style-language/schema/raw/master/csl-citation.json"}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0D107E">
        <w:rPr>
          <w:lang w:val="en"/>
        </w:rPr>
        <w:instrText xml:space="preserve"> ADDIN ZOTERO_ITEM CSL_CITATION {"citationID":"Vju6qQyK","properties":{"formattedCitation":"[3]","plainCitation":"[3]","noteIndex":0},"citationItems":[{"id":1665,"uris":["http://zotero.org/users/6749620/items/74RJSKU2"],"itemData":{"id":1665,"type":"article-journal","citation-key":"bragaEvaluatingPlacebasedPolicing2013","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0D107E">
        <w:rPr>
          <w:lang w:val="en"/>
        </w:rPr>
        <w:instrText xml:space="preserve"> ADDIN ZOTERO_ITEM CSL_CITATION {"citationID":"r1M5Wcsh","properties":{"formattedCitation":"[4]","plainCitation":"[4]","noteIndex":0},"citationItems":[{"id":1664,"uris":["http://zotero.org/users/6749620/items/943GI4JQ"],"itemData":{"id":1664,"type":"article-journal","abstract":"The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people.","citation-key":"yangRoadTrafficAccidents2003","container-title":"Injury Control and Safety Promotion","DOI":"10.1076/icsp.10.1.89.14120","ISSN":"1566-0974","issue":"1-2","note":"_eprint: https://doi.org/10.1076/icsp.10.1.89.14120","page":"89-94","PMID":"12772491","publisher":"Taylor &amp; Francis","source":"Taylor and Francis+NEJM","title":"Road traffic accidents and policy interventions in Korea","volume":"10","author":[{"family":"Yang","given":"Bong-Min"},{"family":"Kim","given":"Jinhyun"}],"issued":{"date-parts":[["2003",4,1]]}}}],"schema":"https://github.com/citation-style-language/schema/raw/master/csl-citation.json"}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0D107E">
        <w:rPr>
          <w:lang w:val="en"/>
        </w:rPr>
        <w:instrText xml:space="preserve"> ADDIN ZOTERO_ITEM CSL_CITATION {"citationID":"ajs3u1t9t6","properties":{"formattedCitation":"[5,6]","plainCitation":"[5,6]","noteIndex":0},"citationItems":[{"id":2801,"uris":["http://zotero.org/users/6749620/items/NXC56FAC"],"itemData":{"id":2801,"type":"thesis","abstract":"Geo-interventions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geo-interventions.","citation-key":"richardwenGenerativeDesignGeospatial2023","language":"English","note":"tex.ids=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Wen"}],"issued":{"date-parts":[["2023"]]}}},{"id":3436,"uris":["http://zotero.org/users/6749620/items/QZCNADT6"],"itemData":{"id":3436,"type":"chapter","citation-key":"arossTypesInterventionTheir2015","container-title":"Field Trials of Health Interventions, 3rd Edition","publisher":"Oxford University Press","source":"Google Scholar","title":"Types of intervention and their development","URL":"https://library.oapen.org/handle/20.500.12657/29884","author":[{"family":"A Ross","given":"David"},{"family":"G Smith","given":"Peter"},{"family":"H Morrow","given":"Richard"}],"accessed":{"date-parts":[["2025",9,16]]},"issued":{"date-parts":[["2015"]]}}}],"schema":"https://github.com/citation-style-language/schema/raw/master/csl-citation.json"} </w:instrText>
      </w:r>
      <w:r w:rsidR="00712C7D">
        <w:rPr>
          <w:lang w:val="en"/>
        </w:rPr>
        <w:fldChar w:fldCharType="separate"/>
      </w:r>
      <w:r w:rsidR="00D02D8F" w:rsidRPr="00D02D8F">
        <w:rPr>
          <w:szCs w:val="24"/>
        </w:rPr>
        <w:t>[5,6]</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0D107E">
        <w:rPr>
          <w:lang w:val="en"/>
        </w:rPr>
        <w:instrText xml:space="preserve"> ADDIN ZOTERO_ITEM CSL_CITATION {"citationID":"Kl0cQ97H","properties":{"formattedCitation":"[7]","plainCitation":"[7]","noteIndex":0},"citationItems":[{"id":1663,"uris":["http://zotero.org/users/6749620/items/E3K7JNTS"],"itemData":{"id":1663,"type":"article-journal","abstract":"Road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study.","citation-key":"bonnetWhatInterventionsAre2018","container-title":"PLOS ONE","DOI":"10.1371/journal.pone.0208195","ISSN":"1932-6203","issue":"11","journalAbbreviation":"PLOS ONE","language":"en","page":"e0208195","publisher":"Public Library of Science","source":"PLoS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schema":"https://github.com/citation-style-language/schema/raw/master/csl-citation.json"} </w:instrText>
      </w:r>
      <w:r w:rsidR="00BE67B4" w:rsidRPr="00BE67B4">
        <w:rPr>
          <w:lang w:val="en"/>
        </w:rPr>
        <w:fldChar w:fldCharType="separate"/>
      </w:r>
      <w:r w:rsidR="00D02D8F">
        <w:rPr>
          <w:lang w:val="en"/>
        </w:rPr>
        <w:t>[7]</w:t>
      </w:r>
      <w:r w:rsidR="00BE67B4" w:rsidRPr="00BE67B4">
        <w:fldChar w:fldCharType="end"/>
      </w:r>
      <w:r w:rsidR="00BE67B4" w:rsidRPr="00BE67B4">
        <w:rPr>
          <w:lang w:val="en"/>
        </w:rPr>
        <w:t xml:space="preserve">, improving traffic flow </w:t>
      </w:r>
      <w:r w:rsidR="00BE67B4" w:rsidRPr="00BE67B4">
        <w:rPr>
          <w:lang w:val="en"/>
        </w:rPr>
        <w:fldChar w:fldCharType="begin"/>
      </w:r>
      <w:r w:rsidR="000D107E">
        <w:rPr>
          <w:lang w:val="en"/>
        </w:rPr>
        <w:instrText xml:space="preserve"> ADDIN ZOTERO_ITEM CSL_CITATION {"citationID":"ji9pVQSM","properties":{"formattedCitation":"[8]","plainCitation":"[8]","noteIndex":0},"citationItems":[{"id":1662,"uris":["http://zotero.org/users/6749620/items/SZMQ8HJ6"],"itemData":{"id":1662,"type":"article-journal","abstract":"Objective: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countries.","citation-key":"bunnTrafficCalmingPrevention2003","container-title":"Injury Prevention","DOI":"10.1136/ip.9.3.200","ISSN":"1353-8047, 1475-5785","issue":"3","language":"en","license":"Copyright 2003 Injury Prevention","page":"200-204","PMID":"12966005","publisher":"BMJ Publishing Group Ltd","section":"Systematic review","source":"injuryprevention.bmj.com","title":"Traffic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schema":"https://github.com/citation-style-language/schema/raw/master/csl-citation.json"} </w:instrText>
      </w:r>
      <w:r w:rsidR="00BE67B4" w:rsidRPr="00BE67B4">
        <w:rPr>
          <w:lang w:val="en"/>
        </w:rPr>
        <w:fldChar w:fldCharType="separate"/>
      </w:r>
      <w:r w:rsidR="00D02D8F">
        <w:rPr>
          <w:lang w:val="en"/>
        </w:rPr>
        <w:t>[8]</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0D107E">
        <w:rPr>
          <w:lang w:val="en"/>
        </w:rPr>
        <w:instrText xml:space="preserve"> ADDIN ZOTERO_ITEM CSL_CITATION {"citationID":"AP3jYX3K","properties":{"formattedCitation":"[9]","plainCitation":"[9]","noteIndex":0},"citationItems":[{"id":1661,"uris":["http://zotero.org/users/6749620/items/3PJBLL8A"],"itemData":{"id":1661,"type":"article-journal","abstract":"This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researchers.","citation-key":"yangGISCrimeMapping2019","container-title":"Sustainability","DOI":"10.3390/su11184889","ISSN":"2071-1050","issue":"18","language":"en","license":"http://creativecommons.org/licenses/by/3.0/","note":"number: 18","page":"4889","publisher":"Multidisciplinary Digital Publishing Institute","source":"www.mdpi.com","title":"GIS Crime Mapping to Support Evidence-Based Solutions Provided by Community-Based Organizations","volume":"11","author":[{"family":"Yang","given":"Byungyun"}],"issued":{"date-parts":[["2019",1]]}}}],"schema":"https://github.com/citation-style-language/schema/raw/master/csl-citation.json"} </w:instrText>
      </w:r>
      <w:r w:rsidR="00BE67B4" w:rsidRPr="00BE67B4">
        <w:rPr>
          <w:lang w:val="en"/>
        </w:rPr>
        <w:fldChar w:fldCharType="separate"/>
      </w:r>
      <w:r w:rsidR="00D02D8F">
        <w:rPr>
          <w:lang w:val="en"/>
        </w:rPr>
        <w:t>[9]</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0D107E">
        <w:rPr>
          <w:lang w:val="en"/>
        </w:rPr>
        <w:instrText xml:space="preserve"> ADDIN ZOTERO_ITEM CSL_CITATION {"citationID":"LDSTOwMu","properties":{"formattedCitation":"[10\\uc0\\u8211{}12]","plainCitation":"[10–12]","noteIndex":0},"citationItems":[{"id":1653,"uris":["http://zotero.org/users/6749620/items/KNCLARH4"],"itemData":{"id":1653,"type":"article-journal","abstract":"The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levels.","citation-key":"boulosEvidencebasedGISdrivenNational2004","container-title":"International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M."}],"issued":{"date-parts":[["2011",1,1]]}}},{"id":1654,"uris":["http://zotero.org/users/6749620/items/NQLVYX2K"],"itemData":{"id":1654,"type":"article-journal","abstract":"In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(SDGs).","citation-key":"wangScenarioSimulationStudies2021","container-title":"Remote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GIS","volume":"22","author":[{"family":"Wang","given":"Ruci"},{"family":"Murayama","given":"Yuji"},{"family":"Morimoto","given":"Takehiro"}],"issued":{"date-parts":[["2021",4,1]]}}}],"schema":"https://github.com/citation-style-language/schema/raw/master/csl-citation.json"} </w:instrText>
      </w:r>
      <w:r w:rsidR="00BE67B4" w:rsidRPr="00BE67B4">
        <w:rPr>
          <w:lang w:val="en"/>
        </w:rPr>
        <w:fldChar w:fldCharType="separate"/>
      </w:r>
      <w:r w:rsidR="00D02D8F" w:rsidRPr="00D02D8F">
        <w:rPr>
          <w:szCs w:val="24"/>
        </w:rPr>
        <w:t>[10–12]</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0D107E">
        <w:rPr>
          <w:lang w:val="en"/>
        </w:rPr>
        <w:instrText xml:space="preserve"> ADDIN ZOTERO_ITEM CSL_CITATION {"citationID":"vhj5rMh0","properties":{"formattedCitation":"[13]","plainCitation":"[13]","noteIndex":0},"citationItems":[{"id":1655,"uris":["http://zotero.org/users/6749620/items/SQLHND5Y"],"itemData":{"id":1655,"type":"paper-conference","abstract":"In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production.","citation-key":"elsahlamyEmpoweringGISBig2021","container-title":"2021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schema":"https://github.com/citation-style-language/schema/raw/master/csl-citation.json"} </w:instrText>
      </w:r>
      <w:r w:rsidR="00BE67B4" w:rsidRPr="00BE67B4">
        <w:rPr>
          <w:lang w:val="en"/>
        </w:rPr>
        <w:fldChar w:fldCharType="separate"/>
      </w:r>
      <w:r w:rsidR="00D02D8F">
        <w:rPr>
          <w:lang w:val="en"/>
        </w:rPr>
        <w:t>[13]</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lastRenderedPageBreak/>
        <w:t>spent</w:t>
      </w:r>
      <w:r w:rsidR="00AB0497">
        <w:rPr>
          <w:lang w:val="en"/>
        </w:rPr>
        <w:t xml:space="preserve">. This </w:t>
      </w:r>
      <w:r w:rsidR="000C66F2">
        <w:rPr>
          <w:lang w:val="en"/>
        </w:rPr>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w:t>
      </w:r>
    </w:p>
    <w:p w14:paraId="16374773" w14:textId="2430E1A3" w:rsidR="00B5783E" w:rsidRDefault="00746CEF" w:rsidP="00A203A4">
      <w:pPr>
        <w:pStyle w:val="MDPI31text"/>
        <w:rPr>
          <w:lang w:val="en"/>
        </w:rPr>
      </w:pPr>
      <w:r>
        <w:rPr>
          <w:lang w:val="en"/>
        </w:rPr>
        <w:t>Currently</w:t>
      </w:r>
      <w:r w:rsidR="00BE67B4" w:rsidRPr="00BE67B4">
        <w:rPr>
          <w:lang w:val="en"/>
        </w:rPr>
        <w:t xml:space="preserve">, many studies </w:t>
      </w:r>
      <w:r w:rsidR="00D7338C">
        <w:rPr>
          <w:lang w:val="en"/>
        </w:rPr>
        <w:t>related to</w:t>
      </w:r>
      <w:r w:rsidR="00BE67B4" w:rsidRPr="00BE67B4">
        <w:rPr>
          <w:lang w:val="en"/>
        </w:rPr>
        <w:t xml:space="preserve"> geo-interventions only consider a small range of alternative intervention scenarios, constraints, and models predetermined by experts based on</w:t>
      </w:r>
      <w:r>
        <w:rPr>
          <w:lang w:val="en"/>
        </w:rPr>
        <w:t xml:space="preserve"> </w:t>
      </w:r>
      <w:r w:rsidR="00BE67B4" w:rsidRPr="00BE67B4">
        <w:rPr>
          <w:lang w:val="en"/>
        </w:rPr>
        <w:t>experience, research, and experimentation</w:t>
      </w:r>
      <w:r>
        <w:rPr>
          <w:lang w:val="en"/>
        </w:rPr>
        <w:t xml:space="preserve"> </w:t>
      </w:r>
      <w:r w:rsidR="00BE67B4" w:rsidRPr="00BE67B4">
        <w:rPr>
          <w:lang w:val="en"/>
        </w:rPr>
        <w:fldChar w:fldCharType="begin"/>
      </w:r>
      <w:r w:rsidR="000D107E">
        <w:rPr>
          <w:lang w:val="en"/>
        </w:rPr>
        <w:instrText xml:space="preserve"> ADDIN ZOTERO_ITEM CSL_CITATION {"citationID":"gqaYAqTG","properties":{"formattedCitation":"[11,14\\uc0\\u8211{}17]","plainCitation":"[11,14–17]","noteIndex":0},"citationItems":[{"id":1659,"uris":["http://zotero.org/users/6749620/items/APLLFB6P"],"itemData":{"id":1659,"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services.","citation-key":"baileyUsingGISModel2011","container-title":"International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id":1658,"uris":["http://zotero.org/users/6749620/items/PDMWH9FP"],"itemData":{"id":1658,"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readers.","citation-key":"franch-pardoSpatialAnalysisGIS2020","container-title":"Science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locator":"-19"},{"id":1660,"uris":["http://zotero.org/users/6749620/items/U45L6GVT"],"itemData":{"id":1660,"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planning.","citation-key":"istokaotkovicCombiningTrafficMicrosimulation2021","container-title":"Land","DOI":"10.3390/land10070666","ISSN":"2073-445X","issue":"7","language":"en","license":"http://creativecommons.org/licenses/by/3.0/","note":"number: 7","page":"666","publisher":"Multidisciplinary Digital Publishing Institute","source":"www.mdpi.com","title":"Combining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discussed.","citation-key":"pizaFacilitatorsImpedimentsDesigning2018","container-title":"European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BE67B4" w:rsidRPr="00BE67B4">
        <w:rPr>
          <w:lang w:val="en"/>
        </w:rPr>
        <w:fldChar w:fldCharType="separate"/>
      </w:r>
      <w:r w:rsidR="00D02D8F" w:rsidRPr="00D02D8F">
        <w:rPr>
          <w:szCs w:val="24"/>
        </w:rPr>
        <w:t>[11,14–17]</w:t>
      </w:r>
      <w:r w:rsidR="00BE67B4" w:rsidRPr="00BE67B4">
        <w:fldChar w:fldCharType="end"/>
      </w:r>
      <w:r w:rsidR="00BE67B4" w:rsidRPr="00BE67B4">
        <w:rPr>
          <w:lang w:val="en"/>
        </w:rPr>
        <w:t>.</w:t>
      </w:r>
      <w:r>
        <w:rPr>
          <w:lang w:val="en"/>
        </w:rPr>
        <w:t xml:space="preserve"> </w:t>
      </w:r>
      <w:r w:rsidR="007E5A23">
        <w:rPr>
          <w:lang w:val="en"/>
        </w:rPr>
        <w:t>A</w:t>
      </w:r>
      <w:r w:rsidR="003D37E3">
        <w:rPr>
          <w:lang w:val="en"/>
        </w:rPr>
        <w:t xml:space="preserve"> </w:t>
      </w:r>
      <w:r w:rsidR="00061468">
        <w:rPr>
          <w:lang w:val="en"/>
        </w:rPr>
        <w:t xml:space="preserve">literature </w:t>
      </w:r>
      <w:r w:rsidR="003D37E3">
        <w:rPr>
          <w:lang w:val="en"/>
        </w:rPr>
        <w:t xml:space="preserve">review of </w:t>
      </w:r>
      <w:r w:rsidR="00894413">
        <w:rPr>
          <w:lang w:val="en"/>
        </w:rPr>
        <w:t xml:space="preserve">over 3000 </w:t>
      </w:r>
      <w:r w:rsidR="007E5A23">
        <w:rPr>
          <w:lang w:val="en"/>
        </w:rPr>
        <w:t>articles</w:t>
      </w:r>
      <w:r w:rsidR="00BA6288">
        <w:rPr>
          <w:lang w:val="en"/>
        </w:rPr>
        <w:t xml:space="preserve"> indicated</w:t>
      </w:r>
      <w:r w:rsidR="00894413">
        <w:rPr>
          <w:lang w:val="en"/>
        </w:rPr>
        <w:t xml:space="preserve"> </w:t>
      </w:r>
      <w:r w:rsidR="004B24BF">
        <w:rPr>
          <w:lang w:val="en"/>
        </w:rPr>
        <w:t xml:space="preserve">wide use of </w:t>
      </w:r>
      <w:r w:rsidR="003D37E3">
        <w:rPr>
          <w:lang w:val="en"/>
        </w:rPr>
        <w:t>multi-criteria decision analysis</w:t>
      </w:r>
      <w:r w:rsidR="00894413">
        <w:rPr>
          <w:lang w:val="en"/>
        </w:rPr>
        <w:t xml:space="preserve"> for environmental applications</w:t>
      </w:r>
      <w:r w:rsidR="009628B8">
        <w:rPr>
          <w:lang w:val="en"/>
        </w:rPr>
        <w:t xml:space="preserve"> (e.g. waste management, site selection</w:t>
      </w:r>
      <w:r w:rsidR="004B24BF">
        <w:rPr>
          <w:lang w:val="en"/>
        </w:rPr>
        <w:t xml:space="preserve">), but </w:t>
      </w:r>
      <w:r w:rsidR="00BA6288">
        <w:rPr>
          <w:lang w:val="en"/>
        </w:rPr>
        <w:t xml:space="preserve">revealed </w:t>
      </w:r>
      <w:r w:rsidR="00D91FB4">
        <w:rPr>
          <w:lang w:val="en"/>
        </w:rPr>
        <w:t xml:space="preserve">heavy </w:t>
      </w:r>
      <w:r w:rsidR="00BA6288">
        <w:rPr>
          <w:lang w:val="en"/>
        </w:rPr>
        <w:t>dependency on</w:t>
      </w:r>
      <w:r w:rsidR="006177E6">
        <w:rPr>
          <w:lang w:val="en"/>
        </w:rPr>
        <w:t xml:space="preserve"> </w:t>
      </w:r>
      <w:r w:rsidR="00894413">
        <w:rPr>
          <w:lang w:val="en"/>
        </w:rPr>
        <w:t xml:space="preserve">pre-determined scenarios or criteria </w:t>
      </w:r>
      <w:r w:rsidR="006177E6">
        <w:rPr>
          <w:lang w:val="en"/>
        </w:rPr>
        <w:t xml:space="preserve">to </w:t>
      </w:r>
      <w:r w:rsidR="00894413">
        <w:rPr>
          <w:lang w:val="en"/>
        </w:rPr>
        <w:t>evaluate alternative geospatial outcomes</w:t>
      </w:r>
      <w:r w:rsidR="00061468">
        <w:rPr>
          <w:lang w:val="en"/>
        </w:rPr>
        <w:t xml:space="preserve"> </w:t>
      </w:r>
      <w:r w:rsidR="00E1014C">
        <w:rPr>
          <w:lang w:val="en"/>
        </w:rPr>
        <w:fldChar w:fldCharType="begin"/>
      </w:r>
      <w:r w:rsidR="000D107E">
        <w:rPr>
          <w:lang w:val="en"/>
        </w:rPr>
        <w:instrText xml:space="preserve"> ADDIN ZOTERO_ITEM CSL_CITATION {"citationID":"a113f9cbnuq","properties":{"formattedCitation":"[18]","plainCitation":"[18]","noteIndex":0},"citationItems":[{"id":3547,"uris":["http://zotero.org/users/6749620/items/WQITUSUQ"],"itemData":{"id":3547,"type":"article-journal","citation-key":"ceganTrendsApplicationsMulticriteria2017","container-title":"Environment Systems and Decisions","DOI":"10.1007/s10669-017-9642-9","ISSN":"2194-5403, 2194-5411","issue":"2","journalAbbreviation":"Environ Syst Decis","language":"en","page":"123-133","source":"DOI.org (Crossref)","title":"Trends and applications of multi-criteria decision analysis in environmental sciences: literature review","title-short":"Trends and applications of multi-criteria decision analysis in environmental sciences","volume":"37","author":[{"family":"Cegan","given":"Jeffrey C."},{"family":"Filion","given":"Ashley M."},{"family":"Keisler","given":"Jeffrey M."},{"family":"Linkov","given":"Igor"}],"issued":{"date-parts":[["2017",6]]}}}],"schema":"https://github.com/citation-style-language/schema/raw/master/csl-citation.json"} </w:instrText>
      </w:r>
      <w:r w:rsidR="00E1014C">
        <w:rPr>
          <w:lang w:val="en"/>
        </w:rPr>
        <w:fldChar w:fldCharType="separate"/>
      </w:r>
      <w:r w:rsidR="003206B1" w:rsidRPr="003206B1">
        <w:rPr>
          <w:szCs w:val="24"/>
        </w:rPr>
        <w:t>[18]</w:t>
      </w:r>
      <w:r w:rsidR="00E1014C">
        <w:rPr>
          <w:lang w:val="en"/>
        </w:rPr>
        <w:fldChar w:fldCharType="end"/>
      </w:r>
      <w:r w:rsidR="00061468">
        <w:rPr>
          <w:lang w:val="en"/>
        </w:rPr>
        <w:t xml:space="preserve">. </w:t>
      </w:r>
      <w:r w:rsidR="007E5A23">
        <w:rPr>
          <w:lang w:val="en"/>
        </w:rPr>
        <w:t>Another similar review of 300 articles demonstrated that decision makers must provide criteria and preference information supplied by exper</w:t>
      </w:r>
      <w:r w:rsidR="000C67D6">
        <w:rPr>
          <w:lang w:val="en"/>
        </w:rPr>
        <w:t>ts or stakeholders, rather than</w:t>
      </w:r>
      <w:r w:rsidR="007E5A23">
        <w:rPr>
          <w:lang w:val="en"/>
        </w:rPr>
        <w:t xml:space="preserve"> system</w:t>
      </w:r>
      <w:r w:rsidR="000C67D6">
        <w:rPr>
          <w:lang w:val="en"/>
        </w:rPr>
        <w:t>s</w:t>
      </w:r>
      <w:r w:rsidR="007E5A23">
        <w:rPr>
          <w:lang w:val="en"/>
        </w:rPr>
        <w:t xml:space="preserve"> producing them autonomously</w:t>
      </w:r>
      <w:r w:rsidR="00AB448B">
        <w:rPr>
          <w:lang w:val="en"/>
        </w:rPr>
        <w:t xml:space="preserve"> </w:t>
      </w:r>
      <w:r w:rsidR="00AB448B">
        <w:rPr>
          <w:lang w:val="en"/>
        </w:rPr>
        <w:fldChar w:fldCharType="begin"/>
      </w:r>
      <w:r w:rsidR="000D107E">
        <w:rPr>
          <w:lang w:val="en"/>
        </w:rPr>
        <w:instrText xml:space="preserve"> ADDIN ZOTERO_ITEM CSL_CITATION {"citationID":"a5snt42i70","properties":{"formattedCitation":"[19]","plainCitation":"[19]","noteIndex":0},"citationItems":[{"id":3546,"uris":["http://zotero.org/users/6749620/items/JFK8ILCC"],"itemData":{"id":3546,"type":"article-journal","citation-key":"malczewskiGISbasedMulticriteriaDecision2006","container-title":"International Journal of Geographical Information Science","DOI":"10.1080/13658810600661508","ISSN":"1365-8816, 1362-3087","issue":"7","journalAbbreviation":"International Journal of Geographical Information Science","language":"en","page":"703-726","source":"DOI.org (Crossref)","title":"GIS‐based multicriteria decision analysis: a survey of the literature","title-short":"GIS‐based multicriteria decision analysis","volume":"20","author":[{"family":"Malczewski","given":"Jacek"}],"issued":{"date-parts":[["2006",8]]}}}],"schema":"https://github.com/citation-style-language/schema/raw/master/csl-citation.json"} </w:instrText>
      </w:r>
      <w:r w:rsidR="00AB448B">
        <w:rPr>
          <w:lang w:val="en"/>
        </w:rPr>
        <w:fldChar w:fldCharType="separate"/>
      </w:r>
      <w:r w:rsidR="00607752" w:rsidRPr="00607752">
        <w:rPr>
          <w:szCs w:val="24"/>
        </w:rPr>
        <w:t>[19]</w:t>
      </w:r>
      <w:r w:rsidR="00AB448B">
        <w:rPr>
          <w:lang w:val="en"/>
        </w:rPr>
        <w:fldChar w:fldCharType="end"/>
      </w:r>
      <w:r w:rsidR="007E5A23">
        <w:rPr>
          <w:lang w:val="en"/>
        </w:rPr>
        <w:t xml:space="preserve">. </w:t>
      </w:r>
      <w:r>
        <w:rPr>
          <w:lang w:val="en"/>
        </w:rPr>
        <w:t>Th</w:t>
      </w:r>
      <w:r w:rsidR="00615645">
        <w:rPr>
          <w:lang w:val="en"/>
        </w:rPr>
        <w:t xml:space="preserve">e reliance on experts create difficulty in </w:t>
      </w:r>
      <w:r w:rsidR="008528CA">
        <w:rPr>
          <w:lang w:val="en"/>
        </w:rPr>
        <w:t xml:space="preserve">comparing </w:t>
      </w:r>
      <w:r>
        <w:rPr>
          <w:lang w:val="en"/>
        </w:rPr>
        <w:t xml:space="preserve">results and approaches </w:t>
      </w:r>
      <w:r w:rsidR="008528CA">
        <w:rPr>
          <w:lang w:val="en"/>
        </w:rPr>
        <w:t>in a standardized manner</w:t>
      </w:r>
      <w:r>
        <w:rPr>
          <w:lang w:val="en"/>
        </w:rPr>
        <w:t xml:space="preserve"> – leading 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Pr>
          <w:lang w:val="en"/>
        </w:rPr>
        <w:t>.</w:t>
      </w:r>
      <w:r w:rsidR="000028A1">
        <w:rPr>
          <w:lang w:val="en"/>
        </w:rPr>
        <w:t xml:space="preserve"> In addition, these studies </w:t>
      </w:r>
      <w:r w:rsidR="00113C6F">
        <w:rPr>
          <w:lang w:val="en"/>
        </w:rPr>
        <w:t>often</w:t>
      </w:r>
      <w:r w:rsidR="000028A1">
        <w:rPr>
          <w:lang w:val="en"/>
        </w:rPr>
        <w:t xml:space="preserve"> identif</w:t>
      </w:r>
      <w:r w:rsidR="000C67D6">
        <w:rPr>
          <w:lang w:val="en"/>
        </w:rPr>
        <w:t>ied</w:t>
      </w:r>
      <w:r w:rsidR="000028A1">
        <w:rPr>
          <w:lang w:val="en"/>
        </w:rPr>
        <w:t xml:space="preserve">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 xml:space="preserve">identify </w:t>
      </w:r>
      <w:r w:rsidR="005C54D5">
        <w:rPr>
          <w:i/>
          <w:iCs/>
          <w:lang w:val="en"/>
        </w:rPr>
        <w:t>what</w:t>
      </w:r>
      <w:r w:rsidR="005C54D5">
        <w:rPr>
          <w:lang w:val="en"/>
        </w:rPr>
        <w:t xml:space="preserve"> these geo-interventions are</w:t>
      </w:r>
      <w:r w:rsidR="007E6A0E">
        <w:rPr>
          <w:lang w:val="en"/>
        </w:rPr>
        <w:t xml:space="preserve"> </w:t>
      </w:r>
      <w:r w:rsidR="007E6A0E">
        <w:rPr>
          <w:lang w:val="en"/>
        </w:rPr>
        <w:fldChar w:fldCharType="begin"/>
      </w:r>
      <w:r w:rsidR="000D107E">
        <w:rPr>
          <w:lang w:val="en"/>
        </w:rPr>
        <w:instrText xml:space="preserve"> ADDIN ZOTERO_ITEM CSL_CITATION {"citationID":"2HP6lYTE","properties":{"formattedCitation":"[20\\uc0\\u8211{}25]","plainCitation":"[20–25]","noteIndex":0},"citationItems":[{"id":1936,"uris":["http://zotero.org/users/6749620/items/EI7C95US"],"itemData":{"id":1936,"type":"article-journal","abstract":"Many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Learning","volume":"12","author":[{"family":"Wen","given":"Richard"},{"family":"Li","given":"Songnian"}],"issued":{"date-parts":[["2023",1]]}}},{"id":3145,"uris":["http://zotero.org/users/6749620/items/94Q8YATQ"],"itemData":{"id":3145,"type":"article-journal","abstract":"The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research.","citation-key":"akbariSpatialCausalitySystematic2023","container-title":"Geographical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id":3146,"uris":["http://zotero.org/users/6749620/items/ATZQEH6S"],"itemData":{"id":3146,"type":"article-journal","citation-key":"mortahebSmartCityReimagined2023","container-title":"Journal of Urban Management","issue":"1","page":"4–15","publisher":"Elsevier","source":"Google Scholar","title":"Smart city re-imagined: City planning and GeoAI in the age of big data","title-short":"Smart city re-imagined","volume":"12","author":[{"family":"Mortaheb","given":"Reza"},{"family":"Jankowski","given":"Piotr"}],"issued":{"date-parts":[["2023"]]}}},{"id":3148,"uris":["http://zotero.org/users/6749620/items/UVY4LQ4V"],"itemData":{"id":3148,"type":"article-journal","citation-key":"chenArtificialIntelligenceVisual2023","container-title":"Earth-Science Reviews","page":"104438","publisher":"Elsevier","source":"Google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P."},{"family":"Batty","given":"Michael"}],"issued":{"date-parts":[["2023"]]}}},{"id":3151,"uris":["http://zotero.org/users/6749620/items/PR5BAVEJ"],"itemData":{"id":3151,"type":"article-journal","citation-key":"biuReviewGISApplications2024","container-title":"World Journal of Advanced Research and Reviews","issue":"1","page":"030–039","publisher":"World Journal of Advanced Research and Reviews","source":"Google Scholar","title":"A review of GIS applications in public health surveillance","volume":"21","author":[{"family":"Biu","given":"Preye Winston"},{"family":"Nwasike","given":"Chinedu Nnamdi"},{"family":"Tula","given":"Olawe Alaba"},{"family":"Ezeigweneme","given":"Chinedu Alex"},{"family":"Gidiagba","given":"Joachim Osheyor"}],"issued":{"date-parts":[["2024"]]}}},{"id":3153,"uris":["http://zotero.org/users/6749620/items/U9QUJSR2"],"itemData":{"id":3153,"type":"article-journal","abstract":"Medical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effectively.","citation-key":"fradelosHealthBasedGeographic2014","container-title":"Acta Informatica Medica","DOI":"10.5455/aim.2014.22.402-405","ISSN":"0353-8109","issue":"6","journalAbbreviation":"Acta Inform Med","page":"402-405","PMID":"25684850","PMCID":"PMC4315644","source":"PubMed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F."},{"family":"Kourkouta","given":"Lambrini"}],"issued":{"date-parts":[["2014",12]]}}}],"schema":"https://github.com/citation-style-language/schema/raw/master/csl-citation.json"} </w:instrText>
      </w:r>
      <w:r w:rsidR="007E6A0E">
        <w:rPr>
          <w:lang w:val="en"/>
        </w:rPr>
        <w:fldChar w:fldCharType="separate"/>
      </w:r>
      <w:r w:rsidR="00607752" w:rsidRPr="00607752">
        <w:rPr>
          <w:szCs w:val="24"/>
        </w:rPr>
        <w:t>[20–25]</w:t>
      </w:r>
      <w:r w:rsidR="007E6A0E">
        <w:rPr>
          <w:lang w:val="en"/>
        </w:rPr>
        <w:fldChar w:fldCharType="end"/>
      </w:r>
      <w:r w:rsidR="00096D44">
        <w:rPr>
          <w:lang w:val="en"/>
        </w:rPr>
        <w:t>.</w:t>
      </w:r>
    </w:p>
    <w:p w14:paraId="406FCC56" w14:textId="024CF4EC" w:rsidR="00A203A4" w:rsidRPr="00096D44" w:rsidRDefault="00C351CA" w:rsidP="00A203A4">
      <w:pPr>
        <w:pStyle w:val="MDPI31text"/>
        <w:rPr>
          <w:lang w:val="en"/>
        </w:rPr>
      </w:pPr>
      <w:r>
        <w:rPr>
          <w:lang w:val="en"/>
        </w:rPr>
        <w:t xml:space="preserve">A recent review of 58 articles </w:t>
      </w:r>
      <w:r>
        <w:rPr>
          <w:lang w:val="en"/>
        </w:rPr>
        <w:fldChar w:fldCharType="begin"/>
      </w:r>
      <w:r w:rsidR="000D107E">
        <w:rPr>
          <w:lang w:val="en"/>
        </w:rPr>
        <w:instrText xml:space="preserve"> ADDIN ZOTERO_ITEM CSL_CITATION {"citationID":"a25t7eshk0f","properties":{"formattedCitation":"[26]","plainCitation":"[26]","noteIndex":0},"citationItems":[{"id":3545,"uris":["http://zotero.org/users/6749620/items/XUM3IGTM"],"itemData":{"id":3545,"type":"article-journal","citation-key":"chandranApplicationsGeographicalInformation2024","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Pr>
          <w:lang w:val="en"/>
        </w:rPr>
        <w:fldChar w:fldCharType="separate"/>
      </w:r>
      <w:r w:rsidRPr="0018682B">
        <w:rPr>
          <w:szCs w:val="24"/>
        </w:rPr>
        <w:t>[26]</w:t>
      </w:r>
      <w:r>
        <w:rPr>
          <w:lang w:val="en"/>
        </w:rPr>
        <w:fldChar w:fldCharType="end"/>
      </w:r>
      <w:r>
        <w:rPr>
          <w:lang w:val="en"/>
        </w:rPr>
        <w:t xml:space="preserve"> and a past review of over 300 articles </w:t>
      </w:r>
      <w:r>
        <w:rPr>
          <w:lang w:val="en"/>
        </w:rPr>
        <w:fldChar w:fldCharType="begin"/>
      </w:r>
      <w:r w:rsidR="000D107E">
        <w:rPr>
          <w:lang w:val="en"/>
        </w:rPr>
        <w:instrText xml:space="preserve"> ADDIN ZOTERO_ITEM CSL_CITATION {"citationID":"a15u8638jjd","properties":{"formattedCitation":"[11]","plainCitation":"[11]","noteIndex":0},"citationItems":[{"id":1656,"uris":["http://zotero.org/users/6749620/items/S8EXGIS6"],"itemData":{"id":1656,"type":"article-journal","abstract":"The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M."}],"issued":{"date-parts":[["2011",1,1]]}}}],"schema":"https://github.com/citation-style-language/schema/raw/master/csl-citation.json"} </w:instrText>
      </w:r>
      <w:r>
        <w:rPr>
          <w:lang w:val="en"/>
        </w:rPr>
        <w:fldChar w:fldCharType="separate"/>
      </w:r>
      <w:r w:rsidRPr="0018682B">
        <w:rPr>
          <w:szCs w:val="24"/>
        </w:rPr>
        <w:t>[11]</w:t>
      </w:r>
      <w:r>
        <w:rPr>
          <w:lang w:val="en"/>
        </w:rPr>
        <w:fldChar w:fldCharType="end"/>
      </w:r>
      <w:r>
        <w:rPr>
          <w:lang w:val="en"/>
        </w:rPr>
        <w:t xml:space="preserve"> on spatial analysis for health research highlighted that geospatial approaches primarily focus on identification of spatial patterns, but seldom focus on prescriptive actions or interventions.</w:t>
      </w:r>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w:t>
      </w:r>
      <w:r w:rsidR="00C9546F">
        <w:rPr>
          <w:lang w:val="en"/>
        </w:rPr>
        <w:t xml:space="preserve"> </w:t>
      </w:r>
      <w:r w:rsidR="00C9546F">
        <w:rPr>
          <w:lang w:val="en"/>
        </w:rPr>
        <w:fldChar w:fldCharType="begin"/>
      </w:r>
      <w:r w:rsidR="00BA1777">
        <w:rPr>
          <w:lang w:val="en"/>
        </w:rPr>
        <w:instrText xml:space="preserve"> ADDIN ZOTERO_ITEM CSL_CITATION {"citationID":"a4gp50vtgb","properties":{"formattedCitation":"[27]","plainCitation":"[27]","noteIndex":0},"citationItems":[{"id":3551,"uris":["http://zotero.org/users/6749620/items/PRN6CC9Q"],"itemData":{"id":3551,"type":"article-journal","abstract":"Spatial analyses of crashes have been adopted in road safety for decades in order to determine how crashes are affected by neighboring locations, how the influence of parameters varies spatially and which locations warrant interventions more urgently. The aim of the present research is to critically review the existing literature on different spatial approaches through which researchers handle the dimension of space in its various aspects in their studies and analyses. Specifically, the use of different areal unit levels in spatial road safety studies is investigated, different modelling approaches are discussed, and the corresponding study design characteristics are summarized in respective tables including traffic, road environment and area parameters and spatial aggregation approaches. Developments in famous issues in spatial analysis such as the boundary problem, the modifiable areal unit problem and spatial proximity structures are also discussed. Studies focusing on spatially analyzing vulnerable road users are reviewed as well. Regarding spatial models, the application, advantages and disadvantages of various functional/econometric approaches, Bayesian models and machine learning methods are discussed. Based on the reviewed studies, present challenges and future research directions are determined.","citation-key":"ziakopoulosReviewSpatialApproaches2020a","container-title":"Accident Analysis &amp; Prevention","DOI":"10.1016/j.aap.2019.105323","ISSN":"0001-4575","journalAbbreviation":"Accident Analysis &amp; Prevention","page":"105323","source":"ScienceDirect","title":"A review of spatial approaches in road safety","volume":"135","author":[{"family":"Ziakopoulos","given":"Apostolos"},{"family":"Yannis","given":"George"}],"issued":{"date-parts":[["2020",2,1]]}}}],"schema":"https://github.com/citation-style-language/schema/raw/master/csl-citation.json"} </w:instrText>
      </w:r>
      <w:r w:rsidR="00C9546F">
        <w:rPr>
          <w:lang w:val="en"/>
        </w:rPr>
        <w:fldChar w:fldCharType="separate"/>
      </w:r>
      <w:r w:rsidR="00BA1777" w:rsidRPr="00BA1777">
        <w:rPr>
          <w:szCs w:val="24"/>
        </w:rPr>
        <w:t>[27]</w:t>
      </w:r>
      <w:r w:rsidR="00C9546F">
        <w:rPr>
          <w:lang w:val="en"/>
        </w:rPr>
        <w:fldChar w:fldCharType="end"/>
      </w:r>
      <w:r w:rsidR="003B4B0D">
        <w:rPr>
          <w:lang w:val="en"/>
        </w:rPr>
        <w:t xml:space="preserve">, but what </w:t>
      </w:r>
      <w:r w:rsidR="0076503D">
        <w:rPr>
          <w:lang w:val="en"/>
        </w:rPr>
        <w:t>actions can be taken</w:t>
      </w:r>
      <w:r w:rsidR="00FC7C66">
        <w:rPr>
          <w:lang w:val="en"/>
        </w:rPr>
        <w:t xml:space="preserve"> to decrease road traffic collisions at these hotspots (e.g., deploying traffic enforcement devices</w:t>
      </w:r>
      <w:r w:rsidR="00C9546F">
        <w:rPr>
          <w:lang w:val="en"/>
        </w:rPr>
        <w:t xml:space="preserve"> </w:t>
      </w:r>
      <w:r w:rsidR="00C9546F">
        <w:rPr>
          <w:lang w:val="en"/>
        </w:rPr>
        <w:fldChar w:fldCharType="begin"/>
      </w:r>
      <w:r w:rsidR="00BA1777">
        <w:rPr>
          <w:lang w:val="en"/>
        </w:rPr>
        <w:instrText xml:space="preserve"> ADDIN ZOTERO_ITEM CSL_CITATION {"citationID":"a2e8t7ruicv","properties":{"formattedCitation":"[28]","plainCitation":"[28]","noteIndex":0},"citationItems":[{"id":3553,"uris":["http://zotero.org/users/6749620/items/ZFJVGG7L"],"itemData":{"id":3553,"type":"article-journal","abstract":"BackgroundRoad traffic crashes are a major and increasing cause of injury and death around the world. In 2015, there were almost 6.3 million motor vehicle traffic crashes in the United States. Of these, approximately 1.7 million (27%) involved some form of injury and 32,166 (0.5%) resulted in one or more fatalities (National Highway Traffic Safety Administration, 2016, Traffic Safety Facts 2013: A Compilation of Motor Vehicle Crash Data from the Fatality Analysis Reporting System and the General Estimates System). The most common cause of urban crashes appears to be drivers running red lights or ignoring other traffic controls and injuries occur in 39% of all of these types of crashes (Insurance Institute for Highway Safety, IIHS, 2018, Red light running). While many drivers obey traffic signals, the possibility for violations exists due to issues such as driver distraction, aggressive driving behaviors, or a deliberate decision to ignore the traffic signal. One researcher suggests that eliminating traffic violations could reduce road injury crashes by up to 40% (Zaal, 1994, Traffic law enforcement: A review of the literature). Red light cameras (RLCs) are an enforcement mechanism that permit police to remotely enforce traffic signals; they may serve as a deterrent to drivers who intentionally engage in red light running (RLR). The one previous systematic review of RLCs found that they were effective in reducing total casualty crashes but also found that evidence on the effectiveness of cameras on red light violations, total crashes, or specific types of casualty crashes was inconclusive. However, this review searched only a small number of electronic databases and was limited to a handful of studies published in 2002 or earlier.ObjectivesThis report updates and expands upon the previous Cochrane systematic review of RLCs. The aim of this review is to systematically review and synthesize the available evidence on the effectiveness of RLCs on the incidence of red light violations and the incidence and severity of various types of traffic crashes.Search MethodsThis study uses a four-part search strategy that involves: (a) searching 27 online electronic bibliographic databases for published and unpublished evaluations of RLCs; (b) searching the websites of 46 international institutes and research agencies focusing on transportation issues for reports and other gray literature; (c) searching the reference lists of published studies to identify additional published and unpublished works; and (d) conducting a keyword search using Google and Google Scholar to search for additional gray literature.Selection CriteriaThe criteria for inclusion were determined before the search process began. To be eligible, studies must have assessed the impact of RLCs on red light violations and/or traffic crashes. Studies must have employed a quantitative research design that involved randomized controlled trials, quasi-random controlled trials, a controlled before-after design, or a controlled interrupted time series. Research that incorporated additional interventions, such as speed cameras or enhanced police enforcement, were excluded, although normal routine traffic enforcement in the nonintervention control condition was not excluded. Both published and unpublished reports were included. Studies were eligible regardless of the country in which they were conducted or the date of publication. Qualitative, observational, or descriptive studies that did not include formal comparisons of treatment and control groups were excluded from this research.Data Collection and AnalysisInitial searches produced a total of 5,708 references after duplicates were removed. After title and abstract screening, a total of 121 references remained. Full-text review of these works identified 28 primary studies meeting the inclusion criteria, in addition to the 10 studies identified in the prior Cochrane review. Because several of the primary studies reported on multiple independent study areas, this report evaluates 41 separate analyses. At least two review authors independently assessed all records for eligibility, assessed methodological risk of bias, and extracted data from the full-text reports; disagreements were resolved by discussion with a third review author. To facilitate comparisons between studies, a standardized summary measure based on relative effects, rather than differences in effects, was defined for each outcome. Summary measures were calculated for all studies when possible. When at least three studies reported the same outcome, the results were pooled in a meta-analysis. Pooled meta-analyses were carried out when at least three studies reported the same outcome; otherwise, the results of individual studies were described in a narrative. Heterogeneity among effect estimates was assessed using χ 2 tests at a 5% level of significance and quantified using the I 2 statistic. EMMIE framework data were coded using the EPPIE Reviewer database.ResultsThe results of this systematic review suggest that RLCs are associated with a statistically significant reduction in crash outcomes, although this varies by type of crash, and suggest a reduction in red light violations. RLCs are associated with a a 20% decrease in total injury crashes, a 24% decrease in right angle crashes and a 29% decrease in right angle injury crashes. Conversely, however, RLCs are also associated with a statistically significant increase in rear end crashes of 19%. There was also some evidence that RLCs were associated with a large reduction in crashes due to red light violations. There is no evidence to suggest that study heterogeneity is consistently explained by either country or risk of bias, nor did the presence or absence of warning signs appear to impact the effectiveness of RLCs. Studies accounting for regression to the mean tend to report more moderate decreases for right angle crashes resulting in injury than studies not accounting for regression to the mean. Studies with better control for confounders reported a nonsignificant decrease in right angle crashes, compared with a significant decrease for all studies.Authors' ConclusionsThe evidence suggests that RLCs may be effective in reducing red light violations and are likely to be effective in reducing some types of traffic crashes, although they also appear linked to an increase in rear end crashes. Several implications for policymakers and practitioners have emerged from this research. The costs and benefits of RLCs must be considered when implementing RLC programs. The potential benefits of a reduction in traffic violations and in some types of injury crashes must be weighed against the increased risk of other crash types. The economic implications of operating an RLC program also must be considered, including the costs of installation and operation as well as the economic impact of RLC effects.","citation-key":"cohnRedLightCamera2020","container-title":"Campbell Systematic Reviews","DOI":"10.1002/cl2.1091","ISSN":"1891-1803","issue":"2","language":"EN","page":"cl2.1091","publisher":"SAGE Publications","source":"SAGE Journals","title":"Red light camera interventions for reducing traffic violations and traffic crashes: A systematic review","title-short":"Red light camera interventions for reducing traffic violations and traffic crashes","volume":"16","author":[{"family":"Cohn","given":"Ellen G."},{"family":"Kakar","given":"Suman"},{"family":"Perkins","given":"Chloe"},{"family":"Steinbach","given":"Rebecca"},{"family":"Edwards","given":"Phil"}],"issued":{"date-parts":[["2020",6,1]]}}}],"schema":"https://github.com/citation-style-language/schema/raw/master/csl-citation.json"} </w:instrText>
      </w:r>
      <w:r w:rsidR="00C9546F">
        <w:rPr>
          <w:lang w:val="en"/>
        </w:rPr>
        <w:fldChar w:fldCharType="separate"/>
      </w:r>
      <w:r w:rsidR="00BA1777" w:rsidRPr="00BA1777">
        <w:rPr>
          <w:szCs w:val="24"/>
        </w:rPr>
        <w:t>[28]</w:t>
      </w:r>
      <w:r w:rsidR="00C9546F">
        <w:rPr>
          <w:lang w:val="en"/>
        </w:rPr>
        <w:fldChar w:fldCharType="end"/>
      </w:r>
      <w:r w:rsidR="00FC7C66">
        <w:rPr>
          <w:lang w:val="en"/>
        </w:rPr>
        <w:t>, reducing road widths</w:t>
      </w:r>
      <w:r w:rsidR="00C9546F">
        <w:rPr>
          <w:lang w:val="en"/>
        </w:rPr>
        <w:t xml:space="preserve"> </w:t>
      </w:r>
      <w:r w:rsidR="00C9546F">
        <w:rPr>
          <w:lang w:val="en"/>
        </w:rPr>
        <w:fldChar w:fldCharType="begin"/>
      </w:r>
      <w:r w:rsidR="00BA1777">
        <w:rPr>
          <w:lang w:val="en"/>
        </w:rPr>
        <w:instrText xml:space="preserve"> ADDIN ZOTERO_ITEM CSL_CITATION {"citationID":"a1tko7p5jdd","properties":{"formattedCitation":"[29\\uc0\\u8211{}32]","plainCitation":"[29–32]","noteIndex":0},"citationItems":[{"id":3540,"uris":["http://zotero.org/users/6749620/items/FYITIHNI"],"itemData":{"id":3540,"type":"article-journal","abstract":"Collector roads are designed to provide a balance between traffic safety, mobility, and land access; however, the literature on the effects of collector lane width on safety is generally inconsistent. This study determines the safety implications of oversized collectors by analyzing collisions statistics, traffic-survey data, and roadway-inventory data from the City of Edmonton. The paper adopts a cross-sectional evaluation methodology by developing negative binomial (NB) safety performance functions (SPFs) for total collisions. Based on the NB SPFs, it was found that segment length, traffic volume, access-point density and midblock change was statistically significant and positively related to collisions, while the width was negatively related to collisions and statistically significant. The interaction term of volume and lane width was found to be positively related to collisions. This suggests that the collision rate for oversized collector roads is higher than that for standard-sized roads. It was also found that both standard-sized and oversized roads, with some form of midblock roadway width change, were less safe than those with uniform width. Converting oversized roads to standard size was found to improve safety only for the roads with an average daily traffic (ADT) volume higher than 4000. The maximum crash reduction was estimated to be as high as 28.9%. This study is timely given the contradicting evidence that exists in current literature regarding the relationship between safety and oversized collector roads. For the present data set, this paper provides guidelines on when to convert oversized collector roads to standard-sized collector roads, to improve safety.","citation-key":"manuelInvestigatingSafetyEffects2014","container-title":"Safety Science","DOI":"10.1016/j.ssci.2013.09.005","ISSN":"0925-7535","journalAbbreviation":"Safety Science","page":"305-311","source":"ScienceDirect","title":"Investigating the safety effects of road width on urban collector roadways","volume":"62","author":[{"family":"Manuel","given":"Aaron"},{"family":"El-Basyouny","given":"Karim"},{"family":"Islam","given":"Md. Tazul"}],"issued":{"date-parts":[["2014",2,1]]}}},{"id":3538,"uris":["http://zotero.org/users/6749620/items/LGARK4AJ"],"itemData":{"id":3538,"type":"article-journal","abstract":"Simulation and observational studies have identified the importance of intersection geometries and vehicle speeds in collisions. However, the causal mechanisms of such collisions in low-speed areas and for different collision types remain unclear. This observational study investigates the complex relationships between geometries, speeds, visibilities, and road traffic collisions in the context of low-speed urban areas.Data were collected from 120 three-arm priority intersections in Portsmouth, UK. In 2007, Portsmouth became the first city in the UK to adopt a 20mph speed limit on all residential streets. The city has also adopted the UK’s Manual for Streets (MfS) as the design standard for all new priority intersections in low-speed residential areas.Piecewise structural equation models (pSEM) were developed to represent the causal mechanisms that relate to geometries, speeds, speed limits and collisions. Findings indicate the role of combinations of approach lane width, corner radii, speed limit, and type of collision. The interaction of wider approach lanes on the minor arm and larger radii of turns for left-turning vehicles (left-hand driving perspective) was associated with higher numbers of road traffic collisions for right-turning vehicles. It is posited here that this is due to the orientation of the left-turning vehicle blocking the left visibility of the right-turning vehicle. These results give weight to the introduction of the 20mph speed limit zone in Portsmouth and some of the changes brought about by MfS. However, the combined effect of approach width and radii on collisions is novel and could form the basis of further guidance on reducing specific types of collisions at three-arm priority intersections.","citation-key":"ekmekciEffectsRoadWidth2024","container-title":"Accident Analysis &amp; Prevention","DOI":"10.1016/j.aap.2024.107522","ISSN":"0001-4575","journalAbbreviation":"Accident Analysis &amp; Prevention","page":"107522","source":"ScienceDirect","title":"Effects of road width, radii and speeds on collisions at three-arm priority intersections","volume":"199","author":[{"family":"Ekmekci","given":"Mustafa"},{"family":"Woods","given":"Lee"},{"family":"Dadashzadeh","given":"Nima"}],"issued":{"date-parts":[["2024",5,1]]}}},{"id":3542,"uris":["http://zotero.org/users/6749620/items/JIBXKHFZ"],"itemData":{"id":3542,"type":"article-journal","abstract":"The possibility that driving speeds could be reduced through the use of lane delineation was explored. Using a high-fidelity driving simulator, 28 experienced drivers were measured on seven two-lane rural roads with lane widths of 3.6, 3.0, or 2.5 m, and with either a standard centreline (control), a wide painted hatched road centre marking, or a wide white gravel road centre marking. Driving speeds were reduced on the narrowest lane width road, and further reduced on straight road sections that contained the centre marking with painted hatching. It was concluded that the narrow lane width increased steering workload and reduced speeds through a speed-steering workload trade-off, whilst the hatched road centre marking enhanced peripheral visual speed perception, leading to higher speed estimations and slower speeds. Therefore, narrowing the lane width below 3.0 m by using a painted hatched road centre marking should be an effective way to reduce driving speeds.","citation-key":"godleyPerceptualLaneWidth2004","container-title":"Ergonomics","DOI":"10.1080/00140130310001629711","ISSN":"0014-0139","issue":"3","note":"_eprint: https://doi.org/10.1080/00140130310001629711","page":"237-256","PMID":"14668160","publisher":"Taylor &amp; Francis","source":"Taylor and Francis+NEJM","title":"Perceptual lane width, wide perceptual road centre markings and driving speeds","volume":"47","author":[{"family":"Godley","given":"Stuart T"},{"family":"Triggs","given":"Thomas J"},{"family":"Fildes","given":"Brian N"}],"issued":{"date-parts":[["2004",2,26]]}}},{"id":3543,"uris":["http://zotero.org/users/6749620/items/W8BDHLKU"],"itemData":{"id":3543,"type":"article-journal","citation-key":"rahmanAssessmentImpactLane2017","container-title":"Journal of Transportation Safety &amp; Security","DOI":"10.1080/19439962.2017.1281366","ISSN":"1943-9962, 1943-9970","journalAbbreviation":"Journal of Transportation Safety &amp; Security","language":"en","page":"1-22","source":"DOI.org (Crossref)","title":"Assessment of the impact of lane width on arterial crashes","author":[{"family":"Rahman","given":"Ziaur"},{"family":"Memarian","given":"Arezoo"},{"family":"Madanu","given":"Sunil"},{"family":"Iqbal","given":"Gazi"},{"family":"Anahideh","given":"Hadis"},{"family":"Mattingly","given":"Stephen P."},{"family":"Rosenberger","given":"Jay M."}],"issued":{"date-parts":[["2017",1,24]]}}}],"schema":"https://github.com/citation-style-language/schema/raw/master/csl-citation.json"} </w:instrText>
      </w:r>
      <w:r w:rsidR="00C9546F">
        <w:rPr>
          <w:lang w:val="en"/>
        </w:rPr>
        <w:fldChar w:fldCharType="separate"/>
      </w:r>
      <w:r w:rsidR="00BA1777" w:rsidRPr="00BA1777">
        <w:rPr>
          <w:szCs w:val="24"/>
        </w:rPr>
        <w:t>[29–32]</w:t>
      </w:r>
      <w:r w:rsidR="00C9546F">
        <w:rPr>
          <w:lang w:val="en"/>
        </w:rPr>
        <w:fldChar w:fldCharType="end"/>
      </w:r>
      <w:r w:rsidR="00FC7C66">
        <w:rPr>
          <w:lang w:val="en"/>
        </w:rPr>
        <w:t xml:space="preserve">) </w:t>
      </w:r>
      <w:r w:rsidR="00172D67">
        <w:rPr>
          <w:lang w:val="en"/>
        </w:rPr>
        <w:t>are often</w:t>
      </w:r>
      <w:r w:rsidR="001E5840">
        <w:rPr>
          <w:lang w:val="en"/>
        </w:rPr>
        <w:t xml:space="preserve">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r w:rsidR="000D107E">
        <w:rPr>
          <w:lang w:val="en"/>
        </w:rPr>
        <w:t xml:space="preserve"> </w:t>
      </w:r>
      <w:r w:rsidR="000D107E">
        <w:rPr>
          <w:lang w:val="en"/>
        </w:rPr>
        <w:fldChar w:fldCharType="begin"/>
      </w:r>
      <w:r w:rsidR="000D107E">
        <w:rPr>
          <w:lang w:val="en"/>
        </w:rPr>
        <w:instrText xml:space="preserve"> ADDIN ZOTERO_ITEM CSL_CITATION {"citationID":"a15ed5mogqv","properties":{"formattedCitation":"[11,26]","plainCitation":"[11,26]","noteIndex":0},"citationItems":[{"id":1656,"uris":["http://zotero.org/users/6749620/items/S8EXGIS6"],"itemData":{"id":1656,"type":"article-journal","abstract":"The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M."}],"issued":{"date-parts":[["2011",1,1]]}}},{"id":3545,"uris":["http://zotero.org/users/6749620/items/XUM3IGTM"],"itemData":{"id":3545,"type":"article-journal","citation-key":"chandranApplicationsGeographicalInformation2024","container-title":"BMC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sidR="000D107E">
        <w:rPr>
          <w:lang w:val="en"/>
        </w:rPr>
        <w:fldChar w:fldCharType="separate"/>
      </w:r>
      <w:r w:rsidR="000D107E" w:rsidRPr="000D107E">
        <w:rPr>
          <w:szCs w:val="24"/>
        </w:rPr>
        <w:t>[11,26]</w:t>
      </w:r>
      <w:r w:rsidR="000D107E">
        <w:rPr>
          <w:lang w:val="en"/>
        </w:rPr>
        <w:fldChar w:fldCharType="end"/>
      </w:r>
      <w:r w:rsidR="003B4B0D">
        <w:rPr>
          <w:lang w:val="en"/>
        </w:rPr>
        <w:t>.</w:t>
      </w:r>
      <w:r w:rsidR="006D6D17">
        <w:rPr>
          <w:lang w:val="en"/>
        </w:rPr>
        <w:t xml:space="preserve"> Lastly, our past review of 136 articles on spatial decision support systems found </w:t>
      </w:r>
      <w:r w:rsidR="008A6F6C">
        <w:rPr>
          <w:lang w:val="en"/>
        </w:rPr>
        <w:t xml:space="preserve">that </w:t>
      </w:r>
      <w:r w:rsidR="006D6D17">
        <w:rPr>
          <w:lang w:val="en"/>
        </w:rPr>
        <w:t xml:space="preserve">studies leveraging Geographic Information Systems (GIS) were </w:t>
      </w:r>
      <w:r w:rsidR="008A6F6C">
        <w:rPr>
          <w:lang w:val="en"/>
        </w:rPr>
        <w:t xml:space="preserve">mostly </w:t>
      </w:r>
      <w:r w:rsidR="006D6D17">
        <w:rPr>
          <w:lang w:val="en"/>
        </w:rPr>
        <w:t>th</w:t>
      </w:r>
      <w:r w:rsidR="008A6F6C">
        <w:rPr>
          <w:lang w:val="en"/>
        </w:rPr>
        <w:t>eoretical or experimental, lacking evidence of usefulness to indicate practical success</w:t>
      </w:r>
      <w:r w:rsidR="00FD619F">
        <w:rPr>
          <w:lang w:val="en"/>
        </w:rPr>
        <w:t xml:space="preserve"> </w:t>
      </w:r>
      <w:r w:rsidR="00FD619F">
        <w:rPr>
          <w:lang w:val="en"/>
        </w:rPr>
        <w:fldChar w:fldCharType="begin"/>
      </w:r>
      <w:r w:rsidR="000D107E">
        <w:rPr>
          <w:lang w:val="en"/>
        </w:rPr>
        <w:instrText xml:space="preserve"> ADDIN ZOTERO_ITEM CSL_CITATION {"citationID":"a21vopfkfb8","properties":{"formattedCitation":"[20]","plainCitation":"[20]","noteIndex":0},"citationItems":[{"id":1936,"uris":["http://zotero.org/users/6749620/items/EI7C95US"],"itemData":{"id":1936,"type":"article-journal","abstract":"Many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00FD619F">
        <w:rPr>
          <w:lang w:val="en"/>
        </w:rPr>
        <w:fldChar w:fldCharType="separate"/>
      </w:r>
      <w:r w:rsidR="00B67A5D" w:rsidRPr="00B67A5D">
        <w:rPr>
          <w:szCs w:val="24"/>
        </w:rPr>
        <w:t>[20]</w:t>
      </w:r>
      <w:r w:rsidR="00FD619F">
        <w:rPr>
          <w:lang w:val="en"/>
        </w:rPr>
        <w:fldChar w:fldCharType="end"/>
      </w:r>
      <w:r w:rsidR="008A6F6C">
        <w:rPr>
          <w:lang w:val="en"/>
        </w:rPr>
        <w:t>.</w:t>
      </w:r>
      <w:r w:rsidR="00B74CD0">
        <w:rPr>
          <w:lang w:val="en"/>
        </w:rPr>
        <w:t xml:space="preserve"> </w:t>
      </w:r>
      <w:r w:rsidR="00B74CD0" w:rsidRPr="00B74CD0">
        <w:rPr>
          <w:lang w:val="en"/>
        </w:rPr>
        <w:t>Unlike traditional Spatial Decision Support Systems</w:t>
      </w:r>
      <w:r w:rsidR="00B74CD0">
        <w:rPr>
          <w:lang w:val="en"/>
        </w:rPr>
        <w:t xml:space="preserve"> (SDSS)</w:t>
      </w:r>
      <w:r w:rsidR="00B74CD0" w:rsidRPr="00B74CD0">
        <w:rPr>
          <w:lang w:val="en"/>
        </w:rPr>
        <w:t>, which require domain experts to pre-specify criteria, alternatives, and preference information</w:t>
      </w:r>
      <w:r w:rsidR="00111570">
        <w:rPr>
          <w:lang w:val="en"/>
        </w:rPr>
        <w:t xml:space="preserve"> </w:t>
      </w:r>
      <w:r w:rsidR="005D0845">
        <w:rPr>
          <w:lang w:val="en"/>
        </w:rPr>
        <w:fldChar w:fldCharType="begin"/>
      </w:r>
      <w:r w:rsidR="009A26FF">
        <w:rPr>
          <w:lang w:val="en"/>
        </w:rPr>
        <w:instrText xml:space="preserve"> ADDIN ZOTERO_ITEM CSL_CITATION {"citationID":"a2cia4gr5ac","properties":{"formattedCitation":"[19,20]","plainCitation":"[19,20]","noteIndex":0},"citationItems":[{"id":3546,"uris":["http://zotero.org/users/6749620/items/JFK8ILCC"],"itemData":{"id":3546,"type":"article-journal","citation-key":"malczewskiGISbasedMulticriteriaDecision2006","container-title":"International Journal of Geographical Information Science","DOI":"10.1080/13658810600661508","ISSN":"1365-8816, 1362-3087","issue":"7","journalAbbreviation":"International Journal of Geographical Information Science","language":"en","page":"703-726","source":"DOI.org (Crossref)","title":"GIS‐based multicriteria decision analysis: a survey of the literature","title-short":"GIS‐based multicriteria decision analysis","volume":"20","author":[{"family":"Malczewski","given":"Jacek"}],"issued":{"date-parts":[["2006",8]]}}},{"id":1936,"uris":["http://zotero.org/users/6749620/items/EI7C95US"],"itemData":{"id":1936,"type":"article-journal","abstract":"Many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005D0845">
        <w:rPr>
          <w:lang w:val="en"/>
        </w:rPr>
        <w:fldChar w:fldCharType="separate"/>
      </w:r>
      <w:r w:rsidR="009A26FF" w:rsidRPr="009A26FF">
        <w:rPr>
          <w:szCs w:val="24"/>
        </w:rPr>
        <w:t>[19,20]</w:t>
      </w:r>
      <w:r w:rsidR="005D0845">
        <w:rPr>
          <w:lang w:val="en"/>
        </w:rPr>
        <w:fldChar w:fldCharType="end"/>
      </w:r>
      <w:r w:rsidR="00B74CD0" w:rsidRPr="00B74CD0">
        <w:rPr>
          <w:lang w:val="en"/>
        </w:rPr>
        <w:t xml:space="preserve">, geo-intervention modelling derives these from spatial data, shifting the analytical focus from </w:t>
      </w:r>
      <w:r w:rsidR="00B74CD0" w:rsidRPr="008C7FB0">
        <w:rPr>
          <w:i/>
          <w:iCs/>
          <w:lang w:val="en"/>
        </w:rPr>
        <w:t>where</w:t>
      </w:r>
      <w:r w:rsidR="00B74CD0" w:rsidRPr="00B74CD0">
        <w:rPr>
          <w:lang w:val="en"/>
        </w:rPr>
        <w:t xml:space="preserve"> spatial problems occur to </w:t>
      </w:r>
      <w:r w:rsidR="00B74CD0" w:rsidRPr="008C7FB0">
        <w:rPr>
          <w:i/>
          <w:iCs/>
          <w:lang w:val="en"/>
        </w:rPr>
        <w:t>what</w:t>
      </w:r>
      <w:r w:rsidR="00B74CD0" w:rsidRPr="00B74CD0">
        <w:rPr>
          <w:lang w:val="en"/>
        </w:rPr>
        <w:t xml:space="preserve"> interventions should be applied.</w:t>
      </w:r>
      <w:r w:rsidR="008A6F6C">
        <w:rPr>
          <w:lang w:val="en"/>
        </w:rPr>
        <w:t xml:space="preserve"> Thus, we emphasize the importance of not only modelling </w:t>
      </w:r>
      <w:r w:rsidR="002A0ABD">
        <w:rPr>
          <w:lang w:val="en"/>
        </w:rPr>
        <w:t>spatial phenomena</w:t>
      </w:r>
      <w:r w:rsidR="008A6F6C">
        <w:rPr>
          <w:lang w:val="en"/>
        </w:rPr>
        <w:t xml:space="preserve">, but rather how these </w:t>
      </w:r>
      <w:r w:rsidR="002A0ABD">
        <w:rPr>
          <w:lang w:val="en"/>
        </w:rPr>
        <w:t>phenomena can be altered</w:t>
      </w:r>
      <w:r w:rsidR="008A6F6C">
        <w:rPr>
          <w:lang w:val="en"/>
        </w:rPr>
        <w:t xml:space="preserve"> to influence the real world.</w:t>
      </w:r>
    </w:p>
    <w:p w14:paraId="44D8B5D9" w14:textId="775DDA6F" w:rsidR="00466E8C" w:rsidRPr="007A3877" w:rsidRDefault="00466E8C" w:rsidP="007A3877">
      <w:pPr>
        <w:pStyle w:val="MDPI31text"/>
        <w:rPr>
          <w:lang w:val="en"/>
        </w:rPr>
      </w:pPr>
      <w:r>
        <w:rPr>
          <w:lang w:val="en"/>
        </w:rPr>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and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r w:rsidR="007F4ABA">
        <w:rPr>
          <w:lang w:val="en"/>
        </w:rPr>
        <w:t xml:space="preserve"> </w:t>
      </w:r>
      <w:r w:rsidR="007F4ABA" w:rsidRPr="007F4ABA">
        <w:rPr>
          <w:lang w:val="en"/>
        </w:rPr>
        <w:t>Th</w:t>
      </w:r>
      <w:r w:rsidR="009622E3">
        <w:rPr>
          <w:lang w:val="en"/>
        </w:rPr>
        <w:t>e</w:t>
      </w:r>
      <w:r w:rsidR="007F4ABA" w:rsidRPr="007F4ABA">
        <w:rPr>
          <w:lang w:val="en"/>
        </w:rPr>
        <w:t xml:space="preserve"> gap between identifying where spatial problems occur and what interventions should be applied, is documented across multiple systematic reviews of the field</w:t>
      </w:r>
      <w:r w:rsidR="00E17713">
        <w:rPr>
          <w:lang w:val="en"/>
        </w:rPr>
        <w:t xml:space="preserve"> </w:t>
      </w:r>
      <w:r w:rsidR="004D14FA">
        <w:rPr>
          <w:lang w:val="en"/>
        </w:rPr>
        <w:fldChar w:fldCharType="begin"/>
      </w:r>
      <w:r w:rsidR="006D3AB1">
        <w:rPr>
          <w:lang w:val="en"/>
        </w:rPr>
        <w:instrText xml:space="preserve"> ADDIN ZOTERO_ITEM CSL_CITATION {"citationID":"a1sff8uuvtm","properties":{"formattedCitation":"[11,20,26]","plainCitation":"[11,20,26]","noteIndex":0},"citationItems":[{"id":1656,"uris":["http://zotero.org/users/6749620/items/S8EXGIS6"],"itemData":{"id":1656,"type":"article-journal","abstract":"The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id":3545,"uris":["http://zotero.org/users/6749620/items/XUM3IGTM"],"itemData":{"id":3545,"type":"article-journal","citation-key":"chandranApplicationsGeographicalInformation2024","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sidR="004D14FA">
        <w:rPr>
          <w:lang w:val="en"/>
        </w:rPr>
        <w:fldChar w:fldCharType="separate"/>
      </w:r>
      <w:r w:rsidR="006D3AB1" w:rsidRPr="006D3AB1">
        <w:rPr>
          <w:szCs w:val="24"/>
        </w:rPr>
        <w:t>[11,20,26]</w:t>
      </w:r>
      <w:r w:rsidR="004D14FA">
        <w:rPr>
          <w:lang w:val="en"/>
        </w:rPr>
        <w:fldChar w:fldCharType="end"/>
      </w:r>
      <w:r w:rsidR="007F4ABA" w:rsidRPr="007F4ABA">
        <w:rPr>
          <w:lang w:val="en"/>
        </w:rPr>
        <w:t>. The contribution of this work is</w:t>
      </w:r>
      <w:r w:rsidR="001C59B4">
        <w:rPr>
          <w:lang w:val="en"/>
        </w:rPr>
        <w:t xml:space="preserve"> both</w:t>
      </w:r>
      <w:r w:rsidR="007F4ABA" w:rsidRPr="007F4ABA">
        <w:rPr>
          <w:lang w:val="en"/>
        </w:rPr>
        <w:t xml:space="preserve"> conceptual and integrative</w:t>
      </w:r>
      <w:r w:rsidR="00E17713">
        <w:rPr>
          <w:lang w:val="en"/>
        </w:rPr>
        <w:t>. C</w:t>
      </w:r>
      <w:r w:rsidR="007F4ABA" w:rsidRPr="007F4ABA">
        <w:rPr>
          <w:lang w:val="en"/>
        </w:rPr>
        <w:t>onceptually, we formalize geo-interventions as a spatial optimization problem</w:t>
      </w:r>
      <w:r w:rsidR="00B100FC">
        <w:rPr>
          <w:lang w:val="en"/>
        </w:rPr>
        <w:t xml:space="preserve">. With respect to integration, </w:t>
      </w:r>
      <w:r w:rsidR="007F4ABA" w:rsidRPr="007F4ABA">
        <w:rPr>
          <w:lang w:val="en"/>
        </w:rPr>
        <w:t>we unify spatial data processing, automated outcome modelling, and spatial optimization into a generative</w:t>
      </w:r>
      <w:r w:rsidR="00CF1C92">
        <w:rPr>
          <w:lang w:val="en"/>
        </w:rPr>
        <w:t xml:space="preserve"> data-driven</w:t>
      </w:r>
      <w:r w:rsidR="007F4ABA" w:rsidRPr="007F4ABA">
        <w:rPr>
          <w:lang w:val="en"/>
        </w:rPr>
        <w:t xml:space="preserve"> workflow that automatically produces </w:t>
      </w:r>
      <w:r w:rsidR="00AD3B97">
        <w:rPr>
          <w:lang w:val="en"/>
        </w:rPr>
        <w:t>geo-</w:t>
      </w:r>
      <w:r w:rsidR="007F4ABA" w:rsidRPr="007F4ABA">
        <w:rPr>
          <w:lang w:val="en"/>
        </w:rPr>
        <w:t xml:space="preserve">intervention candidates from </w:t>
      </w:r>
      <w:r w:rsidR="00F23107">
        <w:rPr>
          <w:lang w:val="en"/>
        </w:rPr>
        <w:t>spatial</w:t>
      </w:r>
      <w:r w:rsidR="007F4ABA" w:rsidRPr="007F4ABA">
        <w:rPr>
          <w:lang w:val="en"/>
        </w:rPr>
        <w:t xml:space="preserve"> data.</w:t>
      </w:r>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55B1E5E6" w:rsidR="00BD4EB1" w:rsidRDefault="00E86A32" w:rsidP="005539D0">
      <w:pPr>
        <w:pStyle w:val="MDPI31text"/>
      </w:pPr>
      <w:r>
        <w:t>To answer research questions Q1</w:t>
      </w:r>
      <w:r w:rsidR="00476464">
        <w:t>-</w:t>
      </w:r>
      <w:r>
        <w:t xml:space="preserve">3,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B27A16">
        <w:t xml:space="preserve"> This three-step approach was adapted from a consensus of approaches from </w:t>
      </w:r>
      <w:r w:rsidR="00B27A16">
        <w:fldChar w:fldCharType="begin"/>
      </w:r>
      <w:r w:rsidR="00BA1777">
        <w:instrText xml:space="preserve"> ADDIN ZOTERO_ITEM CSL_CITATION {"citationID":"a1p1c41mlpa","properties":{"formattedCitation":"[33]","plainCitation":"[33]","noteIndex":0},"citationItems":[{"id":3408,"uris":["http://zotero.org/users/6749620/items/BSM3R6GX"],"itemData":{"id":3408,"type":"article-journal","abstract":"Although the benefits of using methodological frameworks are increasingly recognised, to date, there is no formal definition of what constitutes a ‘methodological framework’, nor is there any published guidance on how to develop one. For the purposes of this study we have defined a methodological framework as a structured guide to completing a process or procedure. This study’s aims are to: (a) map the existing landscape on the use of methodological frameworks; (b) identify approaches used for the development of methodological frameworks and terminology used; and (c) provide suggestions for developing future methodological frameworks. We took a broad view and did not limit our study to methodological frameworks in research and academia.","citation-key":"mcmeekinHowMethodologicalFrameworks2020","container-title":"BMC Medical Research Methodology","DOI":"10.1186/s12874-020-01061-4","ISSN":"1471-2288","issue":"1","journalAbbreviation":"BMC Med Res Methodol","language":"en","page":"173","source":"Springer Link","title":"How methodological frameworks are being developed: evidence from a scoping review","title-short":"How methodological frameworks are being developed","volume":"20","author":[{"family":"McMeekin","given":"Nicola"},{"family":"Wu","given":"Olivia"},{"family":"Germeni","given":"Evi"},{"family":"Briggs","given":"Andrew"}],"issued":{"date-parts":[["2020",6,30]]}}}],"schema":"https://github.com/citation-style-language/schema/raw/master/csl-citation.json"} </w:instrText>
      </w:r>
      <w:r w:rsidR="00B27A16">
        <w:fldChar w:fldCharType="separate"/>
      </w:r>
      <w:r w:rsidR="00BA1777">
        <w:t>[33]</w:t>
      </w:r>
      <w:r w:rsidR="00B27A16">
        <w:fldChar w:fldCharType="end"/>
      </w:r>
      <w:r w:rsidR="00B27A16">
        <w:t>.</w:t>
      </w:r>
      <w:r w:rsidR="00657573">
        <w:t xml:space="preserve"> The</w:t>
      </w:r>
      <w:r w:rsidR="00EF12EE">
        <w:t xml:space="preserve"> first step,</w:t>
      </w:r>
      <w:r w:rsidR="00657573">
        <w:t xml:space="preserve"> problem </w:t>
      </w:r>
      <w:r w:rsidR="00017325">
        <w:lastRenderedPageBreak/>
        <w:t>formulation</w:t>
      </w:r>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questions Q</w:t>
      </w:r>
      <w:r w:rsidR="00476464">
        <w:t>1-2</w:t>
      </w:r>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w:t>
      </w:r>
      <w:r w:rsidR="00983A24">
        <w:t>C1-2</w:t>
      </w:r>
      <w:r w:rsidR="00F65050">
        <w:t xml:space="preserve"> to answer </w:t>
      </w:r>
      <w:r w:rsidR="00AE332E">
        <w:t xml:space="preserve">questions </w:t>
      </w:r>
      <w:r w:rsidR="00983A24">
        <w:t>Q1-2</w:t>
      </w:r>
      <w:r w:rsidR="00CC3FC9">
        <w:t>.</w:t>
      </w:r>
      <w:r w:rsidR="00AC5A46">
        <w:t xml:space="preserve"> These three components formed the </w:t>
      </w:r>
      <w:r w:rsidR="00BD4EEA">
        <w:t>geo-intervention model</w:t>
      </w:r>
      <w:r w:rsidR="00AC5A46">
        <w:t>ling framework,</w:t>
      </w:r>
      <w:r w:rsidR="00F40DF0">
        <w:t xml:space="preserve"> which structure</w:t>
      </w:r>
      <w:r w:rsidR="00616699">
        <w:t>d the conceptual process of</w:t>
      </w:r>
      <w:r w:rsidR="00F40DF0">
        <w:t xml:space="preserve"> research question Q3.</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research contribution C3</w:t>
      </w:r>
      <w:r w:rsidR="00CE401E">
        <w:t xml:space="preserve"> by demonstrating</w:t>
      </w:r>
      <w:r w:rsidR="00F2199A">
        <w:t xml:space="preserve"> use of the framework for a real-world problem</w:t>
      </w:r>
      <w:r w:rsidR="00331F94">
        <w:t>, where geo-interventions were generated as locatable infrastructure changes to reduce the number of Killed or Seriously Injured (KSI) individuals</w:t>
      </w:r>
      <w:r w:rsidR="00191AEE">
        <w:t xml:space="preserve">, </w:t>
      </w:r>
      <w:r w:rsidR="00331F94">
        <w:t xml:space="preserve">using the </w:t>
      </w:r>
      <w:r w:rsidR="00BD4EEA">
        <w:t>geo-intervention model</w:t>
      </w:r>
      <w:r w:rsidR="00331F94">
        <w:t>ling framework.</w:t>
      </w:r>
      <w:r w:rsidR="000D41AB">
        <w:t xml:space="preserve"> </w:t>
      </w:r>
      <w:r w:rsidR="003158F4">
        <w:t xml:space="preserve">Figure 1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7136CB">
      <w:pPr>
        <w:pStyle w:val="MDPI52figure"/>
        <w:ind w:left="510" w:firstLine="510"/>
      </w:pPr>
      <w:r w:rsidRPr="000B5B48">
        <w:rPr>
          <w:noProof/>
          <w:lang w:val="en-CA" w:eastAsia="en-CA" w:bidi="ar-SA"/>
        </w:rPr>
        <w:drawing>
          <wp:inline distT="0" distB="0" distL="0" distR="0" wp14:anchorId="65E4E077" wp14:editId="098C487F">
            <wp:extent cx="4083527" cy="3206381"/>
            <wp:effectExtent l="0" t="0" r="6350" b="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9"/>
                    <a:stretch>
                      <a:fillRect/>
                    </a:stretch>
                  </pic:blipFill>
                  <pic:spPr>
                    <a:xfrm>
                      <a:off x="0" y="0"/>
                      <a:ext cx="4302251" cy="3378122"/>
                    </a:xfrm>
                    <a:prstGeom prst="rect">
                      <a:avLst/>
                    </a:prstGeom>
                  </pic:spPr>
                </pic:pic>
              </a:graphicData>
            </a:graphic>
          </wp:inline>
        </w:drawing>
      </w:r>
    </w:p>
    <w:p w14:paraId="3E88F261" w14:textId="22D2EF8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73436574" w:rsidR="003C0966" w:rsidRPr="00357CB1" w:rsidRDefault="00513658" w:rsidP="00357CB1">
      <w:pPr>
        <w:pStyle w:val="MDPI31text"/>
      </w:pPr>
      <w:r>
        <w:rPr>
          <w:lang w:val="en"/>
        </w:rPr>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BA1777">
        <w:rPr>
          <w:lang w:val="en"/>
        </w:rPr>
        <w:instrText xml:space="preserve"> ADDIN ZOTERO_ITEM CSL_CITATION {"citationID":"kT4RQbPe","properties":{"formattedCitation":"[34]","plainCitation":"[34]","noteIndex":0},"citationItems":[{"id":1926,"uris":["http://zotero.org/users/6749620/items/JTBY64ZB"],"itemData":{"id":1926,"type":"paper-conference","abstract":"The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geo-interventions.","citation-key":"wenGenerativeDesignPrecision2022","container-title":"ISPRS Annals of the Photogrammetry, Remote Sensing and Spatial Information Sciences","DOI":"10.5194/isprs-annals-X-3-W2-2022-37-2022","event-title":"ISPRS TC III &amp; TC IV&lt;br&gt;Urban Geoinformatics 2022 - 1&amp;ndash;4 November 2022, Beijing, China","ISSN":"2194-9042","language":"English","page":"37-42","publisher":"Copernicus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schema":"https://github.com/citation-style-language/schema/raw/master/csl-citation.json"} </w:instrText>
      </w:r>
      <w:r w:rsidR="00D30E94" w:rsidRPr="00BA2616">
        <w:rPr>
          <w:lang w:val="en"/>
        </w:rPr>
        <w:fldChar w:fldCharType="separate"/>
      </w:r>
      <w:r w:rsidR="00BA1777">
        <w:t>[34]</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1F77FDA3"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actions</w:t>
      </w:r>
      <w:r w:rsidR="008A18EA">
        <w:rPr>
          <w:snapToGrid w:val="0"/>
          <w:lang w:val="en"/>
        </w:rPr>
        <w:t xml:space="preserve"> in </w:t>
      </w:r>
      <w:r w:rsidRPr="00BA2616">
        <w:rPr>
          <w:snapToGrid w:val="0"/>
          <w:lang w:val="en"/>
        </w:rPr>
        <w:t>are applied to for producing a desirable outcome in the context of decision-making (e.g., neighborhoods with high traffic collisions and streets with high-speed limits)</w:t>
      </w:r>
    </w:p>
    <w:p w14:paraId="61E8A974" w14:textId="4743CF7B"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actions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BA482E">
      <w:pPr>
        <w:pStyle w:val="MDPI52figure"/>
        <w:jc w:val="right"/>
      </w:pPr>
      <w:r w:rsidRPr="00A1162F">
        <w:rPr>
          <w:noProof/>
          <w:lang w:val="en-CA" w:eastAsia="en-CA" w:bidi="ar-SA"/>
        </w:rPr>
        <w:lastRenderedPageBreak/>
        <w:drawing>
          <wp:inline distT="0" distB="0" distL="0" distR="0" wp14:anchorId="5F281D4A" wp14:editId="129BB4A7">
            <wp:extent cx="4975893" cy="94493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5089563" cy="966518"/>
                    </a:xfrm>
                    <a:prstGeom prst="rect">
                      <a:avLst/>
                    </a:prstGeom>
                  </pic:spPr>
                </pic:pic>
              </a:graphicData>
            </a:graphic>
          </wp:inline>
        </w:drawing>
      </w:r>
    </w:p>
    <w:p w14:paraId="48AA5062" w14:textId="40AC1E70" w:rsidR="00B70C8E" w:rsidRDefault="005A7A5A" w:rsidP="00B70C8E">
      <w:pPr>
        <w:pStyle w:val="MDPI51figurecaption"/>
      </w:pPr>
      <w:bookmarkStart w:id="0"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2</w:t>
      </w:r>
      <w:r w:rsidRPr="005A7A5A">
        <w:rPr>
          <w:b/>
          <w:bCs/>
        </w:rPr>
        <w:fldChar w:fldCharType="end"/>
      </w:r>
      <w:bookmarkEnd w:id="0"/>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55D54E4C"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injuries (the desired outcome)</w:t>
      </w:r>
      <w:r w:rsidR="00C80CD4">
        <w:rPr>
          <w:lang w:val="en"/>
        </w:rPr>
        <w:t xml:space="preserve"> </w:t>
      </w:r>
      <w:bookmarkStart w:id="1" w:name="_Hlk231170858"/>
      <w:r w:rsidR="00C80CD4">
        <w:rPr>
          <w:lang w:val="en"/>
        </w:rPr>
        <w:fldChar w:fldCharType="begin"/>
      </w:r>
      <w:r w:rsidR="00BA1777">
        <w:rPr>
          <w:lang w:val="en"/>
        </w:rPr>
        <w:instrText xml:space="preserve"> ADDIN ZOTERO_ITEM CSL_CITATION {"citationID":"uFugGPan","properties":{"formattedCitation":"[29\\uc0\\u8211{}32]","plainCitation":"[29–32]","noteIndex":0},"citationItems":[{"id":3540,"uris":["http://zotero.org/users/6749620/items/FYITIHNI"],"itemData":{"id":3540,"type":"article-journal","abstract":"Collector roads are designed to provide a balance between traffic safety, mobility, and land access; however, the literature on the effects of collector lane width on safety is generally inconsistent. This study determines the safety implications of oversized collectors by analyzing collisions statistics, traffic-survey data, and roadway-inventory data from the City of Edmonton. The paper adopts a cross-sectional evaluation methodology by developing negative binomial (NB) safety performance functions (SPFs) for total collisions. Based on the NB SPFs, it was found that segment length, traffic volume, access-point density and midblock change was statistically significant and positively related to collisions, while the width was negatively related to collisions and statistically significant. The interaction term of volume and lane width was found to be positively related to collisions. This suggests that the collision rate for oversized collector roads is higher than that for standard-sized roads. It was also found that both standard-sized and oversized roads, with some form of midblock roadway width change, were less safe than those with uniform width. Converting oversized roads to standard size was found to improve safety only for the roads with an average daily traffic (ADT) volume higher than 4000. The maximum crash reduction was estimated to be as high as 28.9%. This study is timely given the contradicting evidence that exists in current literature regarding the relationship between safety and oversized collector roads. For the present data set, this paper provides guidelines on when to convert oversized collector roads to standard-sized collector roads, to improve safety.","citation-key":"manuelInvestigatingSafetyEffects2014","container-title":"Safety Science","DOI":"10.1016/j.ssci.2013.09.005","ISSN":"0925-7535","journalAbbreviation":"Safety Science","page":"305-311","source":"ScienceDirect","title":"Investigating the safety effects of road width on urban collector roadways","volume":"62","author":[{"family":"Manuel","given":"Aaron"},{"family":"El-Basyouny","given":"Karim"},{"family":"Islam","given":"Md. Tazul"}],"issued":{"date-parts":[["2014",2,1]]}}},{"id":3538,"uris":["http://zotero.org/users/6749620/items/LGARK4AJ"],"itemData":{"id":3538,"type":"article-journal","abstract":"Simulation and observational studies have identified the importance of intersection geometries and vehicle speeds in collisions. However, the causal mechanisms of such collisions in low-speed areas and for different collision types remain unclear. This observational study investigates the complex relationships between geometries, speeds, visibilities, and road traffic collisions in the context of low-speed urban areas.Data were collected from 120 three-arm priority intersections in Portsmouth, UK. In 2007, Portsmouth became the first city in the UK to adopt a 20mph speed limit on all residential streets. The city has also adopted the UK’s Manual for Streets (MfS) as the design standard for all new priority intersections in low-speed residential areas.Piecewise structural equation models (pSEM) were developed to represent the causal mechanisms that relate to geometries, speeds, speed limits and collisions. Findings indicate the role of combinations of approach lane width, corner radii, speed limit, and type of collision. The interaction of wider approach lanes on the minor arm and larger radii of turns for left-turning vehicles (left-hand driving perspective) was associated with higher numbers of road traffic collisions for right-turning vehicles. It is posited here that this is due to the orientation of the left-turning vehicle blocking the left visibility of the right-turning vehicle. These results give weight to the introduction of the 20mph speed limit zone in Portsmouth and some of the changes brought about by MfS. However, the combined effect of approach width and radii on collisions is novel and could form the basis of further guidance on reducing specific types of collisions at three-arm priority intersections.","citation-key":"ekmekciEffectsRoadWidth2024","container-title":"Accident Analysis &amp; Prevention","DOI":"10.1016/j.aap.2024.107522","ISSN":"0001-4575","journalAbbreviation":"Accident Analysis &amp; Prevention","page":"107522","source":"ScienceDirect","title":"Effects of road width, radii and speeds on collisions at three-arm priority intersections","volume":"199","author":[{"family":"Ekmekci","given":"Mustafa"},{"family":"Woods","given":"Lee"},{"family":"Dadashzadeh","given":"Nima"}],"issued":{"date-parts":[["2024",5,1]]}}},{"id":3542,"uris":["http://zotero.org/users/6749620/items/JIBXKHFZ"],"itemData":{"id":3542,"type":"article-journal","abstract":"The possibility that driving speeds could be reduced through the use of lane delineation was explored. Using a high-fidelity driving simulator, 28 experienced drivers were measured on seven two-lane rural roads with lane widths of 3.6, 3.0, or 2.5 m, and with either a standard centreline (control), a wide painted hatched road centre marking, or a wide white gravel road centre marking. Driving speeds were reduced on the narrowest lane width road, and further reduced on straight road sections that contained the centre marking with painted hatching. It was concluded that the narrow lane width increased steering workload and reduced speeds through a speed-steering workload trade-off, whilst the hatched road centre marking enhanced peripheral visual speed perception, leading to higher speed estimations and slower speeds. Therefore, narrowing the lane width below 3.0 m by using a painted hatched road centre marking should be an effective way to reduce driving speeds.","citation-key":"godleyPerceptualLaneWidth2004","container-title":"Ergonomics","DOI":"10.1080/00140130310001629711","ISSN":"0014-0139","issue":"3","note":"_eprint: https://doi.org/10.1080/00140130310001629711","page":"237-256","PMID":"14668160","publisher":"Taylor &amp; Francis","source":"Taylor and Francis+NEJM","title":"Perceptual lane width, wide perceptual road centre markings and driving speeds","volume":"47","author":[{"family":"Godley","given":"Stuart T"},{"family":"Triggs","given":"Thomas J"},{"family":"Fildes","given":"Brian N"}],"issued":{"date-parts":[["2004",2,26]]}}},{"id":3543,"uris":["http://zotero.org/users/6749620/items/W8BDHLKU"],"itemData":{"id":3543,"type":"article-journal","citation-key":"rahmanAssessmentImpactLane2017","container-title":"Journal of Transportation Safety &amp; Security","DOI":"10.1080/19439962.2017.1281366","ISSN":"1943-9962, 1943-9970","journalAbbreviation":"Journal of Transportation Safety &amp; Security","language":"en","page":"1-22","source":"DOI.org (Crossref)","title":"Assessment of the impact of lane width on arterial crashes","author":[{"family":"Rahman","given":"Ziaur"},{"family":"Memarian","given":"Arezoo"},{"family":"Madanu","given":"Sunil"},{"family":"Iqbal","given":"Gazi"},{"family":"Anahideh","given":"Hadis"},{"family":"Mattingly","given":"Stephen P."},{"family":"Rosenberger","given":"Jay M."}],"issued":{"date-parts":[["2017",1,24]]}}}],"schema":"https://github.com/citation-style-language/schema/raw/master/csl-citation.json"} </w:instrText>
      </w:r>
      <w:r w:rsidR="00C80CD4">
        <w:rPr>
          <w:lang w:val="en"/>
        </w:rPr>
        <w:fldChar w:fldCharType="separate"/>
      </w:r>
      <w:r w:rsidR="007837A4" w:rsidRPr="007837A4">
        <w:rPr>
          <w:szCs w:val="24"/>
        </w:rPr>
        <w:t>[29–32]</w:t>
      </w:r>
      <w:r w:rsidR="00C80CD4">
        <w:rPr>
          <w:lang w:val="en"/>
        </w:rPr>
        <w:fldChar w:fldCharType="end"/>
      </w:r>
      <w:bookmarkEnd w:id="1"/>
      <w:r w:rsidR="000332FC">
        <w:rPr>
          <w:lang w:val="en"/>
        </w:rPr>
        <w:t>.</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t>2</w:t>
      </w:r>
      <w:r w:rsidRPr="00393CC9">
        <w:t xml:space="preserve">.1.1. </w:t>
      </w:r>
      <w:r>
        <w:t>Actions</w:t>
      </w:r>
    </w:p>
    <w:p w14:paraId="589602B1" w14:textId="67961EB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j=2</m:t>
        </m:r>
      </m:oMath>
      <w:r w:rsidR="00380EF4">
        <w:rPr>
          <w:lang w:val="en"/>
        </w:rPr>
        <w:t xml:space="preserve"> respectively)</w:t>
      </w:r>
      <w:r w:rsidR="00380EF4">
        <w:t xml:space="preserve"> </w:t>
      </w:r>
      <w:r w:rsidR="0027355F">
        <w:t>representing the characteristics of a road entity</w:t>
      </w:r>
      <w:r w:rsidR="005E588F">
        <w:t xml:space="preserve">. A </w:t>
      </w:r>
      <w:r w:rsidR="0002009A">
        <w:t>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v</w:t>
      </w:r>
      <w:r w:rsidR="003410A4">
        <w:rPr>
          <w:lang w:val="en"/>
        </w:rPr>
        <w:t>ariables</w:t>
      </w:r>
      <w:r w:rsidR="00D62FC7" w:rsidRPr="00D62FC7">
        <w:rPr>
          <w:lang w:val="en"/>
        </w:rPr>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186DA8">
        <w:tc>
          <w:tcPr>
            <w:tcW w:w="7428" w:type="dxa"/>
          </w:tcPr>
          <w:p w14:paraId="2F22754D" w14:textId="6B493AD6" w:rsidR="00D62FC7" w:rsidRPr="003030D2" w:rsidRDefault="00000000" w:rsidP="00186DA8">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186DA8">
            <w:pPr>
              <w:pStyle w:val="MDPI3aequationnumber"/>
              <w:spacing w:line="260" w:lineRule="atLeast"/>
            </w:pPr>
            <w:r w:rsidRPr="003030D2">
              <w:t>(1)</w:t>
            </w:r>
          </w:p>
        </w:tc>
      </w:tr>
    </w:tbl>
    <w:p w14:paraId="4754EDEB" w14:textId="329247CD" w:rsidR="00393CC9" w:rsidRDefault="00393CC9" w:rsidP="00657284">
      <w:pPr>
        <w:pStyle w:val="MDPI23heading3"/>
      </w:pPr>
      <w:r>
        <w:t xml:space="preserve">2.1.2. </w:t>
      </w:r>
      <w:r w:rsidR="00C92CC7">
        <w:t>Locations</w:t>
      </w:r>
    </w:p>
    <w:p w14:paraId="3BEB4D9D" w14:textId="1830D966"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BA1777">
        <w:rPr>
          <w:lang w:val="en"/>
        </w:rPr>
        <w:instrText xml:space="preserve"> ADDIN ZOTERO_ITEM CSL_CITATION {"citationID":"AXCRcQRR","properties":{"formattedCitation":"[35]","plainCitation":"[35]","noteIndex":0},"citationItems":[{"id":2072,"uris":["http://zotero.org/users/6749620/items/SXUWUVEK"],"itemData":{"id":2072,"type":"article-journal","abstract":"Around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addressed.","citation-key":"blaschkePlaceSpacePoints2018","container-title":"ISPRS International Journal of Geo-Information","DOI":"10.3390/ijgi7110452","ISSN":"2220-9964","issue":"11","language":"en","license":"http://creativecommons.org/licenses/by/3.0/","note":"number: 11","page":"452","publisher":"Multidisciplinary Digital Publishing Institute","source":"www.mdpi.com","title":"Place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schema":"https://github.com/citation-style-language/schema/raw/master/csl-citation.json"} </w:instrText>
      </w:r>
      <w:r w:rsidR="0098198E" w:rsidRPr="0098198E">
        <w:rPr>
          <w:lang w:val="en"/>
        </w:rPr>
        <w:fldChar w:fldCharType="separate"/>
      </w:r>
      <w:r w:rsidR="00BA1777">
        <w:t>[35]</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BA1777">
        <w:rPr>
          <w:lang w:val="en"/>
        </w:rPr>
        <w:instrText xml:space="preserve"> ADDIN ZOTERO_ITEM CSL_CITATION {"citationID":"P68EM19K","properties":{"formattedCitation":"[36]","plainCitation":"[36]","noteIndex":0},"citationItems":[{"id":2071,"uris":["http://zotero.org/users/6749620/items/BF47XPXY"],"itemData":{"id":2071,"type":"book","citation-key":"verbylaPracticalGISAnalysis2002","publisher":"CRC press","source":"Google Scholar","title":"Practical GIS analysis","author":[{"family":"Verbyla","given":"David L."}],"issued":{"date-parts":[["2002"]]}}}],"schema":"https://github.com/citation-style-language/schema/raw/master/csl-citation.json"} </w:instrText>
      </w:r>
      <w:r w:rsidR="0098198E" w:rsidRPr="0098198E">
        <w:rPr>
          <w:lang w:val="en"/>
        </w:rPr>
        <w:fldChar w:fldCharType="separate"/>
      </w:r>
      <w:r w:rsidR="00BA1777">
        <w:t>[36]</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186DA8">
        <w:tc>
          <w:tcPr>
            <w:tcW w:w="7428" w:type="dxa"/>
          </w:tcPr>
          <w:p w14:paraId="592B21A6" w14:textId="75C9456E" w:rsidR="0098198E" w:rsidRPr="003030D2" w:rsidRDefault="0098198E" w:rsidP="00186DA8">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186DA8">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186DA8">
        <w:tc>
          <w:tcPr>
            <w:tcW w:w="7428" w:type="dxa"/>
          </w:tcPr>
          <w:p w14:paraId="0030CBC9" w14:textId="0F3072A0" w:rsidR="005079C4" w:rsidRPr="003030D2" w:rsidRDefault="00000000" w:rsidP="00186DA8">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186DA8">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index</w:t>
      </w:r>
      <w:r w:rsidR="0098198E" w:rsidRPr="0098198E">
        <w:rPr>
          <w:lang w:val="en"/>
        </w:rPr>
        <w:t xml:space="preserve"> </w:t>
      </w:r>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186DA8">
        <w:tc>
          <w:tcPr>
            <w:tcW w:w="7428" w:type="dxa"/>
          </w:tcPr>
          <w:p w14:paraId="063E5930" w14:textId="46A9C354" w:rsidR="004D516F" w:rsidRPr="003030D2" w:rsidRDefault="00000000"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186DA8">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 xml:space="preserve">2.1.3.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 xml:space="preserve">For </w:t>
      </w:r>
      <w:r w:rsidR="00F8234E">
        <w:rPr>
          <w:lang w:val="en"/>
        </w:rPr>
        <w:lastRenderedPageBreak/>
        <w:t>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location </w:t>
      </w:r>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186DA8">
        <w:tc>
          <w:tcPr>
            <w:tcW w:w="7428" w:type="dxa"/>
          </w:tcPr>
          <w:p w14:paraId="3A820F17" w14:textId="1A0A5FBE" w:rsidR="00DA7843" w:rsidRPr="003030D2" w:rsidRDefault="00000000" w:rsidP="00186DA8">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186DA8">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r w:rsidR="00E63FA7" w:rsidRPr="00E63FA7">
        <w:rPr>
          <w:lang w:val="en"/>
        </w:rPr>
        <w:t>variables</w:t>
      </w:r>
      <w:r w:rsidR="00007555">
        <w:rPr>
          <w:lang w:val="en"/>
        </w:rPr>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186DA8">
        <w:tc>
          <w:tcPr>
            <w:tcW w:w="7428" w:type="dxa"/>
          </w:tcPr>
          <w:p w14:paraId="6DB8B574" w14:textId="5F1D51EB" w:rsidR="00FF003A" w:rsidRPr="003030D2" w:rsidRDefault="00000000"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186DA8">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locations </w:t>
      </w:r>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186DA8">
        <w:tc>
          <w:tcPr>
            <w:tcW w:w="7428" w:type="dxa"/>
          </w:tcPr>
          <w:p w14:paraId="2518371B" w14:textId="2D45E8A6" w:rsidR="00FF003A" w:rsidRPr="003030D2" w:rsidRDefault="00042F95" w:rsidP="00186DA8">
            <w:pPr>
              <w:pStyle w:val="MDPI39equation"/>
            </w:pPr>
            <m:oMathPara>
              <m:oMath>
                <m:r>
                  <w:rPr>
                    <w:rFonts w:ascii="Cambria Math" w:hAnsi="Cambria Math"/>
                    <w:lang w:val="en"/>
                  </w:rPr>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m:oMathPara>
          </w:p>
        </w:tc>
        <w:tc>
          <w:tcPr>
            <w:tcW w:w="431" w:type="dxa"/>
            <w:vAlign w:val="center"/>
          </w:tcPr>
          <w:p w14:paraId="2D06D81B" w14:textId="570A2F32" w:rsidR="00FF003A" w:rsidRPr="003030D2" w:rsidRDefault="00FF003A" w:rsidP="00186DA8">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186DA8">
        <w:tc>
          <w:tcPr>
            <w:tcW w:w="7428" w:type="dxa"/>
          </w:tcPr>
          <w:p w14:paraId="2DECCA2E" w14:textId="2C2BB036" w:rsidR="002467EE" w:rsidRPr="003030D2" w:rsidRDefault="00000000"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186DA8">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represent the generated geo-interventions, while the predicted outcomes of those geo-interventions correspond to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where the choice of minimizing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186DA8">
        <w:tc>
          <w:tcPr>
            <w:tcW w:w="7428" w:type="dxa"/>
          </w:tcPr>
          <w:p w14:paraId="2927ACF4" w14:textId="6DAE5AE9" w:rsidR="00F41C18" w:rsidRPr="003030D2" w:rsidRDefault="00F41C18"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7222D565" w14:textId="758D04C4" w:rsidR="00F41C18" w:rsidRPr="003030D2" w:rsidRDefault="00F41C18" w:rsidP="00186DA8">
            <w:pPr>
              <w:pStyle w:val="MDPI3aequationnumber"/>
              <w:spacing w:line="260" w:lineRule="atLeast"/>
            </w:pPr>
            <w:r w:rsidRPr="003030D2">
              <w:t>(</w:t>
            </w:r>
            <w:r w:rsidR="00B61D19">
              <w:t>9</w:t>
            </w:r>
            <w:r w:rsidRPr="003030D2">
              <w:t>)</w:t>
            </w:r>
          </w:p>
        </w:tc>
      </w:tr>
    </w:tbl>
    <w:p w14:paraId="481C0733" w14:textId="54A7052A"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BA1777">
        <w:rPr>
          <w:lang w:val="en"/>
        </w:rPr>
        <w:instrText xml:space="preserve"> ADDIN ZOTERO_ITEM CSL_CITATION {"citationID":"aB1BHDJu","properties":{"formattedCitation":"[37]","plainCitation":"[37]","noteIndex":0},"citationItems":[{"id":3156,"uris":["http://zotero.org/users/6749620/items/P8K4IT3A"],"itemData":{"id":3156,"type":"paper-conference","abstract":"The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provide.","citation-key":"johnsonLocalOptimizationTraveling1990","container-title":"Automata, Languages and Programming","DOI":"10.1007/BFb0032050","ISBN":"978-3-540-47159-2","language":"en","page":"446-461","publisher":"Springer","publisher-place":"Berlin, Heidelberg","source":"Springer Link","title":"Local optimization and the Traveling Salesman Problem","author":[{"family":"Johnson","given":"David S."}],"editor":[{"family":"Paterson","given":"Michael S."}],"issued":{"date-parts":[["1990"]]}}}],"schema":"https://github.com/citation-style-language/schema/raw/master/csl-citation.json"} </w:instrText>
      </w:r>
      <w:r w:rsidR="00816CE1">
        <w:rPr>
          <w:lang w:val="en"/>
        </w:rPr>
        <w:fldChar w:fldCharType="separate"/>
      </w:r>
      <w:r w:rsidR="00BA1777">
        <w:t>[37]</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BA1777">
        <w:rPr>
          <w:lang w:val="en"/>
        </w:rPr>
        <w:instrText xml:space="preserve"> ADDIN ZOTERO_ITEM CSL_CITATION {"citationID":"GHFbDvHU","properties":{"formattedCitation":"[38]","plainCitation":"[38]","noteIndex":0},"citationItems":[{"id":3158,"uris":["http://zotero.org/users/6749620/items/CKIB6CQE"],"itemData":{"id":3158,"type":"book","citation-key":"horstIntroductionGlobalOptimization2000","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Thoai","given":"Nguyen"}],"accessed":{"date-parts":[["2024",12,24]]},"issued":{"date-parts":[["2000"]]}}}],"schema":"https://github.com/citation-style-language/schema/raw/master/csl-citation.json"} </w:instrText>
      </w:r>
      <w:r w:rsidR="00841CDE">
        <w:rPr>
          <w:lang w:val="en"/>
        </w:rPr>
        <w:fldChar w:fldCharType="separate"/>
      </w:r>
      <w:r w:rsidR="00BA1777">
        <w:t>[38]</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metric </w:t>
      </w:r>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186DA8">
        <w:tc>
          <w:tcPr>
            <w:tcW w:w="7428" w:type="dxa"/>
          </w:tcPr>
          <w:p w14:paraId="461C083A" w14:textId="38899E8A" w:rsidR="009E1068" w:rsidRPr="003030D2" w:rsidRDefault="00391C30"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 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3C7478D5" w14:textId="565E5891" w:rsidR="009E1068" w:rsidRPr="003030D2" w:rsidRDefault="009E1068" w:rsidP="00186DA8">
            <w:pPr>
              <w:pStyle w:val="MDPI3aequationnumber"/>
              <w:spacing w:line="260" w:lineRule="atLeast"/>
            </w:pPr>
            <w:r w:rsidRPr="003030D2">
              <w:t>(</w:t>
            </w:r>
            <w:r>
              <w:t>1</w:t>
            </w:r>
            <w:r w:rsidR="00FC67F0">
              <w:t>0</w:t>
            </w:r>
            <w:r w:rsidRPr="003030D2">
              <w:t>)</w:t>
            </w:r>
          </w:p>
        </w:tc>
      </w:tr>
    </w:tbl>
    <w:p w14:paraId="091882FE" w14:textId="53E01827"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90AE2">
        <w:rPr>
          <w:lang w:val="en"/>
        </w:rPr>
        <w:t xml:space="preserve"> </w:t>
      </w:r>
      <w:r w:rsidR="00690AE2">
        <w:rPr>
          <w:lang w:val="en"/>
        </w:rPr>
        <w:fldChar w:fldCharType="begin"/>
      </w:r>
      <w:r w:rsidR="00BA1777">
        <w:rPr>
          <w:lang w:val="en"/>
        </w:rPr>
        <w:instrText xml:space="preserve"> ADDIN ZOTERO_ITEM CSL_CITATION {"citationID":"LC3qAVaY","properties":{"formattedCitation":"[39,40]","plainCitation":"[39,40]","noteIndex":0},"citationItems":[{"id":1651,"uris":["http://zotero.org/users/6749620/items/3P4XMK7V"],"itemData":{"id":1651,"type":"article-journal","abstract":"A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algorithms.","citation-key":"wolpertNoFreeLunch1997","container-title":"IEEE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id":3180,"uris":["http://zotero.org/users/6749620/items/66QTEWUD"],"itemData":{"id":3180,"type":"article-journal","citation-key":"hoSimpleExplanationNoFreeLunch2002","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Implications","volume":"115","author":[{"family":"Ho","given":"Y.C."},{"family":"Pepyne","given":"D.L."}],"issued":{"date-parts":[["2002",12]]}}}],"schema":"https://github.com/citation-style-language/schema/raw/master/csl-citation.json"} </w:instrText>
      </w:r>
      <w:r w:rsidR="00690AE2">
        <w:rPr>
          <w:lang w:val="en"/>
        </w:rPr>
        <w:fldChar w:fldCharType="separate"/>
      </w:r>
      <w:r w:rsidR="00BA1777">
        <w:t>[39,40]</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where these 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186DA8">
        <w:tc>
          <w:tcPr>
            <w:tcW w:w="7428" w:type="dxa"/>
          </w:tcPr>
          <w:p w14:paraId="5D949458" w14:textId="2D6D9E76" w:rsidR="008637C3" w:rsidRPr="003030D2" w:rsidRDefault="00000000"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such that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xml:space="preserve">⊂ i,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⊂j</m:t>
                </m:r>
              </m:oMath>
            </m:oMathPara>
          </w:p>
        </w:tc>
        <w:tc>
          <w:tcPr>
            <w:tcW w:w="431" w:type="dxa"/>
            <w:vAlign w:val="center"/>
          </w:tcPr>
          <w:p w14:paraId="280BC93D" w14:textId="70D27E40" w:rsidR="008637C3" w:rsidRPr="003030D2" w:rsidRDefault="008637C3" w:rsidP="00186DA8">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186DA8">
        <w:tc>
          <w:tcPr>
            <w:tcW w:w="7428" w:type="dxa"/>
          </w:tcPr>
          <w:p w14:paraId="206DFAC1" w14:textId="7D81D070" w:rsidR="003942D5" w:rsidRPr="003030D2" w:rsidRDefault="00000000"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186DA8">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34E2027F" w:rsidR="004E4930" w:rsidRDefault="0083527F" w:rsidP="004E4930">
      <w:pPr>
        <w:pStyle w:val="MDPI31text"/>
        <w:rPr>
          <w:lang w:val="en"/>
        </w:rPr>
      </w:pPr>
      <w:r>
        <w:lastRenderedPageBreak/>
        <w:t xml:space="preserve">Based on the problem formulation in Section 2.1, </w:t>
      </w:r>
      <w:r w:rsidR="00A0694B">
        <w:t>this section specifies conceptual components and their sub-components for the concepts of actions, locations, outcomes, and geo-interventions.</w:t>
      </w:r>
      <w:r w:rsidR="00615C62">
        <w:t xml:space="preserve"> Recall research questions</w:t>
      </w:r>
      <w:r w:rsidR="00062E77">
        <w:t xml:space="preserve"> </w:t>
      </w:r>
      <w:r w:rsidR="006C76D8">
        <w:t>Q1-2.</w:t>
      </w:r>
      <w:r w:rsidR="00080EDA">
        <w:rPr>
          <w:lang w:val="en"/>
        </w:rPr>
        <w:t xml:space="preserve"> </w:t>
      </w:r>
      <w:r w:rsidR="001802AE">
        <w:rPr>
          <w:lang w:val="en"/>
        </w:rPr>
        <w:t xml:space="preserve">For </w:t>
      </w:r>
      <w:r w:rsidR="00057CF4">
        <w:rPr>
          <w:lang w:val="en"/>
        </w:rPr>
        <w:t>Q</w:t>
      </w:r>
      <w:r w:rsidR="001802AE">
        <w:rPr>
          <w:lang w:val="en"/>
        </w:rPr>
        <w:t xml:space="preserve">1, we produce research contribution </w:t>
      </w:r>
      <w:r w:rsidR="006C76D8">
        <w:rPr>
          <w:lang w:val="en"/>
        </w:rPr>
        <w:t>C1</w:t>
      </w:r>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 xml:space="preserve">or </w:t>
      </w:r>
      <w:r w:rsidR="006C76D8">
        <w:rPr>
          <w:lang w:val="en"/>
        </w:rPr>
        <w:t>Q2</w:t>
      </w:r>
      <w:r w:rsidR="00DF3FDF">
        <w:rPr>
          <w:lang w:val="en"/>
        </w:rPr>
        <w:t>, we produce</w:t>
      </w:r>
      <w:r w:rsidR="00AC6921">
        <w:rPr>
          <w:lang w:val="en"/>
        </w:rPr>
        <w:t xml:space="preserve"> research contribution</w:t>
      </w:r>
      <w:r w:rsidR="00DF3FDF">
        <w:rPr>
          <w:lang w:val="en"/>
        </w:rPr>
        <w:t xml:space="preserve"> </w:t>
      </w:r>
      <w:r w:rsidR="006C76D8">
        <w:rPr>
          <w:lang w:val="en"/>
        </w:rPr>
        <w:t>C2</w:t>
      </w:r>
      <w:r w:rsidR="00DF3FDF">
        <w:rPr>
          <w:lang w:val="en"/>
        </w:rPr>
        <w:t xml:space="preserve">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57E4E6F9" w:rsidR="004E4930" w:rsidRDefault="004E4930" w:rsidP="004E4930">
      <w:pPr>
        <w:pStyle w:val="MDPI41tablecaption"/>
      </w:pPr>
      <w:r>
        <w:rPr>
          <w:b/>
        </w:rPr>
        <w:t>Table 1</w:t>
      </w:r>
      <w:r w:rsidRPr="00325902">
        <w:rPr>
          <w:b/>
        </w:rPr>
        <w:t>.</w:t>
      </w:r>
      <w:r w:rsidRPr="00325902">
        <w:t xml:space="preserve"> </w:t>
      </w:r>
      <w:r w:rsidRPr="00E93CD0">
        <w:rPr>
          <w:bCs/>
        </w:rPr>
        <w:t>S</w:t>
      </w:r>
      <w:r w:rsidR="000B3537">
        <w:rPr>
          <w:bCs/>
        </w:rPr>
        <w:t>ummary of</w:t>
      </w:r>
      <w:r>
        <w:t xml:space="preserve"> </w:t>
      </w:r>
      <w:r w:rsidR="00BD4EEA">
        <w:t>geo-intervention model</w:t>
      </w:r>
      <w:r>
        <w:t xml:space="preserve">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r>
              <w:t>Raster</w:t>
            </w:r>
            <w:r w:rsidR="003C09BD">
              <w:t>s</w:t>
            </w:r>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vAlign w:val="center"/>
          </w:tcPr>
          <w:p w14:paraId="686F3E8E" w14:textId="7A0D3B5D" w:rsidR="004E4930" w:rsidRDefault="004E10D5" w:rsidP="0092667F">
            <w:pPr>
              <w:pStyle w:val="MDPI42tablebody"/>
              <w:spacing w:line="240" w:lineRule="auto"/>
              <w:jc w:val="left"/>
            </w:pPr>
            <w:r>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t>Ordered sets of points</w:t>
            </w:r>
            <w:r w:rsidR="00D016E7">
              <w:t xml:space="preserve"> with 1+ variables</w:t>
            </w:r>
          </w:p>
          <w:p w14:paraId="6D2A0273" w14:textId="52E608EF" w:rsidR="007838A3" w:rsidRDefault="00AA7945" w:rsidP="0092667F">
            <w:pPr>
              <w:pStyle w:val="MDPI42tablebody"/>
              <w:spacing w:line="240" w:lineRule="auto"/>
              <w:jc w:val="left"/>
            </w:pPr>
            <w:r>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vAlign w:val="center"/>
          </w:tcPr>
          <w:p w14:paraId="773DF5FD" w14:textId="77777777" w:rsidR="00AA7945" w:rsidRDefault="003A5189" w:rsidP="003A5189">
            <w:pPr>
              <w:pStyle w:val="MDPI42tablebody"/>
              <w:spacing w:line="240" w:lineRule="auto"/>
            </w:pPr>
            <w:r>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vAlign w:val="center"/>
          </w:tcPr>
          <w:p w14:paraId="30860CA5" w14:textId="219FDF26" w:rsidR="00486AA0" w:rsidRDefault="00486AA0" w:rsidP="0092667F">
            <w:pPr>
              <w:pStyle w:val="MDPI42tablebody"/>
              <w:spacing w:line="240" w:lineRule="auto"/>
              <w:jc w:val="left"/>
            </w:pPr>
            <w:r>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 xml:space="preserve">2.2.1. Spatial Data </w:t>
      </w:r>
      <w:r w:rsidR="004F2977">
        <w:t>Specifications</w:t>
      </w:r>
    </w:p>
    <w:p w14:paraId="46D9148E" w14:textId="107E40C2" w:rsidR="00C70434" w:rsidRDefault="00C56970" w:rsidP="00C70434">
      <w:pPr>
        <w:pStyle w:val="MDPI31text"/>
        <w:rPr>
          <w:lang w:val="en"/>
        </w:rPr>
      </w:pPr>
      <w:r>
        <w:rPr>
          <w:lang w:val="en"/>
        </w:rPr>
        <w:lastRenderedPageBreak/>
        <w:t>Spatial data</w:t>
      </w:r>
      <w:r w:rsidR="00707F2A">
        <w:rPr>
          <w:lang w:val="en"/>
        </w:rPr>
        <w:t xml:space="preserve">, commonly used in GIS,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BA1777">
        <w:rPr>
          <w:lang w:val="en"/>
        </w:rPr>
        <w:instrText xml:space="preserve"> ADDIN ZOTERO_ITEM CSL_CITATION {"citationID":"uaiBkTDx","properties":{"formattedCitation":"[41]","plainCitation":"[41]","noteIndex":0},"citationItems":[{"id":3159,"uris":["http://zotero.org/users/6749620/items/G94VDKPK"],"itemData":{"id":3159,"type":"chapter","citation-key":"reddySpatialDataManagement2018","container-title":"Geospatial Technologies in Land Resources Mapping, Monitoring and Management","DOI":"10.1007/978-3-319-78711-4_7","ISBN":"978-3-319-78710-7","note":"collection-title: Geotechnologies and the Environment","page":"127-142","publisher":"Springer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Obi"}],"accessed":{"date-parts":[["2024",12,24]]},"issued":{"date-parts":[["2018"]]}}}],"schema":"https://github.com/citation-style-language/schema/raw/master/csl-citation.json"} </w:instrText>
      </w:r>
      <w:r w:rsidR="00E047A2">
        <w:rPr>
          <w:lang w:val="en"/>
        </w:rPr>
        <w:fldChar w:fldCharType="separate"/>
      </w:r>
      <w:r w:rsidR="00BA1777">
        <w:t>[41]</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BA1777">
        <w:rPr>
          <w:lang w:val="en"/>
        </w:rPr>
        <w:instrText xml:space="preserve"> ADDIN ZOTERO_ITEM CSL_CITATION {"citationID":"uRODKYeh","properties":{"formattedCitation":"[42]","plainCitation":"[42]","noteIndex":0},"citationItems":[{"id":3160,"uris":["http://zotero.org/users/6749620/items/ZFESMYQL"],"itemData":{"id":3160,"type":"article-journal","abstract":"Ecology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future.","citation-key":"bealeRegressionAnalysisSpatial2010","container-title":"Ecology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A."}],"issued":{"date-parts":[["2010"]]}}}],"schema":"https://github.com/citation-style-language/schema/raw/master/csl-citation.json"} </w:instrText>
      </w:r>
      <w:r w:rsidR="00973F9F">
        <w:rPr>
          <w:lang w:val="en"/>
        </w:rPr>
        <w:fldChar w:fldCharType="separate"/>
      </w:r>
      <w:r w:rsidR="00BA1777">
        <w:t>[42]</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67342B">
        <w:t xml:space="preserve"> and their locations </w:t>
      </w:r>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BA1777">
        <w:rPr>
          <w:lang w:val="en"/>
        </w:rPr>
        <w:instrText xml:space="preserve"> ADDIN ZOTERO_ITEM CSL_CITATION {"citationID":"siQVK7qC","properties":{"formattedCitation":"[43,44]","plainCitation":"[43,44]","noteIndex":0},"citationItems":[{"id":2467,"uris":["http://zotero.org/users/6749620/items/LYCG4ZQJ"],"itemData":{"id":2467,"type":"article-journal","citation-key":"maffiniRasterVectorData1987","container-title":"Photogrammetric Engineering and Remote Sensing","issue":"10","page":"1397–1398","source":"Google Scholar","title":"Raster versus vector data encoding and handling: a commentary","title-short":"Raster versus vector data encoding and handling","volume":"53","author":[{"family":"Maffini","given":"Giulio"}],"issued":{"date-parts":[["1987"]]}}},{"id":3135,"uris":["http://zotero.org/users/6749620/items/6ZKSVIRH"],"itemData":{"id":3135,"type":"article-journal","citation-key":"congaltonExploringEvaluatingConsequences1997","container-title":"Photogrammetric Engineering and Remote Sensing","issue":"4","page":"425–434","publisher":"[Falls Church, Va.] American Society of Photogrammetry.","source":"Google Scholar","title":"Exploring and evaluating the consequences of vector-to-raster and raster-to-vector conversion","volume":"63","author":[{"family":"Congalton","given":"Russell G."}],"issued":{"date-parts":[["1997"]]}}}],"schema":"https://github.com/citation-style-language/schema/raw/master/csl-citation.json"} </w:instrText>
      </w:r>
      <w:r w:rsidR="00E34910">
        <w:rPr>
          <w:lang w:val="en"/>
        </w:rPr>
        <w:fldChar w:fldCharType="separate"/>
      </w:r>
      <w:r w:rsidR="00BA1777">
        <w:t>[43,44]</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BA1777">
        <w:rPr>
          <w:lang w:val="en"/>
        </w:rPr>
        <w:instrText xml:space="preserve"> ADDIN ZOTERO_ITEM CSL_CITATION {"citationID":"8k5yhpTD","properties":{"formattedCitation":"[44]","plainCitation":"[44]","noteIndex":0},"citationItems":[{"id":3135,"uris":["http://zotero.org/users/6749620/items/6ZKSVIRH"],"itemData":{"id":3135,"type":"article-journal","citation-key":"congaltonExploringEvaluatingConsequences1997","container-title":"Photogrammetric Engineering and Remote Sensing","issue":"4","page":"425–434","publisher":"[Falls Church, Va.] American Society of Photogrammetry.","source":"Google Scholar","title":"Exploring and evaluating the consequences of vector-to-raster and raster-to-vector conversion","volume":"63","author":[{"family":"Congalton","given":"Russell G."}],"issued":{"date-parts":[["1997"]]}}}],"schema":"https://github.com/citation-style-language/schema/raw/master/csl-citation.json"} </w:instrText>
      </w:r>
      <w:r w:rsidR="00C7653B">
        <w:rPr>
          <w:lang w:val="en"/>
        </w:rPr>
        <w:fldChar w:fldCharType="separate"/>
      </w:r>
      <w:r w:rsidR="00BA1777">
        <w:t>[44]</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BA1777">
        <w:rPr>
          <w:lang w:val="en"/>
        </w:rPr>
        <w:instrText xml:space="preserve"> ADDIN ZOTERO_ITEM CSL_CITATION {"citationID":"ElTQfJhv","properties":{"formattedCitation":"[45]","plainCitation":"[45]","noteIndex":0},"citationItems":[{"id":3137,"uris":["http://zotero.org/users/6749620/items/5LXK46SN"],"itemData":{"id":3137,"type":"article-journal","citation-key":"tengEfficientAlgorithmRastertoVector2008","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9C3E71">
        <w:rPr>
          <w:lang w:val="en"/>
        </w:rPr>
        <w:fldChar w:fldCharType="separate"/>
      </w:r>
      <w:r w:rsidR="00BA1777">
        <w:t>[45]</w:t>
      </w:r>
      <w:r w:rsidR="009C3E71">
        <w:rPr>
          <w:lang w:val="en"/>
        </w:rPr>
        <w:fldChar w:fldCharType="end"/>
      </w:r>
      <w:r w:rsidR="00555875">
        <w:rPr>
          <w:lang w:val="en"/>
        </w:rPr>
        <w:t xml:space="preserve">, object detection </w:t>
      </w:r>
      <w:r w:rsidR="00555875">
        <w:rPr>
          <w:lang w:val="en"/>
        </w:rPr>
        <w:fldChar w:fldCharType="begin"/>
      </w:r>
      <w:r w:rsidR="00BA1777">
        <w:rPr>
          <w:lang w:val="en"/>
        </w:rPr>
        <w:instrText xml:space="preserve"> ADDIN ZOTERO_ITEM CSL_CITATION {"citationID":"ovfEFFrr","properties":{"formattedCitation":"[46]","plainCitation":"[46]","noteIndex":0},"citationItems":[{"id":3139,"uris":["http://zotero.org/users/6749620/items/KDTDUGIL"],"itemData":{"id":3139,"type":"article-journal","abstract":"Introduction: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YOLOv8.","citation-key":"adegunStateoftheArtDeepLearning2023","container-title":"Sensors","DOI":"10.3390/s23135849","ISSN":"1424-8220","issue":"13","language":"en","license":"http://creativecommons.org/licenses/by/3.0/","note":"number: 13","page":"5849","publisher":"Multidisciplinary Digital Publishing Institute","source":"www.mdpi.com","title":"State-of-the-Art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555875">
        <w:rPr>
          <w:lang w:val="en"/>
        </w:rPr>
        <w:fldChar w:fldCharType="separate"/>
      </w:r>
      <w:r w:rsidR="00BA1777">
        <w:t>[46]</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 xml:space="preserve">sub-component that </w:t>
      </w:r>
      <w:r w:rsidR="00DD2678">
        <w:rPr>
          <w:lang w:val="en"/>
        </w:rPr>
        <w:t>creates, modifies, and removes variables based on the available variables and geometry data from the vector sub-components</w:t>
      </w:r>
      <w:r w:rsidR="004D1B6D">
        <w:rPr>
          <w:lang w:val="en"/>
        </w:rPr>
        <w:t xml:space="preserve"> </w:t>
      </w:r>
      <w:r w:rsidR="004D1B6D">
        <w:fldChar w:fldCharType="begin"/>
      </w:r>
      <w:r w:rsidR="00BA1777">
        <w:instrText xml:space="preserve"> ADDIN ZOTERO_ITEM CSL_CITATION {"citationID":"ZxOtP8I3","properties":{"formattedCitation":"[47,48]","plainCitation":"[47,48]","noteIndex":0},"citationItems":[{"id":3237,"uris":["http://zotero.org/users/6749620/items/TXUXGACL"],"itemData":{"id":3237,"type":"paper-conference","citation-key":"araujoGeographicFeatureEngineering2020","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Marcos","dropping-particle":"do"},{"family":"Cacho","given":"Nélio"}],"accessed":{"date-parts":[["2025",1,4]]},"issued":{"date-parts":[["2020"]]}}},{"id":3239,"uris":["http://zotero.org/users/6749620/items/PIHRNDBJ"],"itemData":{"id":3239,"type":"article-journal","abstract":"In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etc.).","citation-key":"verdonckSpecialIssueFeature2024","container-title":"Machine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schema":"https://github.com/citation-style-language/schema/raw/master/csl-citation.json"} </w:instrText>
      </w:r>
      <w:r w:rsidR="004D1B6D">
        <w:fldChar w:fldCharType="separate"/>
      </w:r>
      <w:r w:rsidR="00BA1777">
        <w:t>[47,48]</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(e.g., census boundaries for public health interventions </w:t>
      </w:r>
      <w:r w:rsidR="0091630B">
        <w:rPr>
          <w:lang w:val="en"/>
        </w:rPr>
        <w:fldChar w:fldCharType="begin"/>
      </w:r>
      <w:r w:rsidR="00BA1777">
        <w:rPr>
          <w:lang w:val="en"/>
        </w:rPr>
        <w:instrText xml:space="preserve"> ADDIN ZOTERO_ITEM CSL_CITATION {"citationID":"4rdfm1JK","properties":{"formattedCitation":"[49]","plainCitation":"[49]","noteIndex":0},"citationItems":[{"id":3141,"uris":["http://zotero.org/users/6749620/items/P2BZF88F"],"itemData":{"id":3141,"type":"article-journal","abstract":"With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increases.","citation-key":"macquillanUsingGISMapping2017","container-title":"Journal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O."}],"issued":{"date-parts":[["2017",8,1]]}}}],"schema":"https://github.com/citation-style-language/schema/raw/master/csl-citation.json"} </w:instrText>
      </w:r>
      <w:r w:rsidR="0091630B">
        <w:rPr>
          <w:lang w:val="en"/>
        </w:rPr>
        <w:fldChar w:fldCharType="separate"/>
      </w:r>
      <w:r w:rsidR="00BA1777">
        <w:t>[49]</w:t>
      </w:r>
      <w:r w:rsidR="0091630B">
        <w:rPr>
          <w:lang w:val="en"/>
        </w:rPr>
        <w:fldChar w:fldCharType="end"/>
      </w:r>
      <w:r w:rsidR="0091630B">
        <w:rPr>
          <w:lang w:val="en"/>
        </w:rPr>
        <w:t xml:space="preserve">, regularized grids for simulating land use change </w:t>
      </w:r>
      <w:r w:rsidR="0091630B">
        <w:rPr>
          <w:lang w:val="en"/>
        </w:rPr>
        <w:fldChar w:fldCharType="begin"/>
      </w:r>
      <w:r w:rsidR="00BA1777">
        <w:rPr>
          <w:lang w:val="en"/>
        </w:rPr>
        <w:instrText xml:space="preserve"> ADDIN ZOTERO_ITEM CSL_CITATION {"citationID":"TzP0YRlr","properties":{"formattedCitation":"[50]","plainCitation":"[50]","noteIndex":0},"citationItems":[{"id":3143,"uris":["http://zotero.org/users/6749620/items/H5TM65XN"],"itemData":{"id":3143,"type":"article-journal","citation-key":"almeidaGISRemoteSensing2005","container-title":"International Journal of Remote Sensing","DOI":"10.1080/01431160512331316865","ISSN":"0143-1161","issue":"4","page":"759-774","publisher":"Taylor &amp; Francis","source":"tandfonline.com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Lopes"},{"family":"Batty","given":"Michael"}],"issued":{"date-parts":[["2005",2]]}}}],"schema":"https://github.com/citation-style-language/schema/raw/master/csl-citation.json"} </w:instrText>
      </w:r>
      <w:r w:rsidR="0091630B">
        <w:rPr>
          <w:lang w:val="en"/>
        </w:rPr>
        <w:fldChar w:fldCharType="separate"/>
      </w:r>
      <w:r w:rsidR="00BA1777">
        <w:t>[50]</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BA1777">
        <w:rPr>
          <w:lang w:val="en"/>
        </w:rPr>
        <w:instrText xml:space="preserve"> ADDIN ZOTERO_ITEM CSL_CITATION {"citationID":"UaRfz1mW","properties":{"formattedCitation":"[51,52]","plainCitation":"[51,52]","noteIndex":0},"citationItems":[{"id":2325,"uris":["http://zotero.org/users/6749620/items/VWGHPMKX"],"itemData":{"id":2325,"type":"article-journal","abstract":"Data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processing.","citation-key":"gomezSpatialAggregationData2009","container-title":"Information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A."}],"issued":{"date-parts":[["2009",9,1]]}}},{"id":2383,"uris":["http://zotero.org/users/6749620/items/VXAVZPHU"],"itemData":{"id":2383,"type":"article-journal","abstract":"Spatiotemporal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studied.","citation-key":"lopezSpatiotemporalAggregateComputation2005","container-title":"IEEE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computation","volume":"17","author":[{"family":"Lopez","given":"I.F.V."},{"family":"Snodgrass","given":"R.T."},{"family":"Moon","given":"Bongki"}],"issued":{"date-parts":[["2005",2]]}}}],"schema":"https://github.com/citation-style-language/schema/raw/master/csl-citation.json"} </w:instrText>
      </w:r>
      <w:r w:rsidR="001B7B6A">
        <w:rPr>
          <w:lang w:val="en"/>
        </w:rPr>
        <w:fldChar w:fldCharType="separate"/>
      </w:r>
      <w:r w:rsidR="00BA1777">
        <w:t>[51,52]</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BA1777">
        <w:rPr>
          <w:lang w:val="en"/>
        </w:rPr>
        <w:instrText xml:space="preserve"> ADDIN ZOTERO_ITEM CSL_CITATION {"citationID":"oe3vIZsE","properties":{"formattedCitation":"[53\\uc0\\u8211{}55]","plainCitation":"[53–55]","noteIndex":0},"citationItems":[{"id":1497,"uris":["http://zotero.org/users/6749620/items/LBBCWL35"],"itemData":{"id":1497,"type":"article-journal","abstract":"Spatial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models.","citation-key":"getisConstructingSpatialWeights2004","container-title":"Geographical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id":3162,"uris":["http://zotero.org/users/6749620/items/EI9EKU55"],"itemData":{"id":3162,"type":"chapter","citation-key":"robertsApplyingEfficientTechniques2023","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id":869,"uris":["http://zotero.org/users/6749620/items/KJBBJM2G"],"itemData":{"id":869,"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nodes.","citation-key":"garcia-garciaEfficientDistanceJoin2020","container-title":"Information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schema":"https://github.com/citation-style-language/schema/raw/master/csl-citation.json"} </w:instrText>
      </w:r>
      <w:r w:rsidR="00D92466">
        <w:rPr>
          <w:lang w:val="en"/>
        </w:rPr>
        <w:fldChar w:fldCharType="separate"/>
      </w:r>
      <w:r w:rsidR="00BA1777" w:rsidRPr="00BA1777">
        <w:rPr>
          <w:szCs w:val="24"/>
        </w:rPr>
        <w:t>[53–55]</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 xml:space="preserve">2.2.2. </w:t>
      </w:r>
      <w:r w:rsidR="0065791F">
        <w:t>Outcome Modelling</w:t>
      </w:r>
      <w:r>
        <w:t xml:space="preserve"> </w:t>
      </w:r>
      <w:r w:rsidR="004F2977">
        <w:t>Specifications</w:t>
      </w:r>
    </w:p>
    <w:p w14:paraId="7897C16A" w14:textId="26394D8B"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data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w:r w:rsidR="000F71A7">
        <w:rPr>
          <w:lang w:val="en"/>
        </w:rPr>
        <w:t>, such that the diff</w:t>
      </w:r>
      <w:r w:rsidR="006834D6">
        <w:rPr>
          <w:lang w:val="en"/>
        </w:rPr>
        <w:t>erence</w:t>
      </w:r>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w:t>
      </w:r>
      <w:r w:rsidR="00E51456">
        <w:rPr>
          <w:lang w:val="en"/>
        </w:rPr>
        <w:t>1</w:t>
      </w:r>
      <w:r w:rsidR="003C1825">
        <w:rPr>
          <w:lang w:val="en"/>
        </w:rPr>
        <w:t>.3.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BA1777">
        <w:rPr>
          <w:lang w:val="en"/>
        </w:rPr>
        <w:instrText xml:space="preserve"> ADDIN ZOTERO_ITEM CSL_CITATION {"citationID":"xvFNj27H","properties":{"formattedCitation":"[56]","plainCitation":"[56]","noteIndex":0},"citationItems":[{"id":3169,"uris":["http://zotero.org/users/6749620/items/XZWZT3DE"],"itemData":{"id":3169,"type":"chapter","citation-key":"steyerbergApplicationsPredictionModels2009","container-title":"Clinical Prediction Models: A Practical Approach to Development, Validation, and Updating","DOI":"10.1007/978-0-387-77244-8_2","ISBN":"978-0-387-77244-8","language":"en","page":"11-31","publisher":"Springer","publisher-place":"New York, NY","source":"Springer Link","title":"Applications of prediction models","URL":"https://doi.org/10.1007/978-0-387-77244-8_2","author":[{"family":"Steyerberg","given":"E.W."}],"editor":[{"family":"Steyerberg","given":"E.W."}],"accessed":{"date-parts":[["2024",12,25]]},"issued":{"date-parts":[["2009"]]}},"label":"page"}],"schema":"https://github.com/citation-style-language/schema/raw/master/csl-citation.json"} </w:instrText>
      </w:r>
      <w:r w:rsidR="00150D6E">
        <w:rPr>
          <w:lang w:val="en"/>
        </w:rPr>
        <w:fldChar w:fldCharType="separate"/>
      </w:r>
      <w:r w:rsidR="00BA1777">
        <w:t>[56]</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BA1777">
        <w:rPr>
          <w:lang w:val="en"/>
        </w:rPr>
        <w:instrText xml:space="preserve"> ADDIN ZOTERO_ITEM CSL_CITATION {"citationID":"snaFakQy","properties":{"formattedCitation":"[57]","plainCitation":"[57]","noteIndex":0},"citationItems":[{"id":3171,"uris":["http://zotero.org/users/6749620/items/W6BC7A6G"],"itemData":{"id":3171,"type":"paper-conference","citation-key":"rayQuickReviewMachine2019","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schema":"https://github.com/citation-style-language/schema/raw/master/csl-citation.json"} </w:instrText>
      </w:r>
      <w:r w:rsidR="00150D6E">
        <w:rPr>
          <w:lang w:val="en"/>
        </w:rPr>
        <w:fldChar w:fldCharType="separate"/>
      </w:r>
      <w:r w:rsidR="00BA1777">
        <w:t>[57]</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BA1777">
        <w:rPr>
          <w:lang w:val="en"/>
        </w:rPr>
        <w:instrText xml:space="preserve"> ADDIN ZOTERO_ITEM CSL_CITATION {"citationID":"3l1EDDAN","properties":{"formattedCitation":"[58]","plainCitation":"[58]","noteIndex":0},"citationItems":[{"id":3167,"uris":["http://zotero.org/users/6749620/items/X2CVBLVC"],"itemData":{"id":3167,"type":"article-journal","abstract":"Logistic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complexity.","citation-key":"munozComparisonStatisticalMethods2004","container-title":"Journal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M."}],"issued":{"date-parts":[["2004"]]}}}],"schema":"https://github.com/citation-style-language/schema/raw/master/csl-citation.json"} </w:instrText>
      </w:r>
      <w:r w:rsidR="00755F1D">
        <w:rPr>
          <w:lang w:val="en"/>
        </w:rPr>
        <w:fldChar w:fldCharType="separate"/>
      </w:r>
      <w:r w:rsidR="00BA1777">
        <w:t>[58]</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BA1777">
        <w:instrText xml:space="preserve"> ADDIN ZOTERO_ITEM CSL_CITATION {"citationID":"ie5wLUrf","properties":{"formattedCitation":"[59\\uc0\\u8211{}61]","plainCitation":"[59–61]","noteIndex":0},"citationItems":[{"id":1372,"uris":["http://zotero.org/users/6749620/items/TFCUAQ59"],"itemData":{"id":1372,"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inputs.","citation-key":"freyIdentificationReviewSensitivity2002","container-title":"Risk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R."}],"issued":{"date-parts":[["2002"]]}}},{"id":3164,"uris":["http://zotero.org/users/6749620/items/MMCMRLDX"],"itemData":{"id":3164,"type":"article-journal","citation-key":"ingallsSensitivityAnalysisModel2008","container-title":"Essays in biochemistry","page":"177–194","publisher":"Portland Press Ltd.","source":"Google Scholar","title":"Sensitivity analysis: from model parameters to system behaviour","title-short":"Sensitivity analysis","volume":"45","author":[{"family":"Ingalls","given":"Brian"}],"issued":{"date-parts":[["2008"]]}}},{"id":3163,"uris":["http://zotero.org/users/6749620/items/DSF386CU"],"itemData":{"id":3163,"type":"article-journal","citation-key":"hambyReviewTechniquesParameter1994","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M."}],"issued":{"date-parts":[["1994",9]]}}}],"schema":"https://github.com/citation-style-language/schema/raw/master/csl-citation.json"} </w:instrText>
      </w:r>
      <w:r w:rsidR="00B65C37">
        <w:fldChar w:fldCharType="separate"/>
      </w:r>
      <w:r w:rsidR="00BA1777" w:rsidRPr="00BA1777">
        <w:rPr>
          <w:szCs w:val="24"/>
        </w:rPr>
        <w:t>[59–61]</w:t>
      </w:r>
      <w:r w:rsidR="00B65C37">
        <w:fldChar w:fldCharType="end"/>
      </w:r>
      <w:r w:rsidR="00FA3C2E">
        <w:t>. The mo</w:t>
      </w:r>
      <w:r w:rsidR="00427411">
        <w:t>d</w:t>
      </w:r>
      <w:r w:rsidR="00FA3C2E">
        <w:t>el</w:t>
      </w:r>
      <w:r w:rsidR="00881531">
        <w:t>s</w:t>
      </w:r>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BA1777">
        <w:instrText xml:space="preserve"> ADDIN ZOTERO_ITEM CSL_CITATION {"citationID":"VUjgvl26","properties":{"formattedCitation":"[62]","plainCitation":"[62]","noteIndex":0},"citationItems":[{"id":3172,"uris":["http://zotero.org/users/6749620/items/DFSKVKC8"],"itemData":{"id":3172,"type":"article-journal","citation-key":"hawkinsProblemOverfitting2004","container-title":"Journal of Chemical Information and Computer Sciences","DOI":"10.1021/ci0342472","ISSN":"0095-2338","issue":"1","journalAbbreviation":"J. Chem. Inf. Comput. Sci.","language":"en","page":"1-12","source":"DOI.org (Crossref)","title":"The Problem of Overfitting","volume":"44","author":[{"family":"Hawkins","given":"Douglas M."}],"issued":{"date-parts":[["2004",1,1]]}}}],"schema":"https://github.com/citation-style-language/schema/raw/master/csl-citation.json"} </w:instrText>
      </w:r>
      <w:r w:rsidR="00A75197">
        <w:fldChar w:fldCharType="separate"/>
      </w:r>
      <w:r w:rsidR="00BA1777">
        <w:t>[62]</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BA1777">
        <w:instrText xml:space="preserve"> ADDIN ZOTERO_ITEM CSL_CITATION {"citationID":"piVmGf2F","properties":{"formattedCitation":"[63]","plainCitation":"[63]","noteIndex":0},"citationItems":[{"id":3178,"uris":["http://zotero.org/users/6749620/items/U6BDVQ5K"],"itemData":{"id":3178,"type":"article-journal","citation-key":"dingModelSelectionTechniques2018","container-title":"IEEE Signal Processing Magazine","issue":"6","page":"16–34","publisher":"IEEE","source":"Google Scholar","title":"Model selection techniques: An overview","title-short":"Model selection techniques","volume":"35","author":[{"family":"Ding","given":"Jie"},{"family":"Tarokh","given":"Vahid"},{"family":"Yang","given":"Yuhong"}],"issued":{"date-parts":[["2018"]]}}}],"schema":"https://github.com/citation-style-language/schema/raw/master/csl-citation.json"} </w:instrText>
      </w:r>
      <w:r w:rsidR="00690AE2">
        <w:fldChar w:fldCharType="separate"/>
      </w:r>
      <w:r w:rsidR="00BA1777">
        <w:t>[63]</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lastRenderedPageBreak/>
        <w:fldChar w:fldCharType="begin"/>
      </w:r>
      <w:r w:rsidR="00BA1777">
        <w:instrText xml:space="preserve"> ADDIN ZOTERO_ITEM CSL_CITATION {"citationID":"0EIpetvP","properties":{"formattedCitation":"[64]","plainCitation":"[64]","noteIndex":0},"citationItems":[{"id":3176,"uris":["http://zotero.org/users/6749620/items/G8UHF2KM"],"itemData":{"id":3176,"type":"chapter","abstract":"Cross-validation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methods.","citation-key":"berrarCrossValidation2019","container-title":"Encyclopedia of Bioinformatics and Computational Biology","DOI":"10.1016/B978-0-12-809633-8.20349-X","ISBN":"978-0-12-811432-2","page":"542-545","publisher":"Academic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7716FF">
        <w:fldChar w:fldCharType="separate"/>
      </w:r>
      <w:r w:rsidR="00BA1777">
        <w:t>[64]</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 xml:space="preserve">2.2.3. </w:t>
      </w:r>
      <w:r w:rsidR="001E682F">
        <w:t xml:space="preserve">Geo-intervention Generation </w:t>
      </w:r>
      <w:r w:rsidR="004604A4">
        <w:t>Specifications</w:t>
      </w:r>
    </w:p>
    <w:p w14:paraId="1A4BE455" w14:textId="5D5CB8E1"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metric </w:t>
      </w:r>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variables</w:t>
      </w:r>
      <w:r w:rsidR="00F0472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to find the most 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BA1777">
        <w:rPr>
          <w:lang w:val="en"/>
        </w:rPr>
        <w:instrText xml:space="preserve"> ADDIN ZOTERO_ITEM CSL_CITATION {"citationID":"Iw18Df3g","properties":{"formattedCitation":"[65,66]","plainCitation":"[65,66]","noteIndex":0},"citationItems":[{"id":3185,"uris":["http://zotero.org/users/6749620/items/AZ4TFMKV"],"itemData":{"id":3185,"type":"article-journal","citation-key":"guptaInsightsTransferOptimization2017","container-title":"IEEE Transactions on Emerging Topics in Computational Intelligence","issue":"1","page":"51–64","publisher":"IEEE","source":"Google Scholar","title":"Insights on transfer optimization: Because experience is the best teacher","title-short":"Insights on transfer optimization","volume":"2","author":[{"family":"Gupta","given":"Abhishek"},{"family":"Ong","given":"Yew-Soon"},{"family":"Feng","given":"Liang"}],"issued":{"date-parts":[["2017"]]}}},{"id":3184,"uris":["http://zotero.org/users/6749620/items/86P6XBLH"],"itemData":{"id":3184,"type":"article-journal","citation-key":"nguyenImprovedAntColony2016","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C."}],"issued":{"date-parts":[["2016",9]]}}}],"schema":"https://github.com/citation-style-language/schema/raw/master/csl-citation.json"} </w:instrText>
      </w:r>
      <w:r w:rsidR="008247FF">
        <w:rPr>
          <w:lang w:val="en"/>
        </w:rPr>
        <w:fldChar w:fldCharType="separate"/>
      </w:r>
      <w:r w:rsidR="00BA1777">
        <w:t>[65,66]</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r w:rsidR="0027757F" w:rsidRPr="0027757F">
        <w:t xml:space="preserve"> </w:t>
      </w:r>
      <w:r w:rsidR="0027757F" w:rsidRPr="0027757F">
        <w:rPr>
          <w:lang w:val="en"/>
        </w:rPr>
        <w:t xml:space="preserve">implementing the minimum and maximum action value bounds </w:t>
      </w:r>
      <m:oMath>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oMath>
      <w:r w:rsidR="0027757F" w:rsidRPr="0027757F">
        <w:rPr>
          <w:lang w:val="en"/>
        </w:rPr>
        <w:t xml:space="preserve"> and </w:t>
      </w:r>
      <m:oMath>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oMath>
      <w:r w:rsidR="0027757F" w:rsidRPr="0027757F">
        <w:rPr>
          <w:lang w:val="en"/>
        </w:rPr>
        <w:t xml:space="preserve"> defined in Equation (12). These bounds may be specified to reflect physical capacity constraints on actions at each location, such as the maximum number of </w:t>
      </w:r>
      <w:r w:rsidR="001D252F">
        <w:rPr>
          <w:lang w:val="en"/>
        </w:rPr>
        <w:t>objects</w:t>
      </w:r>
      <w:r w:rsidR="0027757F" w:rsidRPr="0027757F">
        <w:rPr>
          <w:lang w:val="en"/>
        </w:rPr>
        <w:t xml:space="preserve"> a spatial unit can accommodate</w:t>
      </w:r>
      <w:r w:rsidR="001D252F">
        <w:rPr>
          <w:lang w:val="en"/>
        </w:rPr>
        <w:t xml:space="preserve">, </w:t>
      </w:r>
      <w:r w:rsidR="0027757F" w:rsidRPr="0027757F">
        <w:rPr>
          <w:lang w:val="en"/>
        </w:rPr>
        <w:t>given its size and existing conditions.</w:t>
      </w:r>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BA1777">
        <w:rPr>
          <w:lang w:val="en"/>
        </w:rPr>
        <w:instrText xml:space="preserve"> ADDIN ZOTERO_ITEM CSL_CITATION {"citationID":"8HApS15o","properties":{"formattedCitation":"[67]","plainCitation":"[67]","noteIndex":0},"citationItems":[{"id":1531,"uris":["http://zotero.org/users/6749620/items/6DLYZ9SY"],"itemData":{"id":1531,"type":"article-journal","abstract":"Measuring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proposed.","citation-key":"weiVariableImportanceAnalysis2015","container-title":"Reliability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257CC2">
        <w:rPr>
          <w:lang w:val="en"/>
        </w:rPr>
        <w:fldChar w:fldCharType="separate"/>
      </w:r>
      <w:r w:rsidR="00BA1777">
        <w:t>[67]</w:t>
      </w:r>
      <w:r w:rsidR="00257CC2">
        <w:rPr>
          <w:lang w:val="en"/>
        </w:rPr>
        <w:fldChar w:fldCharType="end"/>
      </w:r>
      <w:r w:rsidR="00257CC2">
        <w:rPr>
          <w:lang w:val="en"/>
        </w:rPr>
        <w:t xml:space="preserve">, correlation coefficient </w:t>
      </w:r>
      <w:r w:rsidR="00257CC2">
        <w:rPr>
          <w:lang w:val="en"/>
        </w:rPr>
        <w:fldChar w:fldCharType="begin"/>
      </w:r>
      <w:r w:rsidR="00BA1777">
        <w:rPr>
          <w:lang w:val="en"/>
        </w:rPr>
        <w:instrText xml:space="preserve"> ADDIN ZOTERO_ITEM CSL_CITATION {"citationID":"Xpk1RMlp","properties":{"formattedCitation":"[68]","plainCitation":"[68]","noteIndex":0},"citationItems":[{"id":3189,"uris":["http://zotero.org/users/6749620/items/3YC5CKUP"],"itemData":{"id":3189,"type":"article-journal","citation-key":"asueroCorrelationCoefficientOverview2006","container-title":"Critical Reviews in Analytical Chemistry","DOI":"10.1080/10408340500526766","ISSN":"1040-8347","issue":"1","page":"41-59","publisher":"Taylor &amp; Francis","source":"tandfonline.com (Atypon)","title":"The Correlation Coefficient: An Overview","title-short":"The Correlation Coefficient","volume":"36","author":[{"family":"Asuero","given":"A. G."},{"family":"Sayago","given":"A."},{"family":"González","given":"A. G."}],"issued":{"date-parts":[["2006",1]]}}}],"schema":"https://github.com/citation-style-language/schema/raw/master/csl-citation.json"} </w:instrText>
      </w:r>
      <w:r w:rsidR="00257CC2">
        <w:rPr>
          <w:lang w:val="en"/>
        </w:rPr>
        <w:fldChar w:fldCharType="separate"/>
      </w:r>
      <w:r w:rsidR="00BA1777">
        <w:t>[68]</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Case Study</w:t>
      </w:r>
      <w:r w:rsidR="00EC4002">
        <w:t xml:space="preserve"> Design</w:t>
      </w:r>
    </w:p>
    <w:p w14:paraId="74FCB4A2" w14:textId="26C1CCEB"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00BA1777">
        <w:instrText xml:space="preserve"> ADDIN ZOTERO_ITEM CSL_CITATION {"citationID":"POvezNs0","properties":{"formattedCitation":"[69]","plainCitation":"[69]","noteIndex":0},"citationItems":[{"id":2233,"uris":["http://zotero.org/users/6749620/items/XU6VKM8Y"],"itemData":{"id":2233,"type":"webpage","abstract":"Analyze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gender.","citation-key":"instituteforhealthmetricsandevaluationGlobalBurdenDisease2019","container-title":"Institute for Health Metrics and Evaluation","title":"Global Burden of Disease (GBD) Compare","URL":"http://vizhub.healthdata.org/gbd-compare","author":[{"literal":"Institute for Health Metrics and Evaluation"}],"accessed":{"date-parts":[["2023",2,21]]},"issued":{"date-parts":[["2019"]]}}}],"schema":"https://github.com/citation-style-language/schema/raw/master/csl-citation.json"} </w:instrText>
      </w:r>
      <w:r w:rsidRPr="0073604D">
        <w:fldChar w:fldCharType="separate"/>
      </w:r>
      <w:r w:rsidR="00BA1777">
        <w:t>[69]</w:t>
      </w:r>
      <w:r w:rsidRPr="0073604D">
        <w:fldChar w:fldCharType="end"/>
      </w:r>
      <w:r w:rsidRPr="0073604D">
        <w:t xml:space="preserve">. Toronto is one of the largest cities in Canada with over 2 million people in 2021 </w:t>
      </w:r>
      <w:r w:rsidRPr="0073604D">
        <w:fldChar w:fldCharType="begin"/>
      </w:r>
      <w:r w:rsidR="00BA1777">
        <w:instrText xml:space="preserve"> ADDIN ZOTERO_ITEM CSL_CITATION {"citationID":"GFXilbLp","properties":{"formattedCitation":"[70]","plainCitation":"[70]","noteIndex":0},"citationItems":[{"id":2235,"uris":["http://zotero.org/users/6749620/items/IRF2F4P8"],"itemData":{"id":2235,"type":"webpage","abstract":"Statistics Canada's Census Profile presents information from the 2021 Census of Population - Toronto, City (C) [Census subdivision], Ontario.","citation-key":"statisticscanada2021CensusPopulation2023","language":"eng","note":"Last Modified: 2023-02-08","title":"2021 Census of Population","URL":"https://www12.statcan.gc.ca/census-recensement/2021/dp-pd/prof/index.cfm?Lang=E","author":[{"literal":"Statistics Canada"}],"accessed":{"date-parts":[["2023",2,22]]},"issued":{"date-parts":[["2023"]]}}}],"schema":"https://github.com/citation-style-language/schema/raw/master/csl-citation.json"} </w:instrText>
      </w:r>
      <w:r w:rsidRPr="0073604D">
        <w:fldChar w:fldCharType="separate"/>
      </w:r>
      <w:r w:rsidR="00BA1777">
        <w:t>[70]</w:t>
      </w:r>
      <w:r w:rsidRPr="0073604D">
        <w:fldChar w:fldCharType="end"/>
      </w:r>
      <w:r w:rsidRPr="0073604D">
        <w:t xml:space="preserve"> and approximately 55 fatal traffic collisions per year from 2006 to 2021 </w:t>
      </w:r>
      <w:r w:rsidRPr="0073604D">
        <w:fldChar w:fldCharType="begin"/>
      </w:r>
      <w:r w:rsidR="00BA1777">
        <w:instrText xml:space="preserve"> ADDIN ZOTERO_ITEM CSL_CITATION {"citationID":"FiMrWpyp","properties":{"formattedCitation":"[71]","plainCitation":"[71]","noteIndex":0},"citationItems":[{"id":2294,"uris":["http://zotero.org/users/6749620/items/LWKWSDEV"],"itemData":{"id":2294,"type":"webpage","abstract":"Fatal Collisions","citation-key":"torontopoliceserviceFatalKSICollisions2023","language":"en-us","title":"Fatal KSI Collisions","URL":"https://data.torontopolice.on.ca/pages/fatalities","author":[{"literal":"Toronto Police Service"}],"accessed":{"date-parts":[["2023",3,19]]},"issued":{"date-parts":[["2023",3,19]]}}}],"schema":"https://github.com/citation-style-language/schema/raw/master/csl-citation.json"} </w:instrText>
      </w:r>
      <w:r w:rsidRPr="0073604D">
        <w:fldChar w:fldCharType="separate"/>
      </w:r>
      <w:r w:rsidR="00BA1777">
        <w:t>[71]</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systems approach</w:t>
      </w:r>
      <w:r w:rsidRPr="0073604D">
        <w:t xml:space="preserve"> </w:t>
      </w:r>
      <w:r w:rsidRPr="0073604D">
        <w:fldChar w:fldCharType="begin"/>
      </w:r>
      <w:r w:rsidR="00BA1777">
        <w:instrText xml:space="preserve"> ADDIN ZOTERO_ITEM CSL_CITATION {"citationID":"qhix5Ps8","properties":{"formattedCitation":"[72,73]","plainCitation":"[72,73]","noteIndex":0},"citationItems":[{"id":2241,"uris":["http://zotero.org/users/6749620/items/Q39XFP5K"],"itemData":{"id":2241,"type":"article-journal","abstract":"Road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made.","citation-key":"amberberRoadTrafficInjury2021","container-title":"University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id":2296,"uris":["http://zotero.org/users/6749620/items/N4474CIM"],"itemData":{"id":2296,"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[…]","citation-key":"cityoftorontoVisionZeroPlan2017","container-title":"City of Toronto","language":"en-CA","license":"Copyright: City of Toronto","note":"archive_location: Toronto, Ontario, Canada","publisher":"City of Toronto","title":"Vision Zero Plan Overview","URL":"https://www.toronto.ca/services-payments/streets-parking-transportation/road-safety/vision-zero/vision-zero-plan-overview/","author":[{"literal":"City of Toronto"}],"accessed":{"date-parts":[["2023",3,19]]},"issued":{"date-parts":[["2017",11,17]]}}}],"schema":"https://github.com/citation-style-language/schema/raw/master/csl-citation.json"} </w:instrText>
      </w:r>
      <w:r w:rsidRPr="0073604D">
        <w:fldChar w:fldCharType="separate"/>
      </w:r>
      <w:r w:rsidR="00BA1777">
        <w:t>[72,73]</w:t>
      </w:r>
      <w:r w:rsidRPr="0073604D">
        <w:fldChar w:fldCharType="end"/>
      </w:r>
      <w:r w:rsidRPr="0073604D">
        <w:t xml:space="preserve">. The City of Toronto and Toronto Police Services collect and distribute detailed geodata on traffic collisions in Toronto through the City of Toronto Open Data Portal </w:t>
      </w:r>
      <w:r w:rsidRPr="0073604D">
        <w:fldChar w:fldCharType="begin"/>
      </w:r>
      <w:r w:rsidR="00BA1777">
        <w:instrText xml:space="preserve"> ADDIN ZOTERO_ITEM CSL_CITATION {"citationID":"pGM4D316","properties":{"formattedCitation":"[74]","plainCitation":"[74]","noteIndex":0},"citationItems":[{"id":2298,"uris":["http://zotero.org/users/6749620/items/K5LIS27I"],"itemData":{"id":2298,"type":"webpage","citation-key":"cityoftorontoCityTorontoOpen2023","language":"en","title":"City of Toronto Open Data Portal","URL":"https://open.toronto.ca/","author":[{"literal":"City of Toronto"}],"accessed":{"date-parts":[["2023",3,19]]},"issued":{"date-parts":[["2023"]]}}}],"schema":"https://github.com/citation-style-language/schema/raw/master/csl-citation.json"} </w:instrText>
      </w:r>
      <w:r w:rsidRPr="0073604D">
        <w:fldChar w:fldCharType="separate"/>
      </w:r>
      <w:r w:rsidR="00BA1777">
        <w:t>[74]</w:t>
      </w:r>
      <w:r w:rsidRPr="0073604D">
        <w:fldChar w:fldCharType="end"/>
      </w:r>
      <w:r w:rsidRPr="0073604D">
        <w:t xml:space="preserve"> and the Toronto Police Service Public Safety Data Portal </w:t>
      </w:r>
      <w:r w:rsidRPr="0073604D">
        <w:fldChar w:fldCharType="begin"/>
      </w:r>
      <w:r w:rsidR="00BA1777">
        <w:instrText xml:space="preserve"> ADDIN ZOTERO_ITEM CSL_CITATION {"citationID":"UJphYJzG","properties":{"formattedCitation":"[75]","plainCitation":"[75]","noteIndex":0},"citationItems":[{"id":2300,"uris":["http://zotero.org/users/6749620/items/PX8G4QIF"],"itemData":{"id":2300,"type":"webpage","abstract":"Open Data","citation-key":"torontopoliceserviceTorontoPoliceService2019","language":"en-us","title":"Toronto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Pr="0073604D">
        <w:fldChar w:fldCharType="separate"/>
      </w:r>
      <w:r w:rsidR="00BA1777">
        <w:t>[75]</w:t>
      </w:r>
      <w:r w:rsidRPr="0073604D">
        <w:fldChar w:fldCharType="end"/>
      </w:r>
      <w:r w:rsidRPr="0073604D">
        <w:t>. In addition to traffic collision data, the City of Toronto Open Data Portal also provide</w:t>
      </w:r>
      <w:r w:rsidR="00D4271F" w:rsidRPr="0073604D">
        <w:t>s</w:t>
      </w:r>
      <w:r w:rsidRPr="0073604D">
        <w:t xml:space="preserve"> government curated geodata (e.g., infrastructure and sociodemographic entities)</w:t>
      </w:r>
      <w:r w:rsidR="00773AAB" w:rsidRPr="0073604D">
        <w:t>,</w:t>
      </w:r>
      <w:r w:rsidRPr="0073604D">
        <w:t xml:space="preserve"> which may be linked to the traffic collision data.</w:t>
      </w:r>
    </w:p>
    <w:p w14:paraId="23A893F6" w14:textId="6013CCEE" w:rsidR="00281326" w:rsidRPr="0053104C" w:rsidRDefault="00E537B3" w:rsidP="00BF4F07">
      <w:pPr>
        <w:pStyle w:val="MDPI31text"/>
      </w:pPr>
      <w:r>
        <w:t xml:space="preserve">We applied the </w:t>
      </w:r>
      <w:r w:rsidR="00BD4EEA">
        <w:t>geo-intervention model</w:t>
      </w:r>
      <w:r>
        <w:t>ling framework to a case study in Toronto, Ontario, Canada, producing research contribution C3</w:t>
      </w:r>
      <w:r w:rsidR="00415CF3">
        <w:t xml:space="preserve"> </w:t>
      </w:r>
      <w:r>
        <w:t>to answer research question Q3</w:t>
      </w:r>
      <w:r w:rsidR="00415CF3">
        <w:t xml:space="preserve">. </w:t>
      </w:r>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006223">
        <w:rPr>
          <w:lang w:val="en"/>
        </w:rPr>
        <w:t>as</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w:t>
      </w:r>
      <w:r w:rsidR="00F11B42">
        <w:rPr>
          <w:lang w:val="en"/>
        </w:rPr>
        <w:lastRenderedPageBreak/>
        <w:t>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 xml:space="preserve">components of the </w:t>
      </w:r>
      <w:r w:rsidR="00BD4EEA">
        <w:rPr>
          <w:lang w:val="en"/>
        </w:rPr>
        <w:t>geo-intervention model</w:t>
      </w:r>
      <w:r w:rsidR="00176BC1">
        <w:rPr>
          <w:lang w:val="en"/>
        </w:rPr>
        <w:t>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 xml:space="preserve">.1. </w:t>
      </w:r>
      <w:r w:rsidR="003850DF">
        <w:t>Spatial Data</w:t>
      </w:r>
      <w:r w:rsidR="0034768E">
        <w:t xml:space="preserve"> </w:t>
      </w:r>
      <w:r w:rsidR="00774B56">
        <w:t>Approach</w:t>
      </w:r>
    </w:p>
    <w:p w14:paraId="0EE6E0C3" w14:textId="555FCAA1"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BA1777">
        <w:rPr>
          <w:lang w:val="en"/>
        </w:rPr>
        <w:instrText xml:space="preserve"> ADDIN ZOTERO_ITEM CSL_CITATION {"citationID":"hG5IZomg","properties":{"formattedCitation":"[75]","plainCitation":"[75]","noteIndex":0},"citationItems":[{"id":2300,"uris":["http://zotero.org/users/6749620/items/PX8G4QIF"],"itemData":{"id":2300,"type":"webpage","abstract":"Open Data","citation-key":"torontopoliceserviceTorontoPoliceService2019","language":"en-us","title":"Toronto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00281326">
        <w:rPr>
          <w:lang w:val="en"/>
        </w:rPr>
        <w:fldChar w:fldCharType="separate"/>
      </w:r>
      <w:r w:rsidR="00BA1777">
        <w:t>[75]</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BA1777">
        <w:rPr>
          <w:lang w:val="en"/>
        </w:rPr>
        <w:instrText xml:space="preserve"> ADDIN ZOTERO_ITEM CSL_CITATION {"citationID":"fKX2Le0y","properties":{"formattedCitation":"[74]","plainCitation":"[74]","noteIndex":0},"citationItems":[{"id":2298,"uris":["http://zotero.org/users/6749620/items/K5LIS27I"],"itemData":{"id":2298,"type":"webpage","citation-key":"cityoftorontoCityTorontoOpen2023","language":"en","title":"City of Toronto Open Data Portal","URL":"https://open.toronto.ca/","author":[{"literal":"City of Toronto"}],"accessed":{"date-parts":[["2023",3,19]]},"issued":{"date-parts":[["2023"]]}}}],"schema":"https://github.com/citation-style-language/schema/raw/master/csl-citation.json"} </w:instrText>
      </w:r>
      <w:r w:rsidR="00961057">
        <w:rPr>
          <w:lang w:val="en"/>
        </w:rPr>
        <w:fldChar w:fldCharType="separate"/>
      </w:r>
      <w:r w:rsidR="00BA1777">
        <w:t>[74]</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r w:rsidR="00F30C0E">
        <w:rPr>
          <w:lang w:val="en"/>
        </w:rPr>
        <w:t>centrelines.</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tcPr>
          <w:p w14:paraId="3EE4388C" w14:textId="7EF417BB" w:rsidR="00293B81" w:rsidRPr="007F7C8C" w:rsidRDefault="00293B81" w:rsidP="006600AC">
            <w:pPr>
              <w:pStyle w:val="MDPI42tablebody"/>
              <w:spacing w:line="240" w:lineRule="auto"/>
              <w:rPr>
                <w:b/>
                <w:snapToGrid/>
              </w:rPr>
            </w:pPr>
            <w:r>
              <w:rPr>
                <w:b/>
                <w:snapToGrid/>
              </w:rPr>
              <w:t>Dataset</w:t>
            </w:r>
          </w:p>
        </w:tc>
        <w:tc>
          <w:tcPr>
            <w:tcW w:w="543" w:type="pct"/>
            <w:tcBorders>
              <w:bottom w:val="single" w:sz="4" w:space="0" w:color="auto"/>
            </w:tcBorders>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186DA8">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tcPr>
          <w:p w14:paraId="3CEE647F" w14:textId="412B5D85" w:rsidR="00293B81" w:rsidRPr="00281E43" w:rsidRDefault="00293B81" w:rsidP="00F7150C">
            <w:pPr>
              <w:pStyle w:val="MDPI42tablebody"/>
            </w:pPr>
            <w:r>
              <w:t>Centrelines</w:t>
            </w:r>
            <w:r w:rsidR="00F7150C">
              <w:t xml:space="preserve"> </w:t>
            </w:r>
            <w:r w:rsidR="004B2A9D">
              <w:fldChar w:fldCharType="begin"/>
            </w:r>
            <w:r w:rsidR="00BA1777">
              <w:instrText xml:space="preserve"> ADDIN ZOTERO_ITEM CSL_CITATION {"citationID":"TwH8rbDD","properties":{"formattedCitation":"[76]","plainCitation":"[76]","noteIndex":0},"citationItems":[{"id":3195,"uris":["http://zotero.org/users/6749620/items/4ZCJFG3S"],"itemData":{"id":3195,"type":"webpage","citation-key":"cityoftorontoTorontoCentrelineTCL2023","container-title":"City of Toronto Open Data Portal","language":"en","title":"Toronto Centreline (TCL)","URL":"https://open.toronto.ca/dataset/toronto-centreline-tcl/","author":[{"literal":"City of Toronto"}],"accessed":{"date-parts":[["2024",12,30]]},"issued":{"date-parts":[["2023"]]}}}],"schema":"https://github.com/citation-style-language/schema/raw/master/csl-citation.json"} </w:instrText>
            </w:r>
            <w:r w:rsidR="004B2A9D">
              <w:fldChar w:fldCharType="separate"/>
            </w:r>
            <w:r w:rsidR="00BA1777">
              <w:t>[76]</w:t>
            </w:r>
            <w:r w:rsidR="004B2A9D">
              <w:fldChar w:fldCharType="end"/>
            </w:r>
          </w:p>
        </w:tc>
        <w:tc>
          <w:tcPr>
            <w:tcW w:w="543" w:type="pct"/>
            <w:tcBorders>
              <w:bottom w:val="single" w:sz="4" w:space="0" w:color="auto"/>
            </w:tcBorders>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tcPr>
          <w:p w14:paraId="6D9C3532" w14:textId="77777777" w:rsidR="00102AA0" w:rsidRDefault="00102AA0" w:rsidP="006600AC">
            <w:pPr>
              <w:pStyle w:val="MDPI42tablebody"/>
            </w:pPr>
            <w:r>
              <w:t>Motor Vehicle</w:t>
            </w:r>
          </w:p>
          <w:p w14:paraId="6A4A943E" w14:textId="6C30F4AC" w:rsidR="00293B81" w:rsidRPr="00BC2766" w:rsidRDefault="00293B81" w:rsidP="006600AC">
            <w:pPr>
              <w:pStyle w:val="MDPI42tablebody"/>
            </w:pPr>
            <w:r w:rsidRPr="00BC2766">
              <w:t>Collisions</w:t>
            </w:r>
            <w:r w:rsidR="00F7150C">
              <w:t xml:space="preserve"> </w:t>
            </w:r>
            <w:r w:rsidR="00F7150C">
              <w:fldChar w:fldCharType="begin"/>
            </w:r>
            <w:r w:rsidR="00BA1777">
              <w:instrText xml:space="preserve"> ADDIN ZOTERO_ITEM CSL_CITATION {"citationID":"oNs2unNQ","properties":{"formattedCitation":"[77]","plainCitation":"[77]","noteIndex":0},"citationItems":[{"id":3193,"uris":["http://zotero.org/users/6749620/items/6QLXZDQ6"],"itemData":{"id":3193,"type":"webpage","abstract":"Collision occurrences by occurrence date.","citation-key":"torontopoliceserviceTrafficCollisionsOpen2023","container-title":"Public Safety Data Portal","language":"en-us","title":"Traffic Collisions Open Data (ASR-T-TBL-001)","URL":"https://data.torontopolice.on.ca/datasets/TorontoPS::traffic-collisions-open-data-asr-t-tbl-001/about","author":[{"literal":"Toronto Police Service"}],"accessed":{"date-parts":[["2024",12,30]]},"issued":{"date-parts":[["2023"]]}}}],"schema":"https://github.com/citation-style-language/schema/raw/master/csl-citation.json"} </w:instrText>
            </w:r>
            <w:r w:rsidR="00F7150C">
              <w:fldChar w:fldCharType="separate"/>
            </w:r>
            <w:r w:rsidR="00BA1777">
              <w:t>[77]</w:t>
            </w:r>
            <w:r w:rsidR="00F7150C">
              <w:fldChar w:fldCharType="end"/>
            </w:r>
          </w:p>
        </w:tc>
        <w:tc>
          <w:tcPr>
            <w:tcW w:w="543" w:type="pct"/>
            <w:tcBorders>
              <w:bottom w:val="single" w:sz="4" w:space="0" w:color="auto"/>
            </w:tcBorders>
          </w:tcPr>
          <w:p w14:paraId="4A26031D" w14:textId="3AA7D117" w:rsidR="00293B81" w:rsidRPr="00BC2766" w:rsidRDefault="00E328EB" w:rsidP="006600AC">
            <w:pPr>
              <w:pStyle w:val="MDPI42tablebody"/>
            </w:pPr>
            <w:r>
              <w:t>22</w:t>
            </w:r>
          </w:p>
        </w:tc>
        <w:tc>
          <w:tcPr>
            <w:tcW w:w="541" w:type="pct"/>
            <w:tcBorders>
              <w:bottom w:val="single" w:sz="4" w:space="0" w:color="auto"/>
            </w:tcBorders>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tcPr>
          <w:p w14:paraId="0820DAAA" w14:textId="79242A23" w:rsidR="00293B81" w:rsidRPr="00BC2766" w:rsidRDefault="00293B81" w:rsidP="006600AC">
            <w:pPr>
              <w:pStyle w:val="MDPI42tablebody"/>
            </w:pPr>
            <w:r>
              <w:t>Traffic Volumes</w:t>
            </w:r>
            <w:r w:rsidR="00D76427">
              <w:t xml:space="preserve"> </w:t>
            </w:r>
            <w:r w:rsidR="00D76427">
              <w:fldChar w:fldCharType="begin"/>
            </w:r>
            <w:r w:rsidR="00BA1777">
              <w:instrText xml:space="preserve"> ADDIN ZOTERO_ITEM CSL_CITATION {"citationID":"DD2umN6m","properties":{"formattedCitation":"[78]","plainCitation":"[78]","noteIndex":0},"citationItems":[{"id":3197,"uris":["http://zotero.org/users/6749620/items/8PKCWD9K"],"itemData":{"id":3197,"type":"webpage","citation-key":"cityoftorontoTrafficVolumesIntersections2023","container-title":"City of Toronto Open Data Portal","language":"en","title":"Traffic Volumes at Intersections for All Modes (2010 to 2019)","URL":"https://open.toronto.ca/dataset/traffic-volumes-at-intersections-for-all-modes/","author":[{"literal":"City of Toronto"}],"accessed":{"date-parts":[["2024",12,30]]},"issued":{"date-parts":[["2023"]]}}}],"schema":"https://github.com/citation-style-language/schema/raw/master/csl-citation.json"} </w:instrText>
            </w:r>
            <w:r w:rsidR="00D76427">
              <w:fldChar w:fldCharType="separate"/>
            </w:r>
            <w:r w:rsidR="00BA1777">
              <w:t>[78]</w:t>
            </w:r>
            <w:r w:rsidR="00D76427">
              <w:fldChar w:fldCharType="end"/>
            </w:r>
          </w:p>
        </w:tc>
        <w:tc>
          <w:tcPr>
            <w:tcW w:w="543" w:type="pct"/>
            <w:tcBorders>
              <w:bottom w:val="single" w:sz="4" w:space="0" w:color="auto"/>
            </w:tcBorders>
          </w:tcPr>
          <w:p w14:paraId="6F71697F" w14:textId="5423481F" w:rsidR="00293B81" w:rsidRPr="00BC2766" w:rsidRDefault="00E328EB" w:rsidP="006600AC">
            <w:pPr>
              <w:pStyle w:val="MDPI42tablebody"/>
            </w:pPr>
            <w:r>
              <w:t>60</w:t>
            </w:r>
          </w:p>
        </w:tc>
        <w:tc>
          <w:tcPr>
            <w:tcW w:w="541" w:type="pct"/>
            <w:tcBorders>
              <w:bottom w:val="single" w:sz="4" w:space="0" w:color="auto"/>
            </w:tcBorders>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tcPr>
          <w:p w14:paraId="4F028FFA" w14:textId="77777777" w:rsidR="00293B81" w:rsidRDefault="00293B81" w:rsidP="006600AC">
            <w:pPr>
              <w:pStyle w:val="MDPI42tablebody"/>
            </w:pPr>
            <w:r>
              <w:t>Automated Speed Enforcement</w:t>
            </w:r>
          </w:p>
          <w:p w14:paraId="3134BAAD" w14:textId="4C76BD30" w:rsidR="00293B81" w:rsidRPr="00BC2766" w:rsidRDefault="00293B81" w:rsidP="006600AC">
            <w:pPr>
              <w:pStyle w:val="MDPI42tablebody"/>
            </w:pPr>
            <w:r>
              <w:t>Cameras</w:t>
            </w:r>
            <w:r w:rsidR="004C0FF8">
              <w:t xml:space="preserve"> </w:t>
            </w:r>
            <w:r w:rsidR="004C0FF8">
              <w:fldChar w:fldCharType="begin"/>
            </w:r>
            <w:r w:rsidR="00BA1777">
              <w:instrText xml:space="preserve"> ADDIN ZOTERO_ITEM CSL_CITATION {"citationID":"yrB504z2","properties":{"formattedCitation":"[79]","plainCitation":"[79]","noteIndex":0},"citationItems":[{"id":3199,"uris":["http://zotero.org/users/6749620/items/A4K9J7AQ"],"itemData":{"id":3199,"type":"webpage","citation-key":"cityoftorontoAutomatedSpeedEnforcement2023","container-title":"City of Toronto Open Data Portal","language":"en","title":"Automated Speed Enforcement Locations","URL":"https://open.toronto.ca/dataset/automated-speed-enforcement-locations/","author":[{"literal":"City of Toronto"}],"accessed":{"date-parts":[["2024",12,30]]},"issued":{"date-parts":[["2023"]]}}}],"schema":"https://github.com/citation-style-language/schema/raw/master/csl-citation.json"} </w:instrText>
            </w:r>
            <w:r w:rsidR="004C0FF8">
              <w:fldChar w:fldCharType="separate"/>
            </w:r>
            <w:r w:rsidR="00BA1777">
              <w:t>[79]</w:t>
            </w:r>
            <w:r w:rsidR="004C0FF8">
              <w:fldChar w:fldCharType="end"/>
            </w:r>
          </w:p>
        </w:tc>
        <w:tc>
          <w:tcPr>
            <w:tcW w:w="543" w:type="pct"/>
            <w:tcBorders>
              <w:bottom w:val="single" w:sz="4" w:space="0" w:color="auto"/>
            </w:tcBorders>
          </w:tcPr>
          <w:p w14:paraId="4EEA4FD8" w14:textId="5946D4B8" w:rsidR="00293B81" w:rsidRPr="00BC2766" w:rsidRDefault="00E328EB" w:rsidP="006600AC">
            <w:pPr>
              <w:pStyle w:val="MDPI42tablebody"/>
            </w:pPr>
            <w:r>
              <w:t>7</w:t>
            </w:r>
          </w:p>
        </w:tc>
        <w:tc>
          <w:tcPr>
            <w:tcW w:w="541" w:type="pct"/>
            <w:tcBorders>
              <w:bottom w:val="single" w:sz="4" w:space="0" w:color="auto"/>
            </w:tcBorders>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tcPr>
          <w:p w14:paraId="34CEF319" w14:textId="77777777" w:rsidR="00293B81" w:rsidRDefault="00293B81" w:rsidP="006600AC">
            <w:pPr>
              <w:pStyle w:val="MDPI42tablebody"/>
            </w:pPr>
          </w:p>
          <w:p w14:paraId="549E33FD" w14:textId="378C29B1" w:rsidR="00293B81" w:rsidRPr="00BC2766" w:rsidRDefault="00293B81" w:rsidP="006600AC">
            <w:pPr>
              <w:pStyle w:val="MDPI42tablebody"/>
            </w:pPr>
            <w:r>
              <w:t>Watch Your Speed Devices</w:t>
            </w:r>
            <w:r w:rsidR="009B0BF1">
              <w:t xml:space="preserve"> </w:t>
            </w:r>
            <w:r w:rsidR="009B0BF1">
              <w:fldChar w:fldCharType="begin"/>
            </w:r>
            <w:r w:rsidR="00BA1777">
              <w:instrText xml:space="preserve"> ADDIN ZOTERO_ITEM CSL_CITATION {"citationID":"hfd7UzLX","properties":{"formattedCitation":"[80]","plainCitation":"[80]","noteIndex":0},"citationItems":[{"id":3201,"uris":["http://zotero.org/users/6749620/items/EUUJY2S9"],"itemData":{"id":3201,"type":"webpage","citation-key":"cityoftorontoSchoolSafetyZone2023","container-title":"City of Toronto Open Data Portal","language":"en","title":"School Safety Zone Watch Your Speed Program – Locations","URL":"https://open.toronto.ca/dataset/school-safety-zone-watch-your-speed-program-locations/","author":[{"literal":"City of Toronto"}],"accessed":{"date-parts":[["2024",12,30]]},"issued":{"date-parts":[["2023"]]}}}],"schema":"https://github.com/citation-style-language/schema/raw/master/csl-citation.json"} </w:instrText>
            </w:r>
            <w:r w:rsidR="009B0BF1">
              <w:fldChar w:fldCharType="separate"/>
            </w:r>
            <w:r w:rsidR="00BA1777">
              <w:t>[80]</w:t>
            </w:r>
            <w:r w:rsidR="009B0BF1">
              <w:fldChar w:fldCharType="end"/>
            </w:r>
          </w:p>
        </w:tc>
        <w:tc>
          <w:tcPr>
            <w:tcW w:w="543" w:type="pct"/>
            <w:tcBorders>
              <w:bottom w:val="single" w:sz="4" w:space="0" w:color="auto"/>
            </w:tcBorders>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tcPr>
          <w:p w14:paraId="4A1B0C1E" w14:textId="5D02EE2C" w:rsidR="00293B81" w:rsidRDefault="00293B81" w:rsidP="006600AC">
            <w:pPr>
              <w:pStyle w:val="MDPI42tablebody"/>
            </w:pPr>
            <w:r>
              <w:t>Red Light</w:t>
            </w:r>
          </w:p>
          <w:p w14:paraId="19003471" w14:textId="69E75D9B" w:rsidR="00293B81" w:rsidRPr="00BC2766" w:rsidRDefault="00293B81" w:rsidP="006600AC">
            <w:pPr>
              <w:pStyle w:val="MDPI42tablebody"/>
            </w:pPr>
            <w:r>
              <w:t>Cameras</w:t>
            </w:r>
            <w:r w:rsidR="00615ACE">
              <w:t xml:space="preserve"> </w:t>
            </w:r>
            <w:r w:rsidR="00615ACE">
              <w:fldChar w:fldCharType="begin"/>
            </w:r>
            <w:r w:rsidR="00BA1777">
              <w:instrText xml:space="preserve"> ADDIN ZOTERO_ITEM CSL_CITATION {"citationID":"q7Lat5Wk","properties":{"formattedCitation":"[81]","plainCitation":"[81]","noteIndex":0},"citationItems":[{"id":3203,"uris":["http://zotero.org/users/6749620/items/E9GJETRN"],"itemData":{"id":3203,"type":"webpage","citation-key":"cityoftorontoRedLightCameras2023","container-title":"City of Toronto Open Data Portal","language":"en","title":"Red Light Cameras","URL":"https://open.toronto.ca/dataset/red-light-cameras/","author":[{"literal":"City of Toronto"}],"accessed":{"date-parts":[["2024",12,30]]},"issued":{"date-parts":[["2023"]]}}}],"schema":"https://github.com/citation-style-language/schema/raw/master/csl-citation.json"} </w:instrText>
            </w:r>
            <w:r w:rsidR="00615ACE">
              <w:fldChar w:fldCharType="separate"/>
            </w:r>
            <w:r w:rsidR="00BA1777">
              <w:t>[81]</w:t>
            </w:r>
            <w:r w:rsidR="00615ACE">
              <w:fldChar w:fldCharType="end"/>
            </w:r>
          </w:p>
        </w:tc>
        <w:tc>
          <w:tcPr>
            <w:tcW w:w="543" w:type="pct"/>
            <w:tcBorders>
              <w:bottom w:val="single" w:sz="4" w:space="0" w:color="auto"/>
            </w:tcBorders>
          </w:tcPr>
          <w:p w14:paraId="37E88E8B" w14:textId="2EBB53FC" w:rsidR="00293B81" w:rsidRPr="00BC2766" w:rsidRDefault="00E328EB" w:rsidP="006600AC">
            <w:pPr>
              <w:pStyle w:val="MDPI42tablebody"/>
            </w:pPr>
            <w:r>
              <w:t>28</w:t>
            </w:r>
          </w:p>
        </w:tc>
        <w:tc>
          <w:tcPr>
            <w:tcW w:w="541" w:type="pct"/>
            <w:tcBorders>
              <w:bottom w:val="single" w:sz="4" w:space="0" w:color="auto"/>
            </w:tcBorders>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tcPr>
          <w:p w14:paraId="373F6479" w14:textId="1A8DBB2D" w:rsidR="00293B81" w:rsidRPr="00BC2766" w:rsidRDefault="00293B81" w:rsidP="006600AC">
            <w:pPr>
              <w:pStyle w:val="MDPI42tablebody"/>
            </w:pPr>
            <w:r>
              <w:t>Police Facilities</w:t>
            </w:r>
            <w:r w:rsidR="00BB6DC0">
              <w:t xml:space="preserve"> </w:t>
            </w:r>
            <w:r w:rsidR="00BB6DC0">
              <w:fldChar w:fldCharType="begin"/>
            </w:r>
            <w:r w:rsidR="00BA1777">
              <w:instrText xml:space="preserve"> ADDIN ZOTERO_ITEM CSL_CITATION {"citationID":"SFG5N6hz","properties":{"formattedCitation":"[82]","plainCitation":"[82]","noteIndex":0},"citationItems":[{"id":3205,"uris":["http://zotero.org/users/6749620/items/M5YQZHME"],"itemData":{"id":3205,"type":"webpage","citation-key":"cityoftorontoPoliceFacilityLocations2023","container-title":"City of Toronto Open Data Portal","language":"en","title":"Police Facility Locations","URL":"https://open.toronto.ca/dataset/police-facility-locations/","author":[{"literal":"City of Toronto"}],"accessed":{"date-parts":[["2024",12,30]]},"issued":{"date-parts":[["2023"]]}}}],"schema":"https://github.com/citation-style-language/schema/raw/master/csl-citation.json"} </w:instrText>
            </w:r>
            <w:r w:rsidR="00BB6DC0">
              <w:fldChar w:fldCharType="separate"/>
            </w:r>
            <w:r w:rsidR="00BA1777">
              <w:t>[82]</w:t>
            </w:r>
            <w:r w:rsidR="00BB6DC0">
              <w:fldChar w:fldCharType="end"/>
            </w:r>
          </w:p>
        </w:tc>
        <w:tc>
          <w:tcPr>
            <w:tcW w:w="543" w:type="pct"/>
            <w:tcBorders>
              <w:bottom w:val="single" w:sz="4" w:space="0" w:color="auto"/>
            </w:tcBorders>
          </w:tcPr>
          <w:p w14:paraId="15FE4310" w14:textId="4D4950CB" w:rsidR="00293B81" w:rsidRPr="00BC2766" w:rsidRDefault="00DA7039" w:rsidP="006600AC">
            <w:pPr>
              <w:pStyle w:val="MDPI42tablebody"/>
            </w:pPr>
            <w:r>
              <w:t>7</w:t>
            </w:r>
          </w:p>
        </w:tc>
        <w:tc>
          <w:tcPr>
            <w:tcW w:w="541" w:type="pct"/>
            <w:tcBorders>
              <w:bottom w:val="single" w:sz="4" w:space="0" w:color="auto"/>
            </w:tcBorders>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tcPr>
          <w:p w14:paraId="16A902CF" w14:textId="77777777" w:rsidR="00293B81" w:rsidRDefault="00293B81" w:rsidP="006600AC">
            <w:pPr>
              <w:pStyle w:val="MDPI42tablebody"/>
            </w:pPr>
            <w:r>
              <w:t>Ambulance</w:t>
            </w:r>
          </w:p>
          <w:p w14:paraId="5CAFCD99" w14:textId="3238D91B" w:rsidR="00293B81" w:rsidRPr="00BC2766" w:rsidRDefault="00293B81" w:rsidP="006600AC">
            <w:pPr>
              <w:pStyle w:val="MDPI42tablebody"/>
            </w:pPr>
            <w:r>
              <w:t>Stations</w:t>
            </w:r>
            <w:r w:rsidR="00B75506">
              <w:t xml:space="preserve"> </w:t>
            </w:r>
            <w:r w:rsidR="00B75506">
              <w:fldChar w:fldCharType="begin"/>
            </w:r>
            <w:r w:rsidR="00BA1777">
              <w:instrText xml:space="preserve"> ADDIN ZOTERO_ITEM CSL_CITATION {"citationID":"IOTt1QZV","properties":{"formattedCitation":"[83]","plainCitation":"[83]","noteIndex":0},"citationItems":[{"id":3207,"uris":["http://zotero.org/users/6749620/items/CEETX8F6"],"itemData":{"id":3207,"type":"webpage","citation-key":"cityoftorontoAmbulanceStationLocations2023","container-title":"City of Toronto Open Data Portal","language":"en","title":"Ambulance Station Locations","URL":"https://open.toronto.ca/dataset/ambulance-station-locations/","author":[{"literal":"City of Toronto"}],"accessed":{"date-parts":[["2024",12,30]]},"issued":{"date-parts":[["2023"]]}}}],"schema":"https://github.com/citation-style-language/schema/raw/master/csl-citation.json"} </w:instrText>
            </w:r>
            <w:r w:rsidR="00B75506">
              <w:fldChar w:fldCharType="separate"/>
            </w:r>
            <w:r w:rsidR="00BA1777">
              <w:t>[83]</w:t>
            </w:r>
            <w:r w:rsidR="00B75506">
              <w:fldChar w:fldCharType="end"/>
            </w:r>
          </w:p>
        </w:tc>
        <w:tc>
          <w:tcPr>
            <w:tcW w:w="543" w:type="pct"/>
            <w:tcBorders>
              <w:bottom w:val="single" w:sz="4" w:space="0" w:color="auto"/>
            </w:tcBorders>
          </w:tcPr>
          <w:p w14:paraId="5F6F47B0" w14:textId="0F164BFA" w:rsidR="00293B81" w:rsidRPr="00BC2766" w:rsidRDefault="007D5942" w:rsidP="006600AC">
            <w:pPr>
              <w:pStyle w:val="MDPI42tablebody"/>
            </w:pPr>
            <w:r>
              <w:t>26</w:t>
            </w:r>
          </w:p>
        </w:tc>
        <w:tc>
          <w:tcPr>
            <w:tcW w:w="541" w:type="pct"/>
            <w:tcBorders>
              <w:bottom w:val="single" w:sz="4" w:space="0" w:color="auto"/>
            </w:tcBorders>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tcPr>
          <w:p w14:paraId="7C45FEC8" w14:textId="35AE7273" w:rsidR="00293B81" w:rsidRPr="00BC2766" w:rsidRDefault="00293B81" w:rsidP="006600AC">
            <w:pPr>
              <w:pStyle w:val="MDPI42tablebody"/>
            </w:pPr>
            <w:r>
              <w:t>Fire Hydrants</w:t>
            </w:r>
            <w:r w:rsidR="00B75506">
              <w:t xml:space="preserve"> </w:t>
            </w:r>
            <w:r w:rsidR="005A15CC">
              <w:fldChar w:fldCharType="begin"/>
            </w:r>
            <w:r w:rsidR="00BA1777">
              <w:instrText xml:space="preserve"> ADDIN ZOTERO_ITEM CSL_CITATION {"citationID":"35T2AXWh","properties":{"formattedCitation":"[84]","plainCitation":"[84]","noteIndex":0},"citationItems":[{"id":3209,"uris":["http://zotero.org/users/6749620/items/IVV52WLC"],"itemData":{"id":3209,"type":"webpage","citation-key":"cityoftorontoFireHydrants2023","container-title":"City of Toronto Open Data Portal","language":"en","title":"Fire Hydrants","URL":"https://open.toronto.ca/dataset/fire-hydrants/","author":[{"literal":"City of Toronto"}],"accessed":{"date-parts":[["2024",12,30]]},"issued":{"date-parts":[["2023"]]}}}],"schema":"https://github.com/citation-style-language/schema/raw/master/csl-citation.json"} </w:instrText>
            </w:r>
            <w:r w:rsidR="005A15CC">
              <w:fldChar w:fldCharType="separate"/>
            </w:r>
            <w:r w:rsidR="00BA1777">
              <w:t>[84]</w:t>
            </w:r>
            <w:r w:rsidR="005A15CC">
              <w:fldChar w:fldCharType="end"/>
            </w:r>
          </w:p>
        </w:tc>
        <w:tc>
          <w:tcPr>
            <w:tcW w:w="543" w:type="pct"/>
            <w:tcBorders>
              <w:bottom w:val="single" w:sz="4" w:space="0" w:color="auto"/>
            </w:tcBorders>
          </w:tcPr>
          <w:p w14:paraId="244C49A6" w14:textId="3E3128C3" w:rsidR="00293B81" w:rsidRPr="00BC2766" w:rsidRDefault="007D5942" w:rsidP="006600AC">
            <w:pPr>
              <w:pStyle w:val="MDPI42tablebody"/>
            </w:pPr>
            <w:r>
              <w:t>10</w:t>
            </w:r>
          </w:p>
        </w:tc>
        <w:tc>
          <w:tcPr>
            <w:tcW w:w="541" w:type="pct"/>
            <w:tcBorders>
              <w:bottom w:val="single" w:sz="4" w:space="0" w:color="auto"/>
            </w:tcBorders>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tcPr>
          <w:p w14:paraId="2BFD357F" w14:textId="7E4C78CC" w:rsidR="00293B81" w:rsidRPr="00BC2766" w:rsidRDefault="00293B81" w:rsidP="006600AC">
            <w:pPr>
              <w:pStyle w:val="MDPI42tablebody"/>
            </w:pPr>
            <w:r>
              <w:t>Fire Stations</w:t>
            </w:r>
            <w:r w:rsidR="005A15CC">
              <w:t xml:space="preserve"> </w:t>
            </w:r>
            <w:r w:rsidR="001F7366">
              <w:fldChar w:fldCharType="begin"/>
            </w:r>
            <w:r w:rsidR="00BA1777">
              <w:instrText xml:space="preserve"> ADDIN ZOTERO_ITEM CSL_CITATION {"citationID":"ZHYW3e4z","properties":{"formattedCitation":"[85]","plainCitation":"[85]","noteIndex":0},"citationItems":[{"id":3211,"uris":["http://zotero.org/users/6749620/items/79X2AVE8"],"itemData":{"id":3211,"type":"webpage","citation-key":"cityoftorontoFireFacilityLocations2023","container-title":"City of Toronto Open Data Portal","language":"en","title":"Fire Facility Locations","URL":"https://open.toronto.ca/dataset/fire-station-locations/","author":[{"literal":"City of Toronto"}],"accessed":{"date-parts":[["2024",12,30]]},"issued":{"date-parts":[["2023"]]}}}],"schema":"https://github.com/citation-style-language/schema/raw/master/csl-citation.json"} </w:instrText>
            </w:r>
            <w:r w:rsidR="001F7366">
              <w:fldChar w:fldCharType="separate"/>
            </w:r>
            <w:r w:rsidR="00BA1777">
              <w:t>[85]</w:t>
            </w:r>
            <w:r w:rsidR="001F7366">
              <w:fldChar w:fldCharType="end"/>
            </w:r>
          </w:p>
        </w:tc>
        <w:tc>
          <w:tcPr>
            <w:tcW w:w="543" w:type="pct"/>
            <w:tcBorders>
              <w:bottom w:val="single" w:sz="4" w:space="0" w:color="auto"/>
            </w:tcBorders>
          </w:tcPr>
          <w:p w14:paraId="2BFA09F4" w14:textId="7E180370" w:rsidR="00293B81" w:rsidRPr="00BC2766" w:rsidRDefault="00F13ECA" w:rsidP="006600AC">
            <w:pPr>
              <w:pStyle w:val="MDPI42tablebody"/>
            </w:pPr>
            <w:r>
              <w:t>18</w:t>
            </w:r>
          </w:p>
        </w:tc>
        <w:tc>
          <w:tcPr>
            <w:tcW w:w="541" w:type="pct"/>
            <w:tcBorders>
              <w:bottom w:val="single" w:sz="4" w:space="0" w:color="auto"/>
            </w:tcBorders>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tcPr>
          <w:p w14:paraId="4B5FC8D2" w14:textId="3DDFB1B3" w:rsidR="00293B81" w:rsidRPr="00BC2766" w:rsidRDefault="00293B81" w:rsidP="006600AC">
            <w:pPr>
              <w:pStyle w:val="MDPI42tablebody"/>
            </w:pPr>
            <w:r>
              <w:t>Renewable Energy Installations</w:t>
            </w:r>
            <w:r w:rsidR="00467084">
              <w:t xml:space="preserve"> </w:t>
            </w:r>
            <w:r w:rsidR="00467084">
              <w:fldChar w:fldCharType="begin"/>
            </w:r>
            <w:r w:rsidR="00BA1777">
              <w:instrText xml:space="preserve"> ADDIN ZOTERO_ITEM CSL_CITATION {"citationID":"WJSoONC0","properties":{"formattedCitation":"[86]","plainCitation":"[86]","noteIndex":0},"citationItems":[{"id":3213,"uris":["http://zotero.org/users/6749620/items/GDGS8MSB"],"itemData":{"id":3213,"type":"webpage","citation-key":"cityoftorontoRenewableEnergyInstallations2023","container-title":"City of Toronto Open Data Portal","language":"en","title":"Renewable Energy Installations","URL":"https://open.toronto.ca/dataset/renewable-energy-installations/","author":[{"literal":"City of Toronto"}],"accessed":{"date-parts":[["2024",12,30]]},"issued":{"date-parts":[["2023"]]}}}],"schema":"https://github.com/citation-style-language/schema/raw/master/csl-citation.json"} </w:instrText>
            </w:r>
            <w:r w:rsidR="00467084">
              <w:fldChar w:fldCharType="separate"/>
            </w:r>
            <w:r w:rsidR="00BA1777">
              <w:t>[86]</w:t>
            </w:r>
            <w:r w:rsidR="00467084">
              <w:fldChar w:fldCharType="end"/>
            </w:r>
          </w:p>
        </w:tc>
        <w:tc>
          <w:tcPr>
            <w:tcW w:w="543" w:type="pct"/>
            <w:tcBorders>
              <w:bottom w:val="single" w:sz="4" w:space="0" w:color="auto"/>
            </w:tcBorders>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tcPr>
          <w:p w14:paraId="5DA7BE54" w14:textId="06ABDE5A" w:rsidR="00293B81" w:rsidRPr="00BC2766" w:rsidRDefault="00293B81" w:rsidP="006600AC">
            <w:pPr>
              <w:pStyle w:val="MDPI42tablebody"/>
            </w:pPr>
            <w:r>
              <w:t>Bicycle Parking</w:t>
            </w:r>
            <w:r w:rsidR="00B36819">
              <w:t xml:space="preserve"> </w:t>
            </w:r>
            <w:r w:rsidR="00B36819">
              <w:fldChar w:fldCharType="begin"/>
            </w:r>
            <w:r w:rsidR="00BA1777">
              <w:instrText xml:space="preserve"> ADDIN ZOTERO_ITEM CSL_CITATION {"citationID":"qCaS9pKD","properties":{"formattedCitation":"[87]","plainCitation":"[87]","noteIndex":0},"citationItems":[{"id":3215,"uris":["http://zotero.org/users/6749620/items/AL7GBGLT"],"itemData":{"id":3215,"type":"webpage","citation-key":"cityoftorontoStreetFurnitureBicycle2023","container-title":"City of Toronto Open Data Portal","language":"en","title":"Street Furniture - Bicycle Parking","URL":"https://open.toronto.ca/dataset/street-furniture-bicycle-parking/","author":[{"literal":"City of Toronto"}],"accessed":{"date-parts":[["2024",12,30]]},"issued":{"date-parts":[["2023"]]}}}],"schema":"https://github.com/citation-style-language/schema/raw/master/csl-citation.json"} </w:instrText>
            </w:r>
            <w:r w:rsidR="00B36819">
              <w:fldChar w:fldCharType="separate"/>
            </w:r>
            <w:r w:rsidR="00BA1777">
              <w:t>[87]</w:t>
            </w:r>
            <w:r w:rsidR="00B36819">
              <w:fldChar w:fldCharType="end"/>
            </w:r>
          </w:p>
        </w:tc>
        <w:tc>
          <w:tcPr>
            <w:tcW w:w="543" w:type="pct"/>
            <w:tcBorders>
              <w:bottom w:val="single" w:sz="4" w:space="0" w:color="auto"/>
            </w:tcBorders>
          </w:tcPr>
          <w:p w14:paraId="073D7BAE" w14:textId="6EC8E839" w:rsidR="00293B81" w:rsidRPr="00BC2766" w:rsidRDefault="00E825C1" w:rsidP="006600AC">
            <w:pPr>
              <w:pStyle w:val="MDPI42tablebody"/>
            </w:pPr>
            <w:r>
              <w:t>16</w:t>
            </w:r>
          </w:p>
        </w:tc>
        <w:tc>
          <w:tcPr>
            <w:tcW w:w="541" w:type="pct"/>
            <w:tcBorders>
              <w:bottom w:val="single" w:sz="4" w:space="0" w:color="auto"/>
            </w:tcBorders>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tcPr>
          <w:p w14:paraId="3AE3D3A1" w14:textId="21B036CA" w:rsidR="00293B81" w:rsidRPr="00BC2766" w:rsidRDefault="00293B81" w:rsidP="006600AC">
            <w:pPr>
              <w:pStyle w:val="MDPI42tablebody"/>
            </w:pPr>
            <w:r>
              <w:t>Transit Shelters</w:t>
            </w:r>
            <w:r w:rsidR="00B36819">
              <w:t xml:space="preserve"> </w:t>
            </w:r>
            <w:r w:rsidR="00917186">
              <w:fldChar w:fldCharType="begin"/>
            </w:r>
            <w:r w:rsidR="00BA1777">
              <w:instrText xml:space="preserve"> ADDIN ZOTERO_ITEM CSL_CITATION {"citationID":"Z71gllNI","properties":{"formattedCitation":"[88]","plainCitation":"[88]","noteIndex":0},"citationItems":[{"id":3217,"uris":["http://zotero.org/users/6749620/items/KC32C9RQ"],"itemData":{"id":3217,"type":"webpage","citation-key":"cityoftorontoStreetFurnitureTransit2023","container-title":"City of Toronto Open Data Portal","language":"en","title":"Street Furniture - Transit Shelter","URL":"https://open.toronto.ca/dataset/street-furniture-transit-shelter/","author":[{"literal":"City of Toronto"}],"accessed":{"date-parts":[["2024",12,30]]},"issued":{"date-parts":[["2023"]]}}}],"schema":"https://github.com/citation-style-language/schema/raw/master/csl-citation.json"} </w:instrText>
            </w:r>
            <w:r w:rsidR="00917186">
              <w:fldChar w:fldCharType="separate"/>
            </w:r>
            <w:r w:rsidR="00BA1777">
              <w:t>[88]</w:t>
            </w:r>
            <w:r w:rsidR="00917186">
              <w:fldChar w:fldCharType="end"/>
            </w:r>
          </w:p>
        </w:tc>
        <w:tc>
          <w:tcPr>
            <w:tcW w:w="543" w:type="pct"/>
            <w:tcBorders>
              <w:bottom w:val="single" w:sz="4" w:space="0" w:color="auto"/>
            </w:tcBorders>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tcPr>
          <w:p w14:paraId="62EBEA4F" w14:textId="77777777" w:rsidR="00293B81" w:rsidRDefault="00293B81" w:rsidP="006600AC">
            <w:pPr>
              <w:pStyle w:val="MDPI42tablebody"/>
            </w:pPr>
            <w:r>
              <w:lastRenderedPageBreak/>
              <w:t>Wayfinding</w:t>
            </w:r>
          </w:p>
          <w:p w14:paraId="58E0AE75" w14:textId="35B57C8F" w:rsidR="00293B81" w:rsidRPr="00BC2766" w:rsidRDefault="00293B81" w:rsidP="006600AC">
            <w:pPr>
              <w:pStyle w:val="MDPI42tablebody"/>
            </w:pPr>
            <w:r>
              <w:t>Structures</w:t>
            </w:r>
            <w:r w:rsidR="00201B77">
              <w:t xml:space="preserve"> </w:t>
            </w:r>
            <w:r w:rsidR="00201B77">
              <w:fldChar w:fldCharType="begin"/>
            </w:r>
            <w:r w:rsidR="00BA1777">
              <w:instrText xml:space="preserve"> ADDIN ZOTERO_ITEM CSL_CITATION {"citationID":"Up7LnX1h","properties":{"formattedCitation":"[89]","plainCitation":"[89]","noteIndex":0},"citationItems":[{"id":3219,"uris":["http://zotero.org/users/6749620/items/6FAQQXRQ"],"itemData":{"id":3219,"type":"webpage","citation-key":"cityoftorontoStreetFurnitureInformation2023","container-title":"City of Toronto Open Data Portal","language":"en","title":"Street Furniture - Information Pillar-Wayfinding Structure","URL":"https://open.toronto.ca/dataset/street-furniture-information-pillar-wayfinding-structure/","author":[{"literal":"City of Toronto"}],"accessed":{"date-parts":[["2024",12,30]]},"issued":{"date-parts":[["2023"]]}}}],"schema":"https://github.com/citation-style-language/schema/raw/master/csl-citation.json"} </w:instrText>
            </w:r>
            <w:r w:rsidR="00201B77">
              <w:fldChar w:fldCharType="separate"/>
            </w:r>
            <w:r w:rsidR="00BA1777">
              <w:t>[89]</w:t>
            </w:r>
            <w:r w:rsidR="00201B77">
              <w:fldChar w:fldCharType="end"/>
            </w:r>
          </w:p>
        </w:tc>
        <w:tc>
          <w:tcPr>
            <w:tcW w:w="543" w:type="pct"/>
            <w:tcBorders>
              <w:bottom w:val="single" w:sz="4" w:space="0" w:color="auto"/>
            </w:tcBorders>
          </w:tcPr>
          <w:p w14:paraId="3E919A71" w14:textId="04C6A289" w:rsidR="00293B81" w:rsidRPr="00BC2766" w:rsidRDefault="00C01B5E" w:rsidP="006600AC">
            <w:pPr>
              <w:pStyle w:val="MDPI42tablebody"/>
            </w:pPr>
            <w:r>
              <w:t>17</w:t>
            </w:r>
          </w:p>
        </w:tc>
        <w:tc>
          <w:tcPr>
            <w:tcW w:w="541" w:type="pct"/>
            <w:tcBorders>
              <w:bottom w:val="single" w:sz="4" w:space="0" w:color="auto"/>
            </w:tcBorders>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tcPr>
          <w:p w14:paraId="5A79011C" w14:textId="75EA39B3" w:rsidR="00293B81" w:rsidRPr="00BC2766" w:rsidRDefault="00293B81" w:rsidP="006600AC">
            <w:pPr>
              <w:pStyle w:val="MDPI42tablebody"/>
            </w:pPr>
            <w:r>
              <w:t>Litter Recepta</w:t>
            </w:r>
            <w:r w:rsidR="00AF37C6">
              <w:t>cles</w:t>
            </w:r>
            <w:r w:rsidR="00216A1B">
              <w:t xml:space="preserve"> </w:t>
            </w:r>
            <w:r w:rsidR="00216A1B">
              <w:fldChar w:fldCharType="begin"/>
            </w:r>
            <w:r w:rsidR="00BA1777">
              <w:instrText xml:space="preserve"> ADDIN ZOTERO_ITEM CSL_CITATION {"citationID":"QN4xAOGD","properties":{"formattedCitation":"[90]","plainCitation":"[90]","noteIndex":0},"citationItems":[{"id":3221,"uris":["http://zotero.org/users/6749620/items/C7S3DA98"],"itemData":{"id":3221,"type":"webpage","citation-key":"cityoftorontoStreetFurnitureLitter2023","container-title":"City of Toronto Open Data Portal","language":"en","title":"Street Furniture - Litter Receptacle","URL":"https://open.toronto.ca/dataset/street-furniture-litter-receptacle/","author":[{"literal":"City of Toronto"}],"accessed":{"date-parts":[["2024",12,30]]},"issued":{"date-parts":[["2023"]]}}}],"schema":"https://github.com/citation-style-language/schema/raw/master/csl-citation.json"} </w:instrText>
            </w:r>
            <w:r w:rsidR="00216A1B">
              <w:fldChar w:fldCharType="separate"/>
            </w:r>
            <w:r w:rsidR="00BA1777">
              <w:t>[90]</w:t>
            </w:r>
            <w:r w:rsidR="00216A1B">
              <w:fldChar w:fldCharType="end"/>
            </w:r>
            <w:r w:rsidR="00216A1B">
              <w:t xml:space="preserve">  </w:t>
            </w:r>
          </w:p>
        </w:tc>
        <w:tc>
          <w:tcPr>
            <w:tcW w:w="543" w:type="pct"/>
            <w:tcBorders>
              <w:bottom w:val="single" w:sz="4" w:space="0" w:color="auto"/>
            </w:tcBorders>
          </w:tcPr>
          <w:p w14:paraId="6F2C724D" w14:textId="64E766E7" w:rsidR="00293B81" w:rsidRPr="00BC2766" w:rsidRDefault="00C01B5E" w:rsidP="006600AC">
            <w:pPr>
              <w:pStyle w:val="MDPI42tablebody"/>
            </w:pPr>
            <w:r>
              <w:t>17</w:t>
            </w:r>
          </w:p>
        </w:tc>
        <w:tc>
          <w:tcPr>
            <w:tcW w:w="541" w:type="pct"/>
            <w:tcBorders>
              <w:bottom w:val="single" w:sz="4" w:space="0" w:color="auto"/>
            </w:tcBorders>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tcPr>
          <w:p w14:paraId="708DA19E" w14:textId="0FA615D1" w:rsidR="00293B81" w:rsidRPr="00BC2766" w:rsidRDefault="00293B81" w:rsidP="006600AC">
            <w:pPr>
              <w:pStyle w:val="MDPI42tablebody"/>
            </w:pPr>
            <w:r>
              <w:t>Schools</w:t>
            </w:r>
            <w:r w:rsidR="003A1A87">
              <w:t xml:space="preserve"> </w:t>
            </w:r>
            <w:r w:rsidR="003A1A87">
              <w:fldChar w:fldCharType="begin"/>
            </w:r>
            <w:r w:rsidR="00BA1777">
              <w:instrText xml:space="preserve"> ADDIN ZOTERO_ITEM CSL_CITATION {"citationID":"7xpmxqMl","properties":{"formattedCitation":"[91]","plainCitation":"[91]","noteIndex":0},"citationItems":[{"id":3223,"uris":["http://zotero.org/users/6749620/items/ATK5QTMP"],"itemData":{"id":3223,"type":"webpage","citation-key":"cityoftorontoSchoolLocationsAll2023","container-title":"City of Toronto Open Data Portal","language":"en","title":"School Locations - All Types","URL":"https://open.toronto.ca/dataset/school-locations-all-types/","author":[{"literal":"City of Toronto"}],"accessed":{"date-parts":[["2024",12,30]]},"issued":{"date-parts":[["2023"]]}}}],"schema":"https://github.com/citation-style-language/schema/raw/master/csl-citation.json"} </w:instrText>
            </w:r>
            <w:r w:rsidR="003A1A87">
              <w:fldChar w:fldCharType="separate"/>
            </w:r>
            <w:r w:rsidR="00BA1777">
              <w:t>[91]</w:t>
            </w:r>
            <w:r w:rsidR="003A1A87">
              <w:fldChar w:fldCharType="end"/>
            </w:r>
          </w:p>
        </w:tc>
        <w:tc>
          <w:tcPr>
            <w:tcW w:w="543" w:type="pct"/>
            <w:tcBorders>
              <w:bottom w:val="single" w:sz="4" w:space="0" w:color="auto"/>
            </w:tcBorders>
          </w:tcPr>
          <w:p w14:paraId="047E1D7E" w14:textId="1D93F3A0" w:rsidR="00293B81" w:rsidRPr="00BC2766" w:rsidRDefault="00806339" w:rsidP="006600AC">
            <w:pPr>
              <w:pStyle w:val="MDPI42tablebody"/>
            </w:pPr>
            <w:r>
              <w:t>25</w:t>
            </w:r>
          </w:p>
        </w:tc>
        <w:tc>
          <w:tcPr>
            <w:tcW w:w="541" w:type="pct"/>
            <w:tcBorders>
              <w:bottom w:val="single" w:sz="4" w:space="0" w:color="auto"/>
            </w:tcBorders>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tcPr>
          <w:p w14:paraId="0CFCA6D3" w14:textId="64E153D7" w:rsidR="00293B81" w:rsidRPr="00BC2766" w:rsidRDefault="00293B81" w:rsidP="006600AC">
            <w:pPr>
              <w:pStyle w:val="MDPI42tablebody"/>
            </w:pPr>
            <w:r>
              <w:t>Childcare Centers</w:t>
            </w:r>
            <w:r w:rsidR="00686DDC">
              <w:t xml:space="preserve"> </w:t>
            </w:r>
            <w:r w:rsidR="00686DDC">
              <w:fldChar w:fldCharType="begin"/>
            </w:r>
            <w:r w:rsidR="00BA1777">
              <w:instrText xml:space="preserve"> ADDIN ZOTERO_ITEM CSL_CITATION {"citationID":"8zk7QTC3","properties":{"formattedCitation":"[92]","plainCitation":"[92]","noteIndex":0},"citationItems":[{"id":3225,"uris":["http://zotero.org/users/6749620/items/SZVMZEVD"],"itemData":{"id":3225,"type":"webpage","citation-key":"cityoftorontoLicensedChildCare2023","container-title":"City of Toronto Open Data Portal","language":"en","title":"Licensed Child Care Centres","URL":"https://open.toronto.ca/dataset/child-care-licensed-child-care-spaces/","author":[{"literal":"City of Toronto"}],"accessed":{"date-parts":[["2024",12,30]]},"issued":{"date-parts":[["2023"]]}}}],"schema":"https://github.com/citation-style-language/schema/raw/master/csl-citation.json"} </w:instrText>
            </w:r>
            <w:r w:rsidR="00686DDC">
              <w:fldChar w:fldCharType="separate"/>
            </w:r>
            <w:r w:rsidR="00BA1777">
              <w:t>[92]</w:t>
            </w:r>
            <w:r w:rsidR="00686DDC">
              <w:fldChar w:fldCharType="end"/>
            </w:r>
          </w:p>
        </w:tc>
        <w:tc>
          <w:tcPr>
            <w:tcW w:w="543" w:type="pct"/>
            <w:tcBorders>
              <w:bottom w:val="single" w:sz="4" w:space="0" w:color="auto"/>
            </w:tcBorders>
          </w:tcPr>
          <w:p w14:paraId="5398A479" w14:textId="5FD278F7" w:rsidR="00293B81" w:rsidRPr="00BC2766" w:rsidRDefault="00806339" w:rsidP="006600AC">
            <w:pPr>
              <w:pStyle w:val="MDPI42tablebody"/>
            </w:pPr>
            <w:r>
              <w:t>20</w:t>
            </w:r>
          </w:p>
        </w:tc>
        <w:tc>
          <w:tcPr>
            <w:tcW w:w="541" w:type="pct"/>
            <w:tcBorders>
              <w:bottom w:val="single" w:sz="4" w:space="0" w:color="auto"/>
            </w:tcBorders>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tcPr>
          <w:p w14:paraId="1BB3ECA9" w14:textId="050EE8CD" w:rsidR="00293B81" w:rsidRPr="00BC2766" w:rsidRDefault="00293B81" w:rsidP="006600AC">
            <w:pPr>
              <w:pStyle w:val="MDPI42tablebody"/>
            </w:pPr>
            <w:r>
              <w:t>Public Art</w:t>
            </w:r>
            <w:r w:rsidR="0060343B">
              <w:t xml:space="preserve"> </w:t>
            </w:r>
            <w:r w:rsidR="0060343B">
              <w:fldChar w:fldCharType="begin"/>
            </w:r>
            <w:r w:rsidR="00BA1777">
              <w:instrText xml:space="preserve"> ADDIN ZOTERO_ITEM CSL_CITATION {"citationID":"SSu8aWqc","properties":{"formattedCitation":"[93]","plainCitation":"[93]","noteIndex":0},"citationItems":[{"id":3227,"uris":["http://zotero.org/users/6749620/items/V4UT2BYA"],"itemData":{"id":3227,"type":"webpage","citation-key":"cityoftorontoPublicArt2023","container-title":"City of Toronto Open Data Portal","language":"en","title":"Public Art","URL":"https://open.toronto.ca/dataset/public-art/","author":[{"literal":"City of Toronto"}],"accessed":{"date-parts":[["2024",12,30]]},"issued":{"date-parts":[["2023"]]}}}],"schema":"https://github.com/citation-style-language/schema/raw/master/csl-citation.json"} </w:instrText>
            </w:r>
            <w:r w:rsidR="0060343B">
              <w:fldChar w:fldCharType="separate"/>
            </w:r>
            <w:r w:rsidR="00BA1777">
              <w:t>[93]</w:t>
            </w:r>
            <w:r w:rsidR="0060343B">
              <w:fldChar w:fldCharType="end"/>
            </w:r>
          </w:p>
        </w:tc>
        <w:tc>
          <w:tcPr>
            <w:tcW w:w="543" w:type="pct"/>
            <w:tcBorders>
              <w:bottom w:val="single" w:sz="4" w:space="0" w:color="auto"/>
            </w:tcBorders>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tcPr>
          <w:p w14:paraId="6E678CBD" w14:textId="01BD52AD"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BA1777">
              <w:instrText xml:space="preserve"> ADDIN ZOTERO_ITEM CSL_CITATION {"citationID":"yz4rexhb","properties":{"formattedCitation":"[94]","plainCitation":"[94]","noteIndex":0},"citationItems":[{"id":3229,"uris":["http://zotero.org/users/6749620/items/IBC8DRQ4"],"itemData":{"id":3229,"type":"webpage","citation-key":"cityoftorontoCulturalHotspotPoints2023","container-title":"City of Toronto Open Data Portal","language":"en","title":"Cultural Hotspot - Points of Interest","URL":"https://open.toronto.ca/dataset/cultural-hotspot-points-of-interest/","author":[{"literal":"City of Toronto"}],"accessed":{"date-parts":[["2024",12,30]]},"issued":{"date-parts":[["2023"]]}}}],"schema":"https://github.com/citation-style-language/schema/raw/master/csl-citation.json"} </w:instrText>
            </w:r>
            <w:r w:rsidR="0060343B">
              <w:fldChar w:fldCharType="separate"/>
            </w:r>
            <w:r w:rsidR="00BA1777">
              <w:t>[94]</w:t>
            </w:r>
            <w:r w:rsidR="0060343B">
              <w:fldChar w:fldCharType="end"/>
            </w:r>
          </w:p>
        </w:tc>
        <w:tc>
          <w:tcPr>
            <w:tcW w:w="543" w:type="pct"/>
            <w:tcBorders>
              <w:bottom w:val="single" w:sz="4" w:space="0" w:color="auto"/>
            </w:tcBorders>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tcPr>
          <w:p w14:paraId="0D1756E0" w14:textId="1A3965BC" w:rsidR="00293B81" w:rsidRPr="00BC2766" w:rsidRDefault="006E53FF" w:rsidP="006600AC">
            <w:pPr>
              <w:pStyle w:val="MDPI42tablebody"/>
            </w:pPr>
            <w:r>
              <w:t>Places of Worship</w:t>
            </w:r>
            <w:r w:rsidR="00AB0ECB">
              <w:t xml:space="preserve"> </w:t>
            </w:r>
            <w:r w:rsidR="00AB0ECB">
              <w:fldChar w:fldCharType="begin"/>
            </w:r>
            <w:r w:rsidR="00BA1777">
              <w:instrText xml:space="preserve"> ADDIN ZOTERO_ITEM CSL_CITATION {"citationID":"IKiLR20W","properties":{"formattedCitation":"[95]","plainCitation":"[95]","noteIndex":0},"citationItems":[{"id":3231,"uris":["http://zotero.org/users/6749620/items/5HEVKMQQ"],"itemData":{"id":3231,"type":"webpage","citation-key":"cityoftorontoPlacesWorship2023","container-title":"City of Toronto Open Data Portal","language":"en","title":"Places of Worship","URL":"https://open.toronto.ca/dataset/places-of-worship/","author":[{"literal":"City of Toronto"}],"accessed":{"date-parts":[["2024",12,30]]},"issued":{"date-parts":[["2023"]]}}}],"schema":"https://github.com/citation-style-language/schema/raw/master/csl-citation.json"} </w:instrText>
            </w:r>
            <w:r w:rsidR="00AB0ECB">
              <w:fldChar w:fldCharType="separate"/>
            </w:r>
            <w:r w:rsidR="00BA1777">
              <w:t>[95]</w:t>
            </w:r>
            <w:r w:rsidR="00AB0ECB">
              <w:fldChar w:fldCharType="end"/>
            </w:r>
            <w:r w:rsidR="00AB0ECB">
              <w:t xml:space="preserve"> </w:t>
            </w:r>
            <w:r>
              <w:t xml:space="preserve"> </w:t>
            </w:r>
          </w:p>
        </w:tc>
        <w:tc>
          <w:tcPr>
            <w:tcW w:w="543" w:type="pct"/>
            <w:tcBorders>
              <w:top w:val="single" w:sz="4" w:space="0" w:color="auto"/>
              <w:bottom w:val="single" w:sz="4" w:space="0" w:color="auto"/>
            </w:tcBorders>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Religious locations such as churches, synagogues, temples, ashrams, mosques, etc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tcPr>
          <w:p w14:paraId="3761BE75" w14:textId="77777777" w:rsidR="00CF2DC4" w:rsidRDefault="00CF2DC4" w:rsidP="006600AC">
            <w:pPr>
              <w:pStyle w:val="MDPI42tablebody"/>
            </w:pPr>
            <w:r>
              <w:t>Major Crime</w:t>
            </w:r>
          </w:p>
          <w:p w14:paraId="0D097479" w14:textId="5B9913B5" w:rsidR="00293B81" w:rsidRPr="00BC2766" w:rsidRDefault="00CF2DC4" w:rsidP="006600AC">
            <w:pPr>
              <w:pStyle w:val="MDPI42tablebody"/>
            </w:pPr>
            <w:r>
              <w:t xml:space="preserve">Indicators </w:t>
            </w:r>
            <w:r w:rsidR="005A56DF">
              <w:fldChar w:fldCharType="begin"/>
            </w:r>
            <w:r w:rsidR="00BA1777">
              <w:instrText xml:space="preserve"> ADDIN ZOTERO_ITEM CSL_CITATION {"citationID":"v55iddW1","properties":{"formattedCitation":"[96]","plainCitation":"[96]","noteIndex":0},"citationItems":[{"id":3233,"uris":["http://zotero.org/users/6749620/items/XNBNQEZ4"],"itemData":{"id":3233,"type":"webpage","abstract":"Major Crime Indicators (MCI) occurrences by reported date.","citation-key":"torontopoliceserviceMajorCrimeIndicators2023","container-title":"Public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5A56DF">
              <w:fldChar w:fldCharType="separate"/>
            </w:r>
            <w:r w:rsidR="00BA1777">
              <w:t>[96]</w:t>
            </w:r>
            <w:r w:rsidR="005A56DF">
              <w:fldChar w:fldCharType="end"/>
            </w:r>
          </w:p>
        </w:tc>
        <w:tc>
          <w:tcPr>
            <w:tcW w:w="543" w:type="pct"/>
            <w:tcBorders>
              <w:top w:val="single" w:sz="4" w:space="0" w:color="auto"/>
              <w:bottom w:val="single" w:sz="8" w:space="0" w:color="auto"/>
            </w:tcBorders>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5699C4D5" w:rsidR="003C5286" w:rsidRDefault="008E3FBB" w:rsidP="006D3FCD">
      <w:pPr>
        <w:pStyle w:val="MDPI36textafterlist"/>
      </w:pPr>
      <w:r>
        <w:rPr>
          <w:lang w:val="en"/>
        </w:rPr>
        <w:t xml:space="preserve">We spatially aggregated the 21 datasets into regularized </w:t>
      </w:r>
      <w:r w:rsidR="0051665B">
        <w:rPr>
          <w:lang w:val="en"/>
        </w:rPr>
        <w:t xml:space="preserve">vector </w:t>
      </w:r>
      <w:r>
        <w:rPr>
          <w:lang w:val="en"/>
        </w:rPr>
        <w:t>grids of 10 by 10, 40 by 40, and 80 by 80 cells</w:t>
      </w:r>
      <w:r w:rsidR="006F52E7">
        <w:rPr>
          <w:lang w:val="en"/>
        </w:rPr>
        <w:t xml:space="preserve"> (100, 1600, 6400 total cells respectively)</w:t>
      </w:r>
      <w:r>
        <w:rPr>
          <w:lang w:val="en"/>
        </w:rPr>
        <w:t xml:space="preserve"> to improve interpretability and provide simpler visualization of the results.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vAlign w:val="center"/>
          </w:tcPr>
          <w:p w14:paraId="3F03B0D9" w14:textId="3461243A" w:rsidR="00834310" w:rsidRPr="007F7C8C" w:rsidRDefault="00834310" w:rsidP="00186DA8">
            <w:pPr>
              <w:pStyle w:val="MDPI42tablebody"/>
              <w:spacing w:line="240" w:lineRule="auto"/>
              <w:rPr>
                <w:b/>
                <w:snapToGrid/>
              </w:rPr>
            </w:pPr>
            <w:r>
              <w:rPr>
                <w:b/>
                <w:snapToGrid/>
              </w:rPr>
              <w:t>Geometry</w:t>
            </w:r>
          </w:p>
        </w:tc>
        <w:tc>
          <w:tcPr>
            <w:tcW w:w="3802" w:type="dxa"/>
            <w:tcBorders>
              <w:bottom w:val="single" w:sz="4" w:space="0" w:color="auto"/>
            </w:tcBorders>
            <w:vAlign w:val="center"/>
          </w:tcPr>
          <w:p w14:paraId="3A22E5E1" w14:textId="05E28BAA" w:rsidR="00834310" w:rsidRPr="007F7C8C" w:rsidRDefault="008E229E" w:rsidP="00186DA8">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vAlign w:val="center"/>
          </w:tcPr>
          <w:p w14:paraId="28B131F0" w14:textId="6E930BDA" w:rsidR="00834310" w:rsidRPr="00F220D4" w:rsidRDefault="00B045C2" w:rsidP="00186DA8">
            <w:pPr>
              <w:pStyle w:val="MDPI42tablebody"/>
              <w:spacing w:line="240" w:lineRule="auto"/>
            </w:pPr>
            <w:r>
              <w:t>Point</w:t>
            </w:r>
          </w:p>
        </w:tc>
        <w:tc>
          <w:tcPr>
            <w:tcW w:w="3802" w:type="dxa"/>
            <w:tcBorders>
              <w:bottom w:val="single" w:sz="4" w:space="0" w:color="auto"/>
            </w:tcBorders>
            <w:vAlign w:val="center"/>
          </w:tcPr>
          <w:p w14:paraId="7497153D" w14:textId="702CDAC6" w:rsidR="00834310" w:rsidRPr="00F220D4" w:rsidRDefault="001642BA" w:rsidP="00186DA8">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vAlign w:val="center"/>
          </w:tcPr>
          <w:p w14:paraId="391CEB33" w14:textId="61F07DB5" w:rsidR="00834310" w:rsidRPr="00F220D4" w:rsidRDefault="00B045C2" w:rsidP="00186DA8">
            <w:pPr>
              <w:pStyle w:val="MDPI42tablebody"/>
              <w:spacing w:line="240" w:lineRule="auto"/>
            </w:pPr>
            <w:r>
              <w:t>Line</w:t>
            </w:r>
          </w:p>
        </w:tc>
        <w:tc>
          <w:tcPr>
            <w:tcW w:w="3802" w:type="dxa"/>
            <w:tcBorders>
              <w:top w:val="single" w:sz="4" w:space="0" w:color="auto"/>
              <w:bottom w:val="single" w:sz="4" w:space="0" w:color="auto"/>
            </w:tcBorders>
            <w:vAlign w:val="center"/>
          </w:tcPr>
          <w:p w14:paraId="6082EF03" w14:textId="1C1B001C" w:rsidR="00834310" w:rsidRPr="00F220D4" w:rsidRDefault="001642BA" w:rsidP="00186DA8">
            <w:pPr>
              <w:pStyle w:val="MDPI42tablebody"/>
              <w:spacing w:line="240" w:lineRule="auto"/>
              <w:jc w:val="left"/>
            </w:pPr>
            <w:r w:rsidRPr="001642BA">
              <w:t>Count line objects</w:t>
            </w:r>
            <w:r w:rsidR="00996DE8">
              <w:t xml:space="preserve"> (segments)</w:t>
            </w:r>
            <w:r w:rsidRPr="001642BA">
              <w:t xml:space="preserve"> 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vAlign w:val="center"/>
          </w:tcPr>
          <w:p w14:paraId="691A1C34" w14:textId="2EE32ABF" w:rsidR="001A2409" w:rsidRPr="00F220D4" w:rsidRDefault="00B045C2" w:rsidP="00186DA8">
            <w:pPr>
              <w:pStyle w:val="MDPI42tablebody"/>
              <w:spacing w:line="240" w:lineRule="auto"/>
            </w:pPr>
            <w:r>
              <w:t>Polygon</w:t>
            </w:r>
          </w:p>
        </w:tc>
        <w:tc>
          <w:tcPr>
            <w:tcW w:w="3802" w:type="dxa"/>
            <w:tcBorders>
              <w:top w:val="single" w:sz="4" w:space="0" w:color="auto"/>
              <w:bottom w:val="single" w:sz="8" w:space="0" w:color="auto"/>
            </w:tcBorders>
            <w:vAlign w:val="center"/>
          </w:tcPr>
          <w:p w14:paraId="29B8E590" w14:textId="36017900" w:rsidR="001A2409" w:rsidRPr="00F220D4" w:rsidRDefault="00C63A46" w:rsidP="00186DA8">
            <w:pPr>
              <w:pStyle w:val="MDPI42tablebody"/>
              <w:spacing w:line="240" w:lineRule="auto"/>
              <w:jc w:val="left"/>
            </w:pPr>
            <w:r w:rsidRPr="00C63A46">
              <w:t xml:space="preserve">Count </w:t>
            </w:r>
            <w:r w:rsidR="009455F5">
              <w:t xml:space="preserve">intersecting </w:t>
            </w:r>
            <w:r w:rsidRPr="00C63A46">
              <w:t xml:space="preserve">polygon objects inside cell; Calculate statistics for </w:t>
            </w:r>
            <w:r w:rsidR="009455F5">
              <w:t>intersecting</w:t>
            </w:r>
            <w:r w:rsidR="00996DE8">
              <w:t xml:space="preserve"> </w:t>
            </w:r>
            <w:r w:rsidRPr="00C63A46">
              <w:t>polygon areas</w:t>
            </w:r>
            <w:r w:rsidR="00C5423D">
              <w:t>/</w:t>
            </w:r>
            <w:r w:rsidRPr="00C63A46">
              <w:t>lengths</w:t>
            </w:r>
            <w:r w:rsidR="00C5423D">
              <w:t>/</w:t>
            </w:r>
            <w:r w:rsidRPr="00C63A46">
              <w:t>widths in cell</w:t>
            </w:r>
          </w:p>
        </w:tc>
      </w:tr>
      <w:tr w:rsidR="00834310" w:rsidRPr="00F30E14" w14:paraId="7D48F99D" w14:textId="77777777" w:rsidTr="001A2409">
        <w:tc>
          <w:tcPr>
            <w:tcW w:w="1787" w:type="dxa"/>
            <w:tcBorders>
              <w:top w:val="single" w:sz="8" w:space="0" w:color="auto"/>
              <w:bottom w:val="single" w:sz="4" w:space="0" w:color="auto"/>
            </w:tcBorders>
            <w:vAlign w:val="center"/>
          </w:tcPr>
          <w:p w14:paraId="78C64414" w14:textId="01679C88" w:rsidR="00834310" w:rsidRPr="001A2409" w:rsidRDefault="005D4CB4" w:rsidP="00186DA8">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vAlign w:val="center"/>
          </w:tcPr>
          <w:p w14:paraId="3EDE9D65" w14:textId="7B40F109" w:rsidR="00834310" w:rsidRPr="001A2409" w:rsidRDefault="008E229E" w:rsidP="00186DA8">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vAlign w:val="center"/>
          </w:tcPr>
          <w:p w14:paraId="0353E7F8" w14:textId="419D9F4B" w:rsidR="00834310" w:rsidRPr="00F220D4" w:rsidRDefault="00B045C2" w:rsidP="00186DA8">
            <w:pPr>
              <w:pStyle w:val="MDPI42tablebody"/>
              <w:spacing w:line="240" w:lineRule="auto"/>
            </w:pPr>
            <w:r>
              <w:t>Numeric</w:t>
            </w:r>
          </w:p>
        </w:tc>
        <w:tc>
          <w:tcPr>
            <w:tcW w:w="3802" w:type="dxa"/>
            <w:tcBorders>
              <w:top w:val="single" w:sz="4" w:space="0" w:color="auto"/>
              <w:bottom w:val="single" w:sz="4" w:space="0" w:color="auto"/>
            </w:tcBorders>
            <w:vAlign w:val="center"/>
          </w:tcPr>
          <w:p w14:paraId="4A93398D" w14:textId="6C48A56F" w:rsidR="00834310" w:rsidRPr="00F220D4" w:rsidRDefault="00DE1578" w:rsidP="00186DA8">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vAlign w:val="center"/>
          </w:tcPr>
          <w:p w14:paraId="2CB5A64E" w14:textId="0648DB31" w:rsidR="00834310" w:rsidRPr="00F220D4" w:rsidRDefault="00B045C2" w:rsidP="00186DA8">
            <w:pPr>
              <w:pStyle w:val="MDPI42tablebody"/>
              <w:spacing w:line="240" w:lineRule="auto"/>
            </w:pPr>
            <w:r>
              <w:t>Textual</w:t>
            </w:r>
          </w:p>
        </w:tc>
        <w:tc>
          <w:tcPr>
            <w:tcW w:w="3802" w:type="dxa"/>
            <w:tcBorders>
              <w:top w:val="single" w:sz="4" w:space="0" w:color="auto"/>
              <w:bottom w:val="single" w:sz="8" w:space="0" w:color="auto"/>
            </w:tcBorders>
            <w:vAlign w:val="center"/>
          </w:tcPr>
          <w:p w14:paraId="736F358D" w14:textId="61D2ECAB" w:rsidR="00834310" w:rsidRPr="00F220D4" w:rsidRDefault="00CC3750" w:rsidP="00186DA8">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t>2.</w:t>
      </w:r>
      <w:r w:rsidR="008701A2" w:rsidRPr="00DD7535">
        <w:t>3</w:t>
      </w:r>
      <w:r w:rsidRPr="00DD7535">
        <w:t xml:space="preserve">.2. </w:t>
      </w:r>
      <w:r w:rsidR="00700BB1" w:rsidRPr="00DD7535">
        <w:t>Outcome Modelling</w:t>
      </w:r>
      <w:r w:rsidR="00774B56">
        <w:t xml:space="preserve"> Approach</w:t>
      </w:r>
    </w:p>
    <w:p w14:paraId="395EAC57" w14:textId="3187410E" w:rsidR="003850DF" w:rsidRPr="00D90430" w:rsidRDefault="008F45DF" w:rsidP="003850DF">
      <w:pPr>
        <w:pStyle w:val="MDPI31text"/>
      </w:pPr>
      <w:r>
        <w:rPr>
          <w:lang w:val="en"/>
        </w:rPr>
        <w:t xml:space="preserve">For the case study, we applied Automated Machine Learning (AutoML)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BA1777">
        <w:rPr>
          <w:lang w:val="en"/>
        </w:rPr>
        <w:instrText xml:space="preserve"> ADDIN ZOTERO_ITEM CSL_CITATION {"citationID":"N0nnNcku","properties":{"formattedCitation":"[97]","plainCitation":"[97]","noteIndex":0},"citationItems":[{"id":1649,"uris":["http://zotero.org/users/6749620/items/V4LN3Y27"],"itemData":{"id":1649,"type":"chapter","abstract":"Automated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outlined.","citation-key":"escalanteAutomatedMachineLearning2021","collection-title":"Natural Computing Series","container-title":"Automated Design of Machine Learning and Search Algorithms","DOI":"10.1007/978-3-030-72069-8_2","ISBN":"978-3-030-72069-8","language":"en","page":"11-28","publisher":"Springer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Jair"}],"editor":[{"family":"Pillay","given":"Nelishia"},{"family":"Qu","given":"Rong"}],"accessed":{"date-parts":[["2022",6,19]]},"issued":{"date-parts":[["2021"]]}}}],"schema":"https://github.com/citation-style-language/schema/raw/master/csl-citation.json"} </w:instrText>
      </w:r>
      <w:r w:rsidR="009662EF">
        <w:rPr>
          <w:lang w:val="en"/>
        </w:rPr>
        <w:fldChar w:fldCharType="separate"/>
      </w:r>
      <w:r w:rsidR="00BA1777">
        <w:t>[97]</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AutoML: </w:t>
      </w:r>
      <w:r w:rsidR="007778F3" w:rsidRPr="000537A3">
        <w:rPr>
          <w:i/>
          <w:iCs/>
          <w:lang w:val="en"/>
        </w:rPr>
        <w:t>auto-sklearn</w:t>
      </w:r>
      <w:r w:rsidR="007778F3">
        <w:rPr>
          <w:lang w:val="en"/>
        </w:rPr>
        <w:t xml:space="preserve"> and </w:t>
      </w:r>
      <w:r w:rsidR="007778F3" w:rsidRPr="000537A3">
        <w:rPr>
          <w:i/>
          <w:iCs/>
          <w:lang w:val="en"/>
        </w:rPr>
        <w:t>tpot</w:t>
      </w:r>
      <w:r w:rsidR="007778F3">
        <w:rPr>
          <w:lang w:val="en"/>
        </w:rPr>
        <w:t xml:space="preserve">. The package </w:t>
      </w:r>
      <w:r w:rsidR="007778F3" w:rsidRPr="000537A3">
        <w:rPr>
          <w:i/>
          <w:iCs/>
          <w:lang w:val="en"/>
        </w:rPr>
        <w:t>auto-sklearn</w:t>
      </w:r>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BA1777">
        <w:rPr>
          <w:lang w:val="en"/>
        </w:rPr>
        <w:instrText xml:space="preserve"> ADDIN ZOTERO_ITEM CSL_CITATION {"citationID":"tnmdlVZN","properties":{"formattedCitation":"[98]","plainCitation":"[98]","noteIndex":0},"citationItems":[{"id":800,"uris":["http://zotero.org/users/6749620/items/YS8IMQNU"],"itemData":{"id":800,"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2A6A1E">
        <w:rPr>
          <w:lang w:val="en"/>
        </w:rPr>
        <w:fldChar w:fldCharType="separate"/>
      </w:r>
      <w:r w:rsidR="00BA1777">
        <w:t>[98]</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BA1777">
        <w:rPr>
          <w:lang w:val="en"/>
        </w:rPr>
        <w:instrText xml:space="preserve"> ADDIN ZOTERO_ITEM CSL_CITATION {"citationID":"U1uW3KD2","properties":{"formattedCitation":"[99]","plainCitation":"[99]","noteIndex":0},"citationItems":[{"id":1986,"uris":["http://zotero.org/users/6749620/items/7VRJ7XM6"],"itemData":{"id":1986,"type":"article-journal","abstract":"Different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research.","citation-key":"vilaltaPerspectiveViewSurvey2002","container-title":"Artificial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Meta-Learning","volume":"18","author":[{"family":"Vilalta","given":"Ricardo"},{"family":"Drissi","given":"Youssef"}],"issued":{"date-parts":[["2002",6,1]]}}}],"schema":"https://github.com/citation-style-language/schema/raw/master/csl-citation.json"} </w:instrText>
      </w:r>
      <w:r w:rsidR="002A6A1E">
        <w:rPr>
          <w:lang w:val="en"/>
        </w:rPr>
        <w:fldChar w:fldCharType="separate"/>
      </w:r>
      <w:r w:rsidR="00BA1777">
        <w:t>[99]</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BA1777">
        <w:rPr>
          <w:lang w:val="en"/>
        </w:rPr>
        <w:instrText xml:space="preserve"> ADDIN ZOTERO_ITEM CSL_CITATION {"citationID":"nQvZjUXy","properties":{"formattedCitation":"[100]","plainCitation":"[100]","noteIndex":0},"citationItems":[{"id":1163,"uris":["http://zotero.org/users/6749620/items/D9TSECMD"],"itemData":{"id":1163,"type":"paper-conference","abstract":"We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selection.","citation-key":"caruanaEnsembleSelectionLibraries2004","collection-title":"ICML '04","container-title":"Proceedings of the twenty-first international conference on Machine learning","DOI":"10.1145/1015330.1015432","ISBN":"978-1-58113-838-2","page":"18","publisher":"Association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schema":"https://github.com/citation-style-language/schema/raw/master/csl-citation.json"} </w:instrText>
      </w:r>
      <w:r w:rsidR="002A6A1E">
        <w:rPr>
          <w:lang w:val="en"/>
        </w:rPr>
        <w:fldChar w:fldCharType="separate"/>
      </w:r>
      <w:r w:rsidR="00BA1777">
        <w:t>[100]</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BA1777">
        <w:rPr>
          <w:lang w:val="en"/>
        </w:rPr>
        <w:instrText xml:space="preserve"> ADDIN ZOTERO_ITEM CSL_CITATION {"citationID":"TA6HuCNJ","properties":{"formattedCitation":"[101,102]","plainCitation":"[101,102]","noteIndex":0},"citationItems":[{"id":1838,"uris":["http://zotero.org/users/6749620/items/MPZ8F3N3"],"itemData":{"id":1838,"type":"article-journal","citation-key":"feurerEfficientRobustAutomated2015","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id":1180,"uris":["http://zotero.org/users/6749620/items/HHNIN4WU"],"itemData":{"id":1180,"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Auto-sklearn.","citation-key":"feurerAutosklearnEfficientRobust2019","container-title":"Automated Machine Learning","DOI":"10.1007/978-3-030-05318-5_6","ISBN":"978-3-030-05317-8","language":"en","note":"collection-title: The Springer Series on Challenges in Machine Learning","page":"113-134","publisher":"Springer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Tobias"},{"family":"Blum","given":"Manuel"},{"family":"Hutter","given":"Frank"}],"accessed":{"date-parts":[["2021",2,7]]},"issued":{"date-parts":[["2019"]]}}}],"schema":"https://github.com/citation-style-language/schema/raw/master/csl-citation.json"} </w:instrText>
      </w:r>
      <w:r w:rsidR="009C7661">
        <w:rPr>
          <w:lang w:val="en"/>
        </w:rPr>
        <w:fldChar w:fldCharType="separate"/>
      </w:r>
      <w:r w:rsidR="00BA1777">
        <w:t>[101,102]</w:t>
      </w:r>
      <w:r w:rsidR="009C7661">
        <w:rPr>
          <w:lang w:val="en"/>
        </w:rPr>
        <w:fldChar w:fldCharType="end"/>
      </w:r>
      <w:r w:rsidR="007778F3">
        <w:rPr>
          <w:lang w:val="en"/>
        </w:rPr>
        <w:t>.</w:t>
      </w:r>
      <w:r w:rsidR="000537A3">
        <w:rPr>
          <w:lang w:val="en"/>
        </w:rPr>
        <w:t xml:space="preserve"> The package </w:t>
      </w:r>
      <w:r w:rsidR="000537A3" w:rsidRPr="00C63EDA">
        <w:rPr>
          <w:i/>
          <w:iCs/>
          <w:lang w:val="en"/>
        </w:rPr>
        <w:t>tpot</w:t>
      </w:r>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BA1777">
        <w:rPr>
          <w:lang w:val="en"/>
        </w:rPr>
        <w:instrText xml:space="preserve"> ADDIN ZOTERO_ITEM CSL_CITATION {"citationID":"RGP9X19Z","properties":{"formattedCitation":"[103]","plainCitation":"[103]","noteIndex":0},"citationItems":[{"id":2292,"uris":["http://zotero.org/users/6749620/items/W7NQNMJL"],"itemData":{"id":2292,"type":"book","abstract":"Genetic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techniques.","citation-key":"langdonFoundationsGeneticProgramming2013","ISBN":"978-3-662-04726-2","language":"en","note":"Google-Books-ID: zsaqCAAAQBAJ","number-of-pages":"265","publisher":"Springer Science &amp; Business Media","source":"Google Books","title":"Foundations of Genetic Programming","author":[{"family":"Langdon","given":"William B."},{"family":"Poli","given":"Riccardo"}],"issued":{"date-parts":[["2013",3,9]]}}}],"schema":"https://github.com/citation-style-language/schema/raw/master/csl-citation.json"} </w:instrText>
      </w:r>
      <w:r w:rsidR="002A6A1E">
        <w:rPr>
          <w:lang w:val="en"/>
        </w:rPr>
        <w:fldChar w:fldCharType="separate"/>
      </w:r>
      <w:r w:rsidR="00BA1777">
        <w:t>[103]</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lastRenderedPageBreak/>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BA1777">
        <w:rPr>
          <w:lang w:val="en"/>
        </w:rPr>
        <w:instrText xml:space="preserve"> ADDIN ZOTERO_ITEM CSL_CITATION {"citationID":"NKqpimaY","properties":{"formattedCitation":"[104,104]","plainCitation":"[104,104]","noteIndex":0},"citationItems":[{"id":1136,"uris":["http://zotero.org/users/6749620/items/87X5S4X6"],"itemData":{"id":1136,"type":"paper-conference","abstract":"As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H."}],"accessed":{"date-parts":[["2021",1,22]]},"issued":{"date-parts":[["2016",12,4]]}}}],"schema":"https://github.com/citation-style-language/schema/raw/master/csl-citation.json"} </w:instrText>
      </w:r>
      <w:r w:rsidR="00747D53">
        <w:rPr>
          <w:lang w:val="en"/>
        </w:rPr>
        <w:fldChar w:fldCharType="separate"/>
      </w:r>
      <w:r w:rsidR="00BA1777">
        <w:t>[104,104]</w:t>
      </w:r>
      <w:r w:rsidR="00747D53">
        <w:rPr>
          <w:lang w:val="en"/>
        </w:rPr>
        <w:fldChar w:fldCharType="end"/>
      </w:r>
      <w:r w:rsidR="00194A1A">
        <w:rPr>
          <w:lang w:val="en"/>
        </w:rPr>
        <w:t>.</w:t>
      </w:r>
      <w:r w:rsidR="00B77D54">
        <w:rPr>
          <w:lang w:val="en"/>
        </w:rPr>
        <w:t xml:space="preserve"> </w:t>
      </w:r>
      <w:r w:rsidR="00B77D54" w:rsidRPr="008E3880">
        <w:rPr>
          <w:lang w:val="en"/>
        </w:rPr>
        <w:t xml:space="preserve">To mitigate overfitting, both packages employ internal cross-validation during their respective automated searches: </w:t>
      </w:r>
      <w:r w:rsidR="00B77D54" w:rsidRPr="00A42050">
        <w:rPr>
          <w:i/>
          <w:iCs/>
          <w:lang w:val="en"/>
        </w:rPr>
        <w:t>auto-sklearn</w:t>
      </w:r>
      <w:r w:rsidR="00B77D54" w:rsidRPr="008E3880">
        <w:rPr>
          <w:lang w:val="en"/>
        </w:rPr>
        <w:t xml:space="preserve"> evaluates candidate models using internal holdout validation during Bayesian optimization before incorporating them into a</w:t>
      </w:r>
      <w:r w:rsidR="00B77D54">
        <w:rPr>
          <w:lang w:val="en"/>
        </w:rPr>
        <w:t>n</w:t>
      </w:r>
      <w:r w:rsidR="00B77D54" w:rsidRPr="008E3880">
        <w:rPr>
          <w:lang w:val="en"/>
        </w:rPr>
        <w:t xml:space="preserve"> ensemble </w:t>
      </w:r>
      <w:r w:rsidR="00553297">
        <w:rPr>
          <w:lang w:val="en"/>
        </w:rPr>
        <w:fldChar w:fldCharType="begin"/>
      </w:r>
      <w:r w:rsidR="003D1835">
        <w:rPr>
          <w:lang w:val="en"/>
        </w:rPr>
        <w:instrText xml:space="preserve"> ADDIN ZOTERO_ITEM CSL_CITATION {"citationID":"a23120nc09n","properties":{"formattedCitation":"[100\\uc0\\u8211{}102]","plainCitation":"[100–102]","noteIndex":0},"citationItems":[{"id":1163,"uris":["http://zotero.org/users/6749620/items/D9TSECMD"],"itemData":{"id":1163,"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selection.","citation-key":"caruanaEnsembleSelectionLibraries2004","collection-title":"ICML '04","container-title":"Proceedings of the twenty-first international conference on Machine learning","DOI":"10.1145/1015330.1015432","ISBN":"978-1-58113-838-2","page":"18","publisher":"Association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id":1838,"uris":["http://zotero.org/users/6749620/items/MPZ8F3N3"],"itemData":{"id":1838,"type":"article-journal","citation-key":"feurerEfficientRobustAutomated2015","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id":1180,"uris":["http://zotero.org/users/6749620/items/HHNIN4WU"],"itemData":{"id":1180,"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Auto-sklearn.","citation-key":"feurerAutosklearnEfficientRobust2019","container-title":"Automated Machine Learning","DOI":"10.1007/978-3-030-05318-5_6","ISBN":"978-3-030-05317-8","language":"en","note":"collection-title: The Springer Series on Challenges in Machine Learning","page":"113-134","publisher":"Springer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Tobias"},{"family":"Blum","given":"Manuel"},{"family":"Hutter","given":"Frank"}],"accessed":{"date-parts":[["2021",2,7]]},"issued":{"date-parts":[["2019"]]}}}],"schema":"https://github.com/citation-style-language/schema/raw/master/csl-citation.json"} </w:instrText>
      </w:r>
      <w:r w:rsidR="00553297">
        <w:rPr>
          <w:lang w:val="en"/>
        </w:rPr>
        <w:fldChar w:fldCharType="separate"/>
      </w:r>
      <w:r w:rsidR="003D1835" w:rsidRPr="003D1835">
        <w:rPr>
          <w:szCs w:val="24"/>
        </w:rPr>
        <w:t>[100–102]</w:t>
      </w:r>
      <w:r w:rsidR="00553297">
        <w:rPr>
          <w:lang w:val="en"/>
        </w:rPr>
        <w:fldChar w:fldCharType="end"/>
      </w:r>
      <w:r w:rsidR="00553297">
        <w:rPr>
          <w:lang w:val="en"/>
        </w:rPr>
        <w:t xml:space="preserve">, </w:t>
      </w:r>
      <w:r w:rsidR="00B77D54" w:rsidRPr="008E3880">
        <w:rPr>
          <w:lang w:val="en"/>
        </w:rPr>
        <w:t xml:space="preserve">while </w:t>
      </w:r>
      <w:r w:rsidR="00B77D54" w:rsidRPr="00A42050">
        <w:rPr>
          <w:i/>
          <w:iCs/>
          <w:lang w:val="en"/>
        </w:rPr>
        <w:t>tpot</w:t>
      </w:r>
      <w:r w:rsidR="00B77D54" w:rsidRPr="008E3880">
        <w:rPr>
          <w:lang w:val="en"/>
        </w:rPr>
        <w:t xml:space="preserve"> uses k-fold cross-validation to evaluate pipeline fitness during its genetic programming search </w:t>
      </w:r>
      <w:r w:rsidR="00553297">
        <w:rPr>
          <w:lang w:val="en"/>
        </w:rPr>
        <w:fldChar w:fldCharType="begin"/>
      </w:r>
      <w:r w:rsidR="003D1835">
        <w:rPr>
          <w:lang w:val="en"/>
        </w:rPr>
        <w:instrText xml:space="preserve"> ADDIN ZOTERO_ITEM CSL_CITATION {"citationID":"afoctbc4qq","properties":{"formattedCitation":"[104]","plainCitation":"[104]","noteIndex":0},"citationItems":[{"id":1136,"uris":["http://zotero.org/users/6749620/items/87X5S4X6"],"itemData":{"id":1136,"type":"paper-conference","abstract":"As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H."}],"accessed":{"date-parts":[["2021",1,22]]},"issued":{"date-parts":[["2016",12,4]]}}}],"schema":"https://github.com/citation-style-language/schema/raw/master/csl-citation.json"} </w:instrText>
      </w:r>
      <w:r w:rsidR="00553297">
        <w:rPr>
          <w:lang w:val="en"/>
        </w:rPr>
        <w:fldChar w:fldCharType="separate"/>
      </w:r>
      <w:r w:rsidR="003D1835" w:rsidRPr="003D1835">
        <w:rPr>
          <w:szCs w:val="24"/>
        </w:rPr>
        <w:t>[104]</w:t>
      </w:r>
      <w:r w:rsidR="00553297">
        <w:rPr>
          <w:lang w:val="en"/>
        </w:rPr>
        <w:fldChar w:fldCharType="end"/>
      </w:r>
      <w:r w:rsidR="00B77D54" w:rsidRPr="008E3880">
        <w:rPr>
          <w:lang w:val="en"/>
        </w:rPr>
        <w:t>.</w:t>
      </w:r>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models sub-component contained both </w:t>
      </w:r>
      <w:r w:rsidR="001F2E78">
        <w:rPr>
          <w:i/>
          <w:iCs/>
          <w:lang w:val="en"/>
        </w:rPr>
        <w:t>auto-sklearn</w:t>
      </w:r>
      <w:r w:rsidR="001F2E78">
        <w:rPr>
          <w:lang w:val="en"/>
        </w:rPr>
        <w:t xml:space="preserve"> and </w:t>
      </w:r>
      <w:r w:rsidR="001F2E78">
        <w:rPr>
          <w:i/>
          <w:iCs/>
          <w:lang w:val="en"/>
        </w:rPr>
        <w:t>tpot</w:t>
      </w:r>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BA1777">
        <w:rPr>
          <w:lang w:val="en"/>
        </w:rPr>
        <w:instrText xml:space="preserve"> ADDIN ZOTERO_ITEM CSL_CITATION {"citationID":"fgE8Qzq8","properties":{"formattedCitation":"[105]","plainCitation":"[105]","noteIndex":0},"citationItems":[{"id":2311,"uris":["http://zotero.org/users/6749620/items/6UJ3QDST"],"itemData":{"id":2311,"type":"article-journal","citation-key":"willmottAdvantagesMeanAbsolute2005","container-title":"Climate research","issue":"1","page":"79–82","source":"Google Scholar","title":"Advantages of the mean absolute error (MAE) over the root mean square error (RMSE) in assessing average model performance","volume":"30","author":[{"family":"Willmott","given":"Cort J."},{"family":"Matsuura","given":"Kenji"}],"issued":{"date-parts":[["2005"]]}}}],"schema":"https://github.com/citation-style-language/schema/raw/master/csl-citation.json"} </w:instrText>
      </w:r>
      <w:r w:rsidR="00B16726">
        <w:rPr>
          <w:lang w:val="en"/>
        </w:rPr>
        <w:fldChar w:fldCharType="separate"/>
      </w:r>
      <w:r w:rsidR="00BA1777">
        <w:t>[105]</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auto-sklearn</w:t>
      </w:r>
      <w:r w:rsidR="00D90430">
        <w:rPr>
          <w:lang w:val="en"/>
        </w:rPr>
        <w:t xml:space="preserve"> and </w:t>
      </w:r>
      <w:r w:rsidR="00D90430">
        <w:rPr>
          <w:i/>
          <w:iCs/>
          <w:lang w:val="en"/>
        </w:rPr>
        <w:t>tpot</w:t>
      </w:r>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6ACD7C88"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BA1777">
        <w:rPr>
          <w:lang w:val="en"/>
        </w:rPr>
        <w:instrText xml:space="preserve"> ADDIN ZOTERO_ITEM CSL_CITATION {"citationID":"iDGq183s","properties":{"formattedCitation":"[67]","plainCitation":"[67]","noteIndex":0},"citationItems":[{"id":1531,"uris":["http://zotero.org/users/6749620/items/6DLYZ9SY"],"itemData":{"id":1531,"type":"article-journal","abstract":"Measuring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proposed.","citation-key":"weiVariableImportanceAnalysis2015","container-title":"Reliability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3A18B8">
        <w:rPr>
          <w:lang w:val="en"/>
        </w:rPr>
        <w:fldChar w:fldCharType="separate"/>
      </w:r>
      <w:r w:rsidR="00BA1777">
        <w:t>[67]</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BA1777">
        <w:rPr>
          <w:lang w:val="en"/>
        </w:rPr>
        <w:instrText xml:space="preserve"> ADDIN ZOTERO_ITEM CSL_CITATION {"citationID":"a5h2jpdkj6","properties":{"formattedCitation":"[98]","plainCitation":"[98]","noteIndex":0},"citationItems":[{"id":800,"uris":["http://zotero.org/users/6749620/items/YS8IMQNU"],"itemData":{"id":800,"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775A7C">
        <w:rPr>
          <w:lang w:val="en"/>
        </w:rPr>
        <w:fldChar w:fldCharType="separate"/>
      </w:r>
      <w:r w:rsidR="00BA1777">
        <w:t>[98]</w:t>
      </w:r>
      <w:r w:rsidR="00775A7C">
        <w:rPr>
          <w:lang w:val="en"/>
        </w:rPr>
        <w:fldChar w:fldCharType="end"/>
      </w:r>
      <w:r w:rsidR="006A185E">
        <w:rPr>
          <w:lang w:val="en"/>
        </w:rPr>
        <w:t xml:space="preserve"> 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For the constraints sub-component, we limited the</w:t>
      </w:r>
      <w:r w:rsidR="00AA20AD">
        <w:rPr>
          <w:lang w:val="en"/>
        </w:rPr>
        <w:t xml:space="preserve"> number of optimization iterations to 1</w:t>
      </w:r>
      <w:r w:rsidR="00EA706B">
        <w:rPr>
          <w:lang w:val="en"/>
        </w:rPr>
        <w:t>000,</w:t>
      </w:r>
      <w:r w:rsidR="00AC0A74">
        <w:rPr>
          <w:lang w:val="en"/>
        </w:rPr>
        <w:t xml:space="preserve"> along with 1 initial iteration containing the actual variable values from the data, and 100 random iterations to diversify the optimization search space, for a total of 1101 iterations.</w:t>
      </w:r>
      <w:r w:rsidR="00AA20AD">
        <w:rPr>
          <w:lang w:val="en"/>
        </w:rPr>
        <w:t xml:space="preserve"> </w:t>
      </w:r>
      <w:r w:rsidR="00AC0A74">
        <w:rPr>
          <w:lang w:val="en"/>
        </w:rPr>
        <w:t>We also limited t</w:t>
      </w:r>
      <w:r w:rsidR="00AA20AD">
        <w:rPr>
          <w:lang w:val="en"/>
        </w:rPr>
        <w:t xml:space="preserve">he </w:t>
      </w:r>
      <w:r w:rsidR="00AC6DEA">
        <w:rPr>
          <w:lang w:val="en"/>
        </w:rPr>
        <w:t>variables for the optimization algorithm to the top three most important modifiable infrastructure variables (determined by the variable importance metric), which was the top three</w:t>
      </w:r>
      <w:r w:rsidR="00904105">
        <w:rPr>
          <w:lang w:val="en"/>
        </w:rPr>
        <w:t xml:space="preserve"> most important</w:t>
      </w:r>
      <w:r w:rsidR="00AC6DEA">
        <w:rPr>
          <w:lang w:val="en"/>
        </w:rPr>
        <w:t xml:space="preserve"> </w:t>
      </w:r>
      <w:r w:rsidR="00506A0F">
        <w:rPr>
          <w:lang w:val="en"/>
        </w:rPr>
        <w:t xml:space="preserve">variables </w:t>
      </w:r>
      <w:r w:rsidR="00904105">
        <w:rPr>
          <w:lang w:val="en"/>
        </w:rPr>
        <w:t xml:space="preserve">of </w:t>
      </w:r>
      <w:r w:rsidR="00506A0F">
        <w:rPr>
          <w:lang w:val="en"/>
        </w:rPr>
        <w:t xml:space="preserve">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EA706B">
        <w:rPr>
          <w:lang w:val="en"/>
        </w:rPr>
        <w:t xml:space="preserve"> </w:t>
      </w:r>
      <w:r w:rsidR="00AC0A74">
        <w:rPr>
          <w:lang w:val="en"/>
        </w:rPr>
        <w:t>In addition, w</w:t>
      </w:r>
      <w:r w:rsidR="0049525A">
        <w:rPr>
          <w:lang w:val="en"/>
        </w:rPr>
        <w:t xml:space="preserve">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r w:rsidR="00382CD0">
        <w:rPr>
          <w:lang w:val="en"/>
        </w:rPr>
        <w:t xml:space="preserve"> </w:t>
      </w:r>
      <w:r w:rsidR="00382CD0" w:rsidRPr="00382CD0">
        <w:rPr>
          <w:lang w:val="en"/>
        </w:rPr>
        <w:t>For the action value bounds defined by Equation (12), the minimum and maximum values were derived from the observed data range of each action variable in the input dataset, ensuring that the optimization proposed changes only within the empirically observed range of infrastructure counts across the study area.</w:t>
      </w:r>
    </w:p>
    <w:p w14:paraId="62EE7A57" w14:textId="77777777" w:rsidR="00314AC5" w:rsidRPr="001F31D1" w:rsidRDefault="00314AC5" w:rsidP="00D90C21">
      <w:pPr>
        <w:pStyle w:val="MDPI21heading1"/>
      </w:pPr>
      <w:r w:rsidRPr="001F31D1">
        <w:t>3. Results</w:t>
      </w:r>
    </w:p>
    <w:p w14:paraId="71D85416" w14:textId="6235A200" w:rsidR="00314AC5" w:rsidRDefault="00D76931" w:rsidP="00D90C21">
      <w:pPr>
        <w:pStyle w:val="MDPI31text"/>
      </w:pPr>
      <w:r>
        <w:t xml:space="preserve">After applying the three-step approach described in Section 2, we developed the </w:t>
      </w:r>
      <w:r w:rsidR="00BD4EEA">
        <w:t>geo-intervention model</w:t>
      </w:r>
      <w:r>
        <w:t>ling framework and conducted a case study to demonstrate the framework</w:t>
      </w:r>
      <w:r w:rsidR="00CB77AD">
        <w:t>.</w:t>
      </w:r>
      <w:r w:rsidR="00D07F7E">
        <w:t xml:space="preserve"> The </w:t>
      </w:r>
      <w:r w:rsidR="00BD4EEA">
        <w:t>geo-intervention model</w:t>
      </w:r>
      <w:r w:rsidR="00D07F7E">
        <w:t>ling framework answe</w:t>
      </w:r>
      <w:r w:rsidR="001C5845">
        <w:t>red</w:t>
      </w:r>
      <w:r w:rsidR="00D07F7E">
        <w:t xml:space="preserve"> </w:t>
      </w:r>
      <w:r w:rsidR="00053FC7">
        <w:t xml:space="preserve">research questions </w:t>
      </w:r>
      <w:r w:rsidR="00C86FA4">
        <w:rPr>
          <w:lang w:val="en"/>
        </w:rPr>
        <w:t>Q1</w:t>
      </w:r>
      <w:r w:rsidR="007740FD">
        <w:rPr>
          <w:lang w:val="en"/>
        </w:rPr>
        <w:t>-Q2.</w:t>
      </w:r>
      <w:r w:rsidR="001C5845">
        <w:rPr>
          <w:lang w:val="en"/>
        </w:rPr>
        <w:t xml:space="preserve"> </w:t>
      </w:r>
      <w:r w:rsidR="00580904">
        <w:rPr>
          <w:lang w:val="en"/>
        </w:rPr>
        <w:lastRenderedPageBreak/>
        <w:t>For Q1, the framework structured a data modelling process to create prediction models for a target outcome associated with potential geo-interventions, while</w:t>
      </w:r>
      <w:r w:rsidR="004F19FE">
        <w:rPr>
          <w:lang w:val="en"/>
        </w:rPr>
        <w:t xml:space="preserve"> for Q2,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w:t>
      </w:r>
      <w:r w:rsidR="00DE380A">
        <w:rPr>
          <w:lang w:val="en"/>
        </w:rPr>
        <w:t xml:space="preserve"> Q3.</w:t>
      </w:r>
      <w:r w:rsidR="00F02F35">
        <w:rPr>
          <w:lang w:val="en"/>
        </w:rPr>
        <w:t xml:space="preserve"> Section 3.1 details the </w:t>
      </w:r>
      <w:r w:rsidR="00BD4EEA">
        <w:rPr>
          <w:lang w:val="en"/>
        </w:rPr>
        <w:t>geo-intervention model</w:t>
      </w:r>
      <w:r w:rsidR="00F02F35">
        <w:rPr>
          <w:lang w:val="en"/>
        </w:rPr>
        <w:t>ling framework and Section 3.2 reports the results of the case study.</w:t>
      </w:r>
    </w:p>
    <w:p w14:paraId="6D6B0220" w14:textId="5C264D86" w:rsidR="008F6884" w:rsidRDefault="008F6884" w:rsidP="008F6884">
      <w:pPr>
        <w:pStyle w:val="MDPI22heading2"/>
      </w:pPr>
      <w:r>
        <w:t>3</w:t>
      </w:r>
      <w:r w:rsidRPr="000672EC">
        <w:t>.</w:t>
      </w:r>
      <w:r>
        <w:t>1</w:t>
      </w:r>
      <w:r w:rsidRPr="000672EC">
        <w:t xml:space="preserve">. </w:t>
      </w:r>
      <w:r w:rsidR="003B6E53">
        <w:t>Geo-intervention Modelling Framework</w:t>
      </w:r>
    </w:p>
    <w:p w14:paraId="226A637C" w14:textId="27C31CAE" w:rsidR="007442A9" w:rsidRPr="0053104C" w:rsidRDefault="003B0B48" w:rsidP="00F701BB">
      <w:pPr>
        <w:pStyle w:val="MDPI31text"/>
        <w:rPr>
          <w:b/>
          <w:snapToGrid/>
          <w:sz w:val="16"/>
          <w:szCs w:val="16"/>
        </w:rPr>
      </w:pPr>
      <w:r>
        <w:t xml:space="preserve">The geo-intervention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w:t>
      </w:r>
      <w:r w:rsidR="00F66AC7">
        <w:t>d</w:t>
      </w:r>
      <w:r w:rsidR="00264C4B">
        <w:t xml:space="preserve"> it into a set of variables that represent</w:t>
      </w:r>
      <w:r w:rsidR="00EF3237">
        <w:t>ed</w:t>
      </w:r>
      <w:r w:rsidR="00264C4B">
        <w:t xml:space="preserve"> phenomena, entities, or their characteristics.</w:t>
      </w:r>
      <w:r w:rsidR="006B347D">
        <w:t xml:space="preserve"> </w:t>
      </w:r>
      <w:r w:rsidR="006B347D" w:rsidRPr="00FA4979">
        <w:t xml:space="preserve">The </w:t>
      </w:r>
      <w:r w:rsidR="006B347D">
        <w:t xml:space="preserve">relevant </w:t>
      </w:r>
      <w:r w:rsidR="006B347D" w:rsidRPr="00FA4979">
        <w:t xml:space="preserve">raster sub-component was optionally included as raster data can be processed into vector structured data with various GIS approaches (e.g., polygon grids </w:t>
      </w:r>
      <w:r w:rsidR="006B347D" w:rsidRPr="00FA4979">
        <w:fldChar w:fldCharType="begin"/>
      </w:r>
      <w:r w:rsidR="00BA1777">
        <w:instrText xml:space="preserve"> ADDIN ZOTERO_ITEM CSL_CITATION {"citationID":"l04kHQEH","properties":{"formattedCitation":"[44]","plainCitation":"[44]","noteIndex":0},"citationItems":[{"id":3135,"uris":["http://zotero.org/users/6749620/items/6ZKSVIRH"],"itemData":{"id":3135,"type":"article-journal","citation-key":"congaltonExploringEvaluatingConsequences1997","container-title":"Photogrammetric Engineering and Remote Sensing","issue":"4","page":"425–434","publisher":"[Falls Church, Va.] American Society of Photogrammetry.","source":"Google Scholar","title":"Exploring and evaluating the consequences of vector-to-raster and raster-to-vector conversion","volume":"63","author":[{"family":"Congalton","given":"Russell G."}],"issued":{"date-parts":[["1997"]]}}}],"schema":"https://github.com/citation-style-language/schema/raw/master/csl-citation.json"} </w:instrText>
      </w:r>
      <w:r w:rsidR="006B347D" w:rsidRPr="00FA4979">
        <w:fldChar w:fldCharType="separate"/>
      </w:r>
      <w:r w:rsidR="00BA1777">
        <w:t>[44]</w:t>
      </w:r>
      <w:r w:rsidR="006B347D" w:rsidRPr="00FA4979">
        <w:fldChar w:fldCharType="end"/>
      </w:r>
      <w:r w:rsidR="006B347D" w:rsidRPr="00FA4979">
        <w:t xml:space="preserve">, edge-tracing </w:t>
      </w:r>
      <w:r w:rsidR="006B347D" w:rsidRPr="00FA4979">
        <w:fldChar w:fldCharType="begin"/>
      </w:r>
      <w:r w:rsidR="00BA1777">
        <w:instrText xml:space="preserve"> ADDIN ZOTERO_ITEM CSL_CITATION {"citationID":"enbpowBm","properties":{"formattedCitation":"[45]","plainCitation":"[45]","noteIndex":0},"citationItems":[{"id":3137,"uris":["http://zotero.org/users/6749620/items/5LXK46SN"],"itemData":{"id":3137,"type":"article-journal","citation-key":"tengEfficientAlgorithmRastertoVector2008","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6B347D" w:rsidRPr="00FA4979">
        <w:fldChar w:fldCharType="separate"/>
      </w:r>
      <w:r w:rsidR="00BA1777">
        <w:t>[45]</w:t>
      </w:r>
      <w:r w:rsidR="006B347D" w:rsidRPr="00FA4979">
        <w:fldChar w:fldCharType="end"/>
      </w:r>
      <w:r w:rsidR="006B347D" w:rsidRPr="00FA4979">
        <w:t xml:space="preserve">, object detection </w:t>
      </w:r>
      <w:r w:rsidR="006B347D" w:rsidRPr="00FA4979">
        <w:fldChar w:fldCharType="begin"/>
      </w:r>
      <w:r w:rsidR="00BA1777">
        <w:instrText xml:space="preserve"> ADDIN ZOTERO_ITEM CSL_CITATION {"citationID":"MqW25UtN","properties":{"formattedCitation":"[46]","plainCitation":"[46]","noteIndex":0},"citationItems":[{"id":3139,"uris":["http://zotero.org/users/6749620/items/KDTDUGIL"],"itemData":{"id":3139,"type":"article-journal","abstract":"Introduction: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YOLOv8.","citation-key":"adegunStateoftheArtDeepLearning2023","container-title":"Sensors","DOI":"10.3390/s23135849","ISSN":"1424-8220","issue":"13","language":"en","license":"http://creativecommons.org/licenses/by/3.0/","note":"number: 13","page":"5849","publisher":"Multidisciplinary Digital Publishing Institute","source":"www.mdpi.com","title":"State-of-the-Art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6B347D" w:rsidRPr="00FA4979">
        <w:fldChar w:fldCharType="separate"/>
      </w:r>
      <w:r w:rsidR="00BA1777">
        <w:t>[46]</w:t>
      </w:r>
      <w:r w:rsidR="006B347D" w:rsidRPr="00FA4979">
        <w:fldChar w:fldCharType="end"/>
      </w:r>
      <w:r w:rsidR="006B347D" w:rsidRPr="00FA4979">
        <w:t>).</w:t>
      </w:r>
      <w:r w:rsidR="006B347D">
        <w:t xml:space="preserve"> </w:t>
      </w:r>
      <w:r w:rsidR="003A7882">
        <w:t>The</w:t>
      </w:r>
      <w:r w:rsidR="006B347D">
        <w:t xml:space="preserve"> set of</w:t>
      </w:r>
      <w:r w:rsidR="003A7882">
        <w:t xml:space="preserve"> variables</w:t>
      </w:r>
      <w:r w:rsidR="006B347D">
        <w:t xml:space="preserve"> from the spatial data component</w:t>
      </w:r>
      <w:r w:rsidR="003A7882">
        <w:t xml:space="preserve"> </w:t>
      </w:r>
      <w:r w:rsidR="002D3944">
        <w:t>were</w:t>
      </w:r>
      <w:r w:rsidR="003A7882">
        <w:t xml:space="preserve"> then used to build models that predict</w:t>
      </w:r>
      <w:r w:rsidR="005E56CE">
        <w:t>ed</w:t>
      </w:r>
      <w:r w:rsidR="003A7882">
        <w:t xml:space="preserve"> a target outcome</w:t>
      </w:r>
      <w:r w:rsidR="006B347D">
        <w:t xml:space="preserve"> in the outcome modelling component. Here, a</w:t>
      </w:r>
      <w:r w:rsidR="00FA0DD6">
        <w:t xml:space="preserve"> </w:t>
      </w:r>
      <w:r w:rsidR="003A7882">
        <w:t xml:space="preserve">model’s accuracy </w:t>
      </w:r>
      <w:r w:rsidR="007B2375">
        <w:t>was</w:t>
      </w:r>
      <w:r w:rsidR="003A7882">
        <w:t xml:space="preserve"> measured by a metric on the predicted outcomes.</w:t>
      </w:r>
      <w:r w:rsidR="0092167B">
        <w:t xml:space="preserve"> This component was</w:t>
      </w:r>
      <w:r w:rsidR="0092167B">
        <w:rPr>
          <w:lang w:val="en"/>
        </w:rPr>
        <w:t xml:space="preserve"> divided into two main sub-component processes of models and model selection. Optionally, parameters can be included in each model to adjust model behaviors, with the goal of improving model performance. The models sub-component’s objective was to discover patterns in the variables that can predict an outcome variable with performance measured by the model metric sub-component. If more than one model was built, the model selection sub-component must be defined with a selection strategy or algorithm </w:t>
      </w:r>
      <w:r w:rsidR="0092167B">
        <w:t xml:space="preserve">(e.g., cross validation </w:t>
      </w:r>
      <w:r w:rsidR="0092167B">
        <w:fldChar w:fldCharType="begin"/>
      </w:r>
      <w:r w:rsidR="00BA1777">
        <w:instrText xml:space="preserve"> ADDIN ZOTERO_ITEM CSL_CITATION {"citationID":"pXWEqA3O","properties":{"formattedCitation":"[64]","plainCitation":"[64]","noteIndex":0},"citationItems":[{"id":3176,"uris":["http://zotero.org/users/6749620/items/G8UHF2KM"],"itemData":{"id":3176,"type":"chapter","abstract":"Cross-validation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methods.","citation-key":"berrarCrossValidation2019","container-title":"Encyclopedia of Bioinformatics and Computational Biology","DOI":"10.1016/B978-0-12-809633-8.20349-X","ISBN":"978-0-12-811432-2","page":"542-545","publisher":"Academic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92167B">
        <w:fldChar w:fldCharType="separate"/>
      </w:r>
      <w:r w:rsidR="00BA1777">
        <w:t>[64]</w:t>
      </w:r>
      <w:r w:rsidR="0092167B">
        <w:fldChar w:fldCharType="end"/>
      </w:r>
      <w:r w:rsidR="0092167B">
        <w:t xml:space="preserve">, selecting the model with the best model metric value) </w:t>
      </w:r>
      <w:r w:rsidR="0092167B">
        <w:rPr>
          <w:lang w:val="en"/>
        </w:rPr>
        <w:t xml:space="preserve">based on the predicted model outcomes and model metrics. This model selection process results in a best model being </w:t>
      </w:r>
      <w:r w:rsidR="00A561BB">
        <w:rPr>
          <w:lang w:val="en"/>
        </w:rPr>
        <w:t>selected</w:t>
      </w:r>
      <w:r w:rsidR="001276ED">
        <w:t xml:space="preserve"> to generate geo-interventions</w:t>
      </w:r>
      <w:r w:rsidR="001F4CEE">
        <w:t xml:space="preserve"> in the geo-intervention generation component</w:t>
      </w:r>
      <w:r w:rsidR="00E94180">
        <w:t>.</w:t>
      </w:r>
      <w:r w:rsidR="00A37069">
        <w:t xml:space="preserve"> This component </w:t>
      </w:r>
      <w:r w:rsidR="00A37069">
        <w:rPr>
          <w:lang w:val="en"/>
        </w:rPr>
        <w:t>consisted of sub-components that formed an optimization problem, where the actions sub-component was optimized based on the constraints and outcome metric sub-components. The optimization algorithm</w:t>
      </w:r>
      <w:r w:rsidR="00575AA4">
        <w:rPr>
          <w:lang w:val="en"/>
        </w:rPr>
        <w:t xml:space="preserve"> process </w:t>
      </w:r>
      <w:r w:rsidR="00A37069">
        <w:rPr>
          <w:lang w:val="en"/>
        </w:rPr>
        <w:t>searched for the most optimal outcome metric value given the actions and optional constraints sub-components. The actions sub-component contained changes to the best model’s variables to produce a set of predicted outcomes associated with those changes, while the constraints sub-component contained limitations on the possible actions to optimize for based on prior knowledge. The outcome metrics sub-component sets the objective for the optimization algorithm sub-component, in which a measure is defined based on the predicted outcomes, and a minimization or maximization objective is chosen for the algorithm based on this measure. The optimization algorithm sub-component produced the best outcomes and geo-interventions sub-components based on optimizing for the selected outcome metric, which represents the generated geo-interventions and its associated predicted outcomes. These geo-interventions represented the most optimal actions for each of the locations to produce the optimal predicted outcomes, given the constraints set</w:t>
      </w:r>
      <w:r w:rsidR="00A37069">
        <w:rPr>
          <w:b/>
          <w:snapToGrid/>
          <w:sz w:val="16"/>
          <w:szCs w:val="16"/>
        </w:rPr>
        <w:t xml:space="preserve">. </w:t>
      </w:r>
      <w:r w:rsidR="00B33D7A">
        <w:t>Appendix A</w:t>
      </w:r>
      <w:r w:rsidR="008E47AF">
        <w:t xml:space="preserve"> </w:t>
      </w:r>
      <w:r w:rsidR="00590EAC">
        <w:t>illustrate</w:t>
      </w:r>
      <w:r w:rsidR="00B33D7A">
        <w:t>s</w:t>
      </w:r>
      <w:r w:rsidR="008E47AF">
        <w:t xml:space="preserve"> minimal examples</w:t>
      </w:r>
      <w:r w:rsidR="00B33D7A">
        <w:t xml:space="preserve"> of the three framework </w:t>
      </w:r>
      <w:r w:rsidR="006B347D">
        <w:t>components</w:t>
      </w:r>
      <w:r w:rsidR="008E47AF">
        <w:t xml:space="preserve"> for better understanding</w:t>
      </w:r>
      <w:r w:rsidR="00590EAC">
        <w:t>, while Appendix B provides common considerations when defining and applying framework components.</w:t>
      </w:r>
    </w:p>
    <w:p w14:paraId="66774F68" w14:textId="77777777" w:rsidR="007442A9" w:rsidRDefault="007442A9" w:rsidP="0085307D">
      <w:pPr>
        <w:pStyle w:val="MDPI52figure"/>
        <w:jc w:val="right"/>
      </w:pPr>
      <w:r w:rsidRPr="000B5B48">
        <w:rPr>
          <w:noProof/>
          <w:lang w:val="en-CA" w:eastAsia="en-CA" w:bidi="ar-SA"/>
        </w:rPr>
        <w:lastRenderedPageBreak/>
        <w:drawing>
          <wp:inline distT="0" distB="0" distL="0" distR="0" wp14:anchorId="5EC69434" wp14:editId="6BBFBB45">
            <wp:extent cx="4961326" cy="3395198"/>
            <wp:effectExtent l="0" t="0" r="444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1"/>
                    <a:stretch>
                      <a:fillRect/>
                    </a:stretch>
                  </pic:blipFill>
                  <pic:spPr>
                    <a:xfrm>
                      <a:off x="0" y="0"/>
                      <a:ext cx="4996982" cy="3419599"/>
                    </a:xfrm>
                    <a:prstGeom prst="rect">
                      <a:avLst/>
                    </a:prstGeom>
                  </pic:spPr>
                </pic:pic>
              </a:graphicData>
            </a:graphic>
          </wp:inline>
        </w:drawing>
      </w:r>
    </w:p>
    <w:p w14:paraId="4E63C2FB" w14:textId="05DB82D6"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3</w:t>
      </w:r>
      <w:r w:rsidRPr="005A7A5A">
        <w:rPr>
          <w:b/>
          <w:bCs/>
        </w:rPr>
        <w:fldChar w:fldCharType="end"/>
      </w:r>
      <w:r w:rsidRPr="005A7A5A">
        <w:rPr>
          <w:b/>
          <w:bCs/>
        </w:rPr>
        <w:t>.</w:t>
      </w:r>
      <w:r>
        <w:t xml:space="preserve"> </w:t>
      </w:r>
      <w:r w:rsidR="00BF3013">
        <w:t xml:space="preserve">Geo-intervention </w:t>
      </w:r>
      <w:r w:rsidR="007F3BA7">
        <w:t>m</w:t>
      </w:r>
      <w:r w:rsidR="00BF3013">
        <w:t xml:space="preserve">odelling </w:t>
      </w:r>
      <w:r w:rsidR="007F3BA7">
        <w:t>f</w:t>
      </w:r>
      <w:r w:rsidR="00BF3013">
        <w:t>ramework.</w:t>
      </w:r>
    </w:p>
    <w:p w14:paraId="517E0D85" w14:textId="46724714" w:rsidR="008F6884" w:rsidRPr="0076503D" w:rsidRDefault="008F6884" w:rsidP="00697558">
      <w:pPr>
        <w:pStyle w:val="MDPI22heading2"/>
      </w:pPr>
      <w:r w:rsidRPr="004A0CD6">
        <w:t xml:space="preserve">3.2. </w:t>
      </w:r>
      <w:r w:rsidR="00D5018A" w:rsidRPr="004A0CD6">
        <w:t>Case Study</w:t>
      </w:r>
    </w:p>
    <w:p w14:paraId="1D016138" w14:textId="492D83F4" w:rsidR="00CF77D1" w:rsidRDefault="008961CB">
      <w:pPr>
        <w:pStyle w:val="MDPI31text"/>
      </w:pPr>
      <w:r w:rsidRPr="006F376D">
        <w:t xml:space="preserve">Regression-based AutoML models </w:t>
      </w:r>
      <w:r w:rsidRPr="000339C2">
        <w:rPr>
          <w:i/>
          <w:iCs/>
        </w:rPr>
        <w:t>auto-sklearn</w:t>
      </w:r>
      <w:r w:rsidRPr="006F376D">
        <w:t xml:space="preserve"> and </w:t>
      </w:r>
      <w:r w:rsidRPr="000339C2">
        <w:rPr>
          <w:i/>
          <w:iCs/>
        </w:rPr>
        <w:t>tpot</w:t>
      </w:r>
      <w:r w:rsidRPr="006F376D">
        <w:t xml:space="preserve"> were built for each of the three set of standardized grids, which produced six models (two for each 10 by 10, 40 by 40, and 80 by 80 grid).</w:t>
      </w:r>
      <w:r w:rsidR="00E55CDE" w:rsidRPr="006F376D">
        <w:t xml:space="preserve"> Out of the six models, the </w:t>
      </w:r>
      <w:r w:rsidR="0026314C">
        <w:t>8</w:t>
      </w:r>
      <w:r w:rsidR="00E55CDE" w:rsidRPr="006F376D">
        <w:t xml:space="preserve">0 by </w:t>
      </w:r>
      <w:r w:rsidR="0026314C">
        <w:t>8</w:t>
      </w:r>
      <w:r w:rsidR="00E55CDE" w:rsidRPr="006F376D">
        <w:t xml:space="preserve">0 </w:t>
      </w:r>
      <w:r w:rsidR="00C805D1">
        <w:t>grid</w:t>
      </w:r>
      <w:r w:rsidR="00E55CDE" w:rsidRPr="006F376D">
        <w:t xml:space="preserve"> </w:t>
      </w:r>
      <w:r w:rsidR="0026314C">
        <w:rPr>
          <w:i/>
          <w:iCs/>
        </w:rPr>
        <w:t>autosklearn</w:t>
      </w:r>
      <w:r w:rsidR="005078BB">
        <w:rPr>
          <w:i/>
          <w:iCs/>
        </w:rPr>
        <w:t xml:space="preserve"> </w:t>
      </w:r>
      <w:r w:rsidR="00E55CDE" w:rsidRPr="006F376D">
        <w:t xml:space="preserve">model had the best performance </w:t>
      </w:r>
      <w:r w:rsidR="0091574D">
        <w:t>(</w:t>
      </w:r>
      <w:r w:rsidR="0026314C">
        <w:t xml:space="preserve">lowest </w:t>
      </w:r>
      <w:r w:rsidR="0091574D">
        <w:t>MAE=</w:t>
      </w:r>
      <w:r w:rsidR="0026314C">
        <w:t>82.95</w:t>
      </w:r>
      <w:r w:rsidR="0091574D">
        <w:t xml:space="preserve">), </w:t>
      </w:r>
      <w:r w:rsidR="00E55CDE" w:rsidRPr="006F376D">
        <w:t xml:space="preserve">while the 10 by 10 </w:t>
      </w:r>
      <w:r w:rsidR="00C805D1">
        <w:t>grid</w:t>
      </w:r>
      <w:r w:rsidR="00E55CDE" w:rsidRPr="006F376D">
        <w:t xml:space="preserve"> </w:t>
      </w:r>
      <w:r w:rsidR="00AC4016">
        <w:rPr>
          <w:i/>
          <w:iCs/>
        </w:rPr>
        <w:t>autosklearn</w:t>
      </w:r>
      <w:r w:rsidR="00E55CDE" w:rsidRPr="006F376D">
        <w:t xml:space="preserve"> model had the worst performance </w:t>
      </w:r>
      <w:r w:rsidR="00520DD1">
        <w:t>(</w:t>
      </w:r>
      <w:r w:rsidR="00947844">
        <w:t xml:space="preserve">highest </w:t>
      </w:r>
      <w:r w:rsidR="00E55CDE" w:rsidRPr="006F376D">
        <w:t>MAE</w:t>
      </w:r>
      <w:r w:rsidR="00520DD1">
        <w:t>=</w:t>
      </w:r>
      <w:r w:rsidR="00B30874">
        <w:t>1</w:t>
      </w:r>
      <w:r w:rsidR="002633A5">
        <w:t>241.93</w:t>
      </w:r>
      <w:r w:rsidR="00520DD1">
        <w:t>)</w:t>
      </w:r>
      <w:r w:rsidR="00E55CDE" w:rsidRPr="006F376D">
        <w:t>.</w:t>
      </w:r>
      <w:r w:rsidR="00081873">
        <w:t xml:space="preserve"> </w:t>
      </w:r>
      <w:r w:rsidR="00054E90">
        <w:t xml:space="preserve">The performances improved with higher </w:t>
      </w:r>
      <w:r w:rsidR="003751AB">
        <w:t xml:space="preserve">cell counts </w:t>
      </w:r>
      <w:r w:rsidR="00054E90">
        <w:t xml:space="preserve">from </w:t>
      </w:r>
      <w:r w:rsidR="004E1976">
        <w:t xml:space="preserve">coarser </w:t>
      </w:r>
      <w:r w:rsidR="00054E90">
        <w:t>40</w:t>
      </w:r>
      <w:r w:rsidR="006445CD">
        <w:t xml:space="preserve"> by 40</w:t>
      </w:r>
      <w:r w:rsidR="00054E90">
        <w:t xml:space="preserve"> to</w:t>
      </w:r>
      <w:r w:rsidR="004E1976">
        <w:t xml:space="preserve"> fine</w:t>
      </w:r>
      <w:r w:rsidR="003F1B78">
        <w:t>st</w:t>
      </w:r>
      <w:r w:rsidR="00054E90">
        <w:t xml:space="preserve"> 80</w:t>
      </w:r>
      <w:r w:rsidR="006445CD">
        <w:t xml:space="preserve"> by 80</w:t>
      </w:r>
      <w:r w:rsidR="00054E90">
        <w:t xml:space="preserve"> grids, with the greatest improvement </w:t>
      </w:r>
      <w:r w:rsidR="00DA3D91">
        <w:t>seen in</w:t>
      </w:r>
      <w:r w:rsidR="00054E90">
        <w:t xml:space="preserve"> </w:t>
      </w:r>
      <w:r w:rsidR="006D0695">
        <w:t xml:space="preserve">coarsest </w:t>
      </w:r>
      <w:r w:rsidR="00054E90">
        <w:t>10</w:t>
      </w:r>
      <w:r w:rsidR="00A91AFA">
        <w:t xml:space="preserve"> by 10</w:t>
      </w:r>
      <w:r w:rsidR="00054E90">
        <w:t xml:space="preserve"> to</w:t>
      </w:r>
      <w:r w:rsidR="006D0695">
        <w:t xml:space="preserve"> finer</w:t>
      </w:r>
      <w:r w:rsidR="00054E90">
        <w:t xml:space="preserve"> 40</w:t>
      </w:r>
      <w:r w:rsidR="00A91AFA">
        <w:t xml:space="preserve"> by 40</w:t>
      </w:r>
      <w:r w:rsidR="00054E90">
        <w:t xml:space="preserve"> grid models</w:t>
      </w:r>
      <w:r w:rsidR="007E7B87">
        <w:t xml:space="preserve"> (</w:t>
      </w:r>
      <w:r w:rsidR="000B1389">
        <w:t>-1039 and -951</w:t>
      </w:r>
      <w:r w:rsidR="007E7B87">
        <w:t xml:space="preserve"> MAE</w:t>
      </w:r>
      <w:r w:rsidR="00215033">
        <w:t xml:space="preserve"> for </w:t>
      </w:r>
      <w:r w:rsidR="00215033">
        <w:rPr>
          <w:i/>
          <w:iCs/>
        </w:rPr>
        <w:t>autosklearn</w:t>
      </w:r>
      <w:r w:rsidR="00215033">
        <w:t xml:space="preserve"> and </w:t>
      </w:r>
      <w:r w:rsidR="00215033">
        <w:rPr>
          <w:i/>
          <w:iCs/>
        </w:rPr>
        <w:t>tpot</w:t>
      </w:r>
      <w:r w:rsidR="00215033">
        <w:t xml:space="preserve"> respectively</w:t>
      </w:r>
      <w:r w:rsidR="007E7B87">
        <w:t>)</w:t>
      </w:r>
      <w:r w:rsidR="00054E90">
        <w:t>.</w:t>
      </w:r>
      <w:r w:rsidR="00C805D1">
        <w:t xml:space="preserve"> The 80 by 80 grid </w:t>
      </w:r>
      <w:r w:rsidR="00C805D1">
        <w:rPr>
          <w:i/>
          <w:iCs/>
        </w:rPr>
        <w:t>autosklearn</w:t>
      </w:r>
      <w:r w:rsidR="002317B2">
        <w:t xml:space="preserve"> model was selected as the best model for the geo-intervention generation component</w:t>
      </w:r>
      <w:r w:rsidR="002A691D">
        <w:t xml:space="preserve">, </w:t>
      </w:r>
      <w:r w:rsidR="002A691D" w:rsidRPr="002A691D">
        <w:t>with the selected model and optimized hyperparameters detailed in Appendix C.</w:t>
      </w:r>
      <w:r w:rsidR="002317B2">
        <w:t>.</w:t>
      </w:r>
      <w:r w:rsidR="00054E90">
        <w:t xml:space="preserve"> </w:t>
      </w:r>
      <w:r w:rsidR="009A4FB6" w:rsidRPr="006951A5">
        <w:t>The performance of the six models</w:t>
      </w:r>
      <w:r w:rsidR="003C434B">
        <w:t xml:space="preserve"> by MAE</w:t>
      </w:r>
      <w:r w:rsidR="009A4FB6" w:rsidRPr="006951A5">
        <w:t xml:space="preserve"> is s</w:t>
      </w:r>
      <w:r w:rsidR="007E797D">
        <w:t>hown</w:t>
      </w:r>
      <w:r w:rsidR="009A4FB6" w:rsidRPr="006951A5">
        <w:t xml:space="preserve"> in</w:t>
      </w:r>
      <w:r w:rsidR="009A4FB6">
        <w:t xml:space="preserve"> Figure </w:t>
      </w:r>
      <w:r w:rsidR="009701EC">
        <w:t>4</w:t>
      </w:r>
      <w:r w:rsidR="006734CA">
        <w:t>. An overview of the case study</w:t>
      </w:r>
      <w:r w:rsidR="00AF0B77">
        <w:t xml:space="preserve"> process, applying the geo-intervention modelling framework,</w:t>
      </w:r>
      <w:r w:rsidR="006734CA">
        <w:t xml:space="preserve"> is visualized in Figure C1 of Appendix C.</w:t>
      </w:r>
    </w:p>
    <w:p w14:paraId="50CB1E85" w14:textId="722C0DEA" w:rsidR="007A1D43" w:rsidRDefault="007A1D43" w:rsidP="007A1D43">
      <w:pPr>
        <w:pStyle w:val="MDPI31text"/>
        <w:rPr>
          <w:lang w:val="en"/>
        </w:rPr>
      </w:pPr>
      <w:r>
        <w:rPr>
          <w:lang w:val="en"/>
        </w:rPr>
        <w:t xml:space="preserve">With the 80 by 80 grid </w:t>
      </w:r>
      <w:r>
        <w:rPr>
          <w:i/>
          <w:iCs/>
          <w:lang w:val="en"/>
        </w:rPr>
        <w:t>autosklearn</w:t>
      </w:r>
      <w:r>
        <w:rPr>
          <w:lang w:val="en"/>
        </w:rPr>
        <w:t xml:space="preserve"> model as the best model (lowest MAE=82.95), permutation variable importance was calculated for 1408 variables used in the model </w:t>
      </w:r>
      <w:r>
        <w:rPr>
          <w:lang w:val="en"/>
        </w:rPr>
        <w:fldChar w:fldCharType="begin"/>
      </w:r>
      <w:r w:rsidR="00BA1777">
        <w:rPr>
          <w:lang w:val="en"/>
        </w:rPr>
        <w:instrText xml:space="preserve"> ADDIN ZOTERO_ITEM CSL_CITATION {"citationID":"aj3bf8t8no","properties":{"formattedCitation":"[106]","plainCitation":"[106]","noteIndex":0},"citationItems":[{"id":1971,"uris":["http://zotero.org/users/6749620/items/VMQ6QZS8"],"itemData":{"id":1971,"type":"article-journal","abstract":"Motivation: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BA1777">
        <w:rPr>
          <w:rFonts w:ascii="Cambria Math" w:hAnsi="Cambria Math" w:cs="Cambria Math"/>
          <w:lang w:val="en"/>
        </w:rPr>
        <w:instrText>∼</w:instrText>
      </w:r>
      <w:r w:rsidR="00BA1777">
        <w:rPr>
          <w:lang w:val="en"/>
        </w:rPr>
        <w:instrText xml:space="preserve">altmann/download/PIMP.RContact:altmann@mpi-inf.mpg.de, laura.tolosi@mpi-inf.mpg.deSupplementary information:Supplementary data are available at Bioinformatics online.","citation-key":"altmannPermutationImportanceCorrected2010","container-title":"Bioinformatics","DOI":"10.1093/bioinformatics/btq134","ISSN":"1367-4803","issue":"10","journalAbbreviation":"Bioinformatics","page":"1340-1347","source":"Silverchair","title":"Permutation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instrText>
      </w:r>
      <w:r>
        <w:rPr>
          <w:lang w:val="en"/>
        </w:rPr>
        <w:fldChar w:fldCharType="separate"/>
      </w:r>
      <w:r w:rsidR="00BA1777">
        <w:t>[106]</w:t>
      </w:r>
      <w:r>
        <w:rPr>
          <w:lang w:val="en"/>
        </w:rPr>
        <w:fldChar w:fldCharType="end"/>
      </w:r>
      <w:r>
        <w:rPr>
          <w:lang w:val="en"/>
        </w:rPr>
        <w:t xml:space="preserve">. The top 25 most important variables from the best model are shown in Figure </w:t>
      </w:r>
      <w:r w:rsidR="007A5E50">
        <w:rPr>
          <w:lang w:val="en"/>
        </w:rPr>
        <w:t>5</w:t>
      </w:r>
      <w:r>
        <w:rPr>
          <w:lang w:val="en"/>
        </w:rPr>
        <w:t xml:space="preserve">. The most important variable was the number of arterial roads, followed by the number of red light cameras, transit shelters, and crime occurrences involving pointing a firearm.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centrelines. The most important traffic volume related variable was </w:t>
      </w:r>
      <w:r>
        <w:rPr>
          <w:i/>
          <w:iCs/>
          <w:lang w:val="en"/>
        </w:rPr>
        <w:t>traffic_eb_cars_l_sum</w:t>
      </w:r>
      <w:r>
        <w:rPr>
          <w:lang w:val="en"/>
        </w:rPr>
        <w:t>, the total volume of left-turning eastbound cars. This variable was selected for defining the higher than average traffic areas constraint for scenario one.</w:t>
      </w:r>
    </w:p>
    <w:p w14:paraId="357252F6" w14:textId="1F1EC7E4" w:rsidR="007A1D43" w:rsidRDefault="007A1D43">
      <w:pPr>
        <w:pStyle w:val="MDPI31text"/>
        <w:rPr>
          <w:lang w:val="en"/>
        </w:rPr>
      </w:pPr>
      <w:r>
        <w:rPr>
          <w:lang w:val="en"/>
        </w:rPr>
        <w:t xml:space="preserve">The top 25 most important infrastructure-related variables are shown in Figure </w:t>
      </w:r>
      <w:r w:rsidR="007A5E50">
        <w:rPr>
          <w:lang w:val="en"/>
        </w:rPr>
        <w:t>6</w:t>
      </w:r>
      <w:r>
        <w:rPr>
          <w:lang w:val="en"/>
        </w:rPr>
        <w:t xml:space="preserve">.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w:t>
      </w:r>
      <w:r>
        <w:rPr>
          <w:lang w:val="en"/>
        </w:rPr>
        <w:lastRenderedPageBreak/>
        <w:t>infrastructure variables selected as the actions for scenarios one and two were the number of red light cameras, the number of transit shelters, and the number of wayfinding structures according to their variable importance.</w:t>
      </w:r>
    </w:p>
    <w:p w14:paraId="278AA1AF" w14:textId="7AE72F4B" w:rsidR="0082557F" w:rsidRDefault="00566713" w:rsidP="008333F2">
      <w:pPr>
        <w:pStyle w:val="MDPI31text"/>
      </w:pPr>
      <w:r>
        <w:t>Geo-interventions were generated using the 80 by 80 grid autosklearn model, 1101 iterations of Bayesian Optimization, and the top three most important infrastructure variables, namely the red-light camera, transit shelter, and wayfinding structure counts. Recall that in scenario one, Bayesian Optimization was constrained to grid cells with higher-than-average traffic, while in scenario two, optimization was constrained to grid cells with lower than average red light camera, transit shelter, and wayfinding structure counts. In scenario one, the best geo-intervention occurred with a predicted 554,584 MVC, a reduction of 33,606 (5.7%) compared to the initial 588,190 MVC, while in scenario two, none of the iterations resulted in a reduction in predicted MVC</w:t>
      </w:r>
      <w:r w:rsidR="008A3F83">
        <w:t xml:space="preserve">. See Appendix C </w:t>
      </w:r>
      <w:r w:rsidR="00A9798A">
        <w:t>for details on the iterations to find</w:t>
      </w:r>
      <w:r w:rsidR="008A3F83">
        <w:t xml:space="preserve"> optimized geo-intervention</w:t>
      </w:r>
      <w:r w:rsidR="00A9798A">
        <w:t>s for each scenario</w:t>
      </w:r>
      <w:r w:rsidR="008A3F83">
        <w:t xml:space="preserve">. </w:t>
      </w:r>
      <w:r>
        <w:t>In scenario one, changes in red light cameras were spread out away from the downtown Toronto area, changes in transit shelters were more concentrated in the downtown area, and changes in wayfinding structures were mostly concentrated in the downtown area and along the center and lower portions</w:t>
      </w:r>
      <w:r w:rsidR="00F62FBB">
        <w:t xml:space="preserve"> (Figure </w:t>
      </w:r>
      <w:r w:rsidR="00A85726">
        <w:t>7</w:t>
      </w:r>
      <w:r>
        <w:t>). Similarly, the changes in predicted MVC were more concentrated in the downtown area and more spread out away from</w:t>
      </w:r>
      <w:r w:rsidR="00C50A8D">
        <w:t xml:space="preserve"> the downtown core. However,</w:t>
      </w:r>
      <w:r>
        <w:t xml:space="preserve"> predicted reductions in MVC were seen more in the western than eastern portion of the city.</w:t>
      </w:r>
    </w:p>
    <w:p w14:paraId="0A2821FB" w14:textId="1BC218B9" w:rsidR="001505A5" w:rsidRDefault="000C54CE" w:rsidP="00CC03C3">
      <w:pPr>
        <w:pStyle w:val="MDPI52figure"/>
        <w:ind w:left="2040" w:firstLine="510"/>
        <w:jc w:val="left"/>
      </w:pPr>
      <w:r w:rsidRPr="00E53481">
        <w:rPr>
          <w:noProof/>
          <w:lang w:val="en-CA" w:eastAsia="en-CA" w:bidi="ar-SA"/>
        </w:rPr>
        <w:drawing>
          <wp:inline distT="0" distB="0" distL="0" distR="0" wp14:anchorId="003B3579" wp14:editId="6BAFEEC9">
            <wp:extent cx="3017598" cy="2538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pic:cNvPicPr>
                  </pic:nvPicPr>
                  <pic:blipFill>
                    <a:blip r:embed="rId12"/>
                    <a:stretch>
                      <a:fillRect/>
                    </a:stretch>
                  </pic:blipFill>
                  <pic:spPr bwMode="auto">
                    <a:xfrm>
                      <a:off x="0" y="0"/>
                      <a:ext cx="3134068" cy="2636349"/>
                    </a:xfrm>
                    <a:prstGeom prst="rect">
                      <a:avLst/>
                    </a:prstGeom>
                    <a:noFill/>
                    <a:ln>
                      <a:noFill/>
                    </a:ln>
                  </pic:spPr>
                </pic:pic>
              </a:graphicData>
            </a:graphic>
          </wp:inline>
        </w:drawing>
      </w:r>
    </w:p>
    <w:p w14:paraId="0250CB0B" w14:textId="029E6AAF" w:rsidR="00BA68AD" w:rsidRDefault="001505A5" w:rsidP="0053104C">
      <w:pPr>
        <w:pStyle w:val="MDPI51figurecaption"/>
        <w:rPr>
          <w:lang w:val="en"/>
        </w:rPr>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4</w:t>
      </w:r>
      <w:r w:rsidRPr="005A7A5A">
        <w:rPr>
          <w:b/>
          <w:bCs/>
        </w:rPr>
        <w:fldChar w:fldCharType="end"/>
      </w:r>
      <w:r w:rsidRPr="005A7A5A">
        <w:rPr>
          <w:b/>
          <w:bCs/>
        </w:rPr>
        <w:t>.</w:t>
      </w:r>
      <w:r>
        <w:t xml:space="preserve"> </w:t>
      </w:r>
      <w:r w:rsidR="008D1F93">
        <w:t>Outcome model performance for 10 by 10, 40 by 40, and 80 by 80 grids</w:t>
      </w:r>
      <w:r>
        <w:t>.</w:t>
      </w:r>
    </w:p>
    <w:p w14:paraId="7C47F399" w14:textId="77777777" w:rsidR="00BA68AD" w:rsidRDefault="00BA68AD" w:rsidP="008A4655">
      <w:pPr>
        <w:pStyle w:val="MDPI52figure"/>
        <w:ind w:left="2040" w:firstLine="510"/>
        <w:jc w:val="left"/>
      </w:pPr>
      <w:r w:rsidRPr="00E53481">
        <w:rPr>
          <w:noProof/>
          <w:lang w:val="en-CA" w:eastAsia="en-CA" w:bidi="ar-SA"/>
        </w:rPr>
        <w:drawing>
          <wp:inline distT="0" distB="0" distL="0" distR="0" wp14:anchorId="48E99B9E" wp14:editId="5D594206">
            <wp:extent cx="4831115" cy="2333549"/>
            <wp:effectExtent l="0" t="0" r="7620" b="0"/>
            <wp:docPr id="495516568" name="Picture 49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568" name="Picture 495516568"/>
                    <pic:cNvPicPr>
                      <a:picLocks/>
                    </pic:cNvPicPr>
                  </pic:nvPicPr>
                  <pic:blipFill>
                    <a:blip r:embed="rId13"/>
                    <a:stretch>
                      <a:fillRect/>
                    </a:stretch>
                  </pic:blipFill>
                  <pic:spPr bwMode="auto">
                    <a:xfrm>
                      <a:off x="0" y="0"/>
                      <a:ext cx="5306063" cy="2562961"/>
                    </a:xfrm>
                    <a:prstGeom prst="rect">
                      <a:avLst/>
                    </a:prstGeom>
                    <a:noFill/>
                    <a:ln>
                      <a:noFill/>
                    </a:ln>
                  </pic:spPr>
                </pic:pic>
              </a:graphicData>
            </a:graphic>
          </wp:inline>
        </w:drawing>
      </w:r>
    </w:p>
    <w:p w14:paraId="6EA2F64E" w14:textId="7C0FE85D" w:rsidR="00742EE1" w:rsidRDefault="00BA68AD" w:rsidP="00742EE1">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5</w:t>
      </w:r>
      <w:r w:rsidRPr="005A7A5A">
        <w:rPr>
          <w:b/>
          <w:bCs/>
        </w:rPr>
        <w:fldChar w:fldCharType="end"/>
      </w:r>
      <w:r w:rsidRPr="005A7A5A">
        <w:rPr>
          <w:b/>
          <w:bCs/>
        </w:rPr>
        <w:t>.</w:t>
      </w:r>
      <w:r>
        <w:t xml:space="preserve"> </w:t>
      </w:r>
      <w:r w:rsidR="006706B9">
        <w:t xml:space="preserve">Top 25 most important variables for 80 by 80 grid </w:t>
      </w:r>
      <w:r w:rsidR="009C5F10">
        <w:t>autosklearn</w:t>
      </w:r>
      <w:r w:rsidR="006706B9" w:rsidRPr="00EB6816">
        <w:rPr>
          <w:i/>
          <w:iCs/>
        </w:rPr>
        <w:t xml:space="preserve"> </w:t>
      </w:r>
      <w:r w:rsidR="006706B9">
        <w:t>model.</w:t>
      </w:r>
    </w:p>
    <w:p w14:paraId="68541FF2" w14:textId="3808111F" w:rsidR="00596596" w:rsidRDefault="008A4655" w:rsidP="00D632A3">
      <w:pPr>
        <w:pStyle w:val="MDPI52figure"/>
        <w:jc w:val="left"/>
      </w:pPr>
      <w:r>
        <w:rPr>
          <w:lang w:val="en"/>
        </w:rPr>
        <w:lastRenderedPageBreak/>
        <w:tab/>
      </w:r>
      <w:r>
        <w:rPr>
          <w:lang w:val="en"/>
        </w:rPr>
        <w:tab/>
      </w:r>
      <w:r w:rsidR="00D632A3">
        <w:rPr>
          <w:lang w:val="en"/>
        </w:rPr>
        <w:tab/>
      </w:r>
      <w:r w:rsidR="00D632A3">
        <w:rPr>
          <w:lang w:val="en"/>
        </w:rPr>
        <w:tab/>
      </w:r>
      <w:r w:rsidR="00D632A3">
        <w:rPr>
          <w:lang w:val="en"/>
        </w:rPr>
        <w:tab/>
      </w:r>
      <w:r w:rsidR="00596596" w:rsidRPr="00E53481">
        <w:rPr>
          <w:noProof/>
          <w:lang w:val="en-CA" w:eastAsia="en-CA" w:bidi="ar-SA"/>
        </w:rPr>
        <w:drawing>
          <wp:inline distT="0" distB="0" distL="0" distR="0" wp14:anchorId="6D808F4C" wp14:editId="673D147E">
            <wp:extent cx="4824200" cy="2838297"/>
            <wp:effectExtent l="0" t="0" r="0" b="635"/>
            <wp:docPr id="1062818734" name="Picture 10628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8734" name="Picture 1062818734"/>
                    <pic:cNvPicPr>
                      <a:picLocks/>
                    </pic:cNvPicPr>
                  </pic:nvPicPr>
                  <pic:blipFill>
                    <a:blip r:embed="rId14"/>
                    <a:stretch>
                      <a:fillRect/>
                    </a:stretch>
                  </pic:blipFill>
                  <pic:spPr bwMode="auto">
                    <a:xfrm>
                      <a:off x="0" y="0"/>
                      <a:ext cx="5089383" cy="2994316"/>
                    </a:xfrm>
                    <a:prstGeom prst="rect">
                      <a:avLst/>
                    </a:prstGeom>
                    <a:noFill/>
                    <a:ln>
                      <a:noFill/>
                    </a:ln>
                  </pic:spPr>
                </pic:pic>
              </a:graphicData>
            </a:graphic>
          </wp:inline>
        </w:drawing>
      </w:r>
    </w:p>
    <w:p w14:paraId="7C01D159" w14:textId="70D99649" w:rsidR="00596596" w:rsidRDefault="00596596" w:rsidP="0059659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6</w:t>
      </w:r>
      <w:r w:rsidRPr="005A7A5A">
        <w:rPr>
          <w:b/>
          <w:bCs/>
        </w:rPr>
        <w:fldChar w:fldCharType="end"/>
      </w:r>
      <w:r w:rsidRPr="005A7A5A">
        <w:rPr>
          <w:b/>
          <w:bCs/>
        </w:rPr>
        <w:t>.</w:t>
      </w:r>
      <w:r>
        <w:t xml:space="preserve"> </w:t>
      </w:r>
      <w:r w:rsidR="0028269C">
        <w:t xml:space="preserve">Top 25 most important </w:t>
      </w:r>
      <w:r w:rsidR="007C7CC8">
        <w:t xml:space="preserve">infrastructure </w:t>
      </w:r>
      <w:r w:rsidR="0028269C">
        <w:t xml:space="preserve">variables for 80 by 80 grid </w:t>
      </w:r>
      <w:r w:rsidR="001A181E">
        <w:t>autosklearn</w:t>
      </w:r>
      <w:r w:rsidR="0028269C" w:rsidRPr="00EB6816">
        <w:rPr>
          <w:i/>
          <w:iCs/>
        </w:rPr>
        <w:t xml:space="preserve"> </w:t>
      </w:r>
      <w:r w:rsidR="0028269C">
        <w:t>model.</w:t>
      </w:r>
    </w:p>
    <w:p w14:paraId="46680E62" w14:textId="77777777" w:rsidR="00300C56" w:rsidRDefault="00300C56" w:rsidP="0053104C">
      <w:pPr>
        <w:pStyle w:val="MDPI52figure"/>
        <w:ind w:left="1530" w:firstLine="510"/>
      </w:pPr>
      <w:r w:rsidRPr="00E53481">
        <w:rPr>
          <w:noProof/>
          <w:lang w:val="en-CA" w:eastAsia="en-CA" w:bidi="ar-SA"/>
        </w:rPr>
        <w:drawing>
          <wp:inline distT="0" distB="0" distL="0" distR="0" wp14:anchorId="142D5E5E" wp14:editId="08D9F5D6">
            <wp:extent cx="4938667" cy="2428646"/>
            <wp:effectExtent l="0" t="0" r="0" b="0"/>
            <wp:docPr id="539038463" name="Picture 5390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8463" name="Picture 539038463"/>
                    <pic:cNvPicPr>
                      <a:picLocks/>
                    </pic:cNvPicPr>
                  </pic:nvPicPr>
                  <pic:blipFill>
                    <a:blip r:embed="rId15"/>
                    <a:stretch>
                      <a:fillRect/>
                    </a:stretch>
                  </pic:blipFill>
                  <pic:spPr bwMode="auto">
                    <a:xfrm>
                      <a:off x="0" y="0"/>
                      <a:ext cx="4985238" cy="2451548"/>
                    </a:xfrm>
                    <a:prstGeom prst="rect">
                      <a:avLst/>
                    </a:prstGeom>
                    <a:noFill/>
                    <a:ln>
                      <a:noFill/>
                    </a:ln>
                  </pic:spPr>
                </pic:pic>
              </a:graphicData>
            </a:graphic>
          </wp:inline>
        </w:drawing>
      </w:r>
    </w:p>
    <w:p w14:paraId="20FC9002" w14:textId="0AB4A516" w:rsidR="00300C56" w:rsidRDefault="00300C56" w:rsidP="00300C5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7</w:t>
      </w:r>
      <w:r w:rsidRPr="005A7A5A">
        <w:rPr>
          <w:b/>
          <w:bCs/>
        </w:rPr>
        <w:fldChar w:fldCharType="end"/>
      </w:r>
      <w:r w:rsidRPr="005A7A5A">
        <w:rPr>
          <w:b/>
          <w:bCs/>
        </w:rPr>
        <w:t>.</w:t>
      </w:r>
      <w:r>
        <w:t xml:space="preserve"> </w:t>
      </w:r>
      <w:r w:rsidR="003D1DB4" w:rsidRPr="0087375B">
        <w:t xml:space="preserve">Scenario </w:t>
      </w:r>
      <w:r w:rsidR="0087375B" w:rsidRPr="0053104C">
        <w:t>one</w:t>
      </w:r>
      <w:r w:rsidR="003D1DB4">
        <w:t xml:space="preserve"> using</w:t>
      </w:r>
      <w:r>
        <w:t xml:space="preserve"> 80 by 80 grid autosklearn</w:t>
      </w:r>
      <w:r w:rsidRPr="00EB6816">
        <w:rPr>
          <w:i/>
          <w:iCs/>
        </w:rPr>
        <w:t xml:space="preserve"> </w:t>
      </w:r>
      <w:r>
        <w:t>model.</w:t>
      </w:r>
    </w:p>
    <w:p w14:paraId="1BB4FD08" w14:textId="77777777" w:rsidR="00314AC5" w:rsidRPr="00325902" w:rsidRDefault="00314AC5" w:rsidP="00314AC5">
      <w:pPr>
        <w:pStyle w:val="MDPI21heading1"/>
      </w:pPr>
      <w:r w:rsidRPr="00325902">
        <w:t>4. Discussion</w:t>
      </w:r>
    </w:p>
    <w:p w14:paraId="095BD501" w14:textId="3901F8DF" w:rsidR="00314AC5" w:rsidRDefault="0085326F">
      <w:pPr>
        <w:pStyle w:val="MDPI31text"/>
      </w:pPr>
      <w:r>
        <w:t>This section discusses the considerations, advantages, disadvantages, limitations, and future research directions rel</w:t>
      </w:r>
      <w:r w:rsidR="008070B3">
        <w:t>evant</w:t>
      </w:r>
      <w:r>
        <w:t xml:space="preserve"> to the </w:t>
      </w:r>
      <w:r w:rsidR="00BD4EEA">
        <w:t>geo-intervention model</w:t>
      </w:r>
      <w:r>
        <w:t>ling framework and the case study</w:t>
      </w:r>
      <w:r w:rsidR="00E9543A">
        <w:t xml:space="preserve"> from the</w:t>
      </w:r>
      <w:r w:rsidR="000D0215">
        <w:t xml:space="preserve"> results in Section 3</w:t>
      </w:r>
      <w:r w:rsidR="000F1801">
        <w:t>.</w:t>
      </w:r>
      <w:r w:rsidR="006C6142">
        <w:t xml:space="preserve"> S</w:t>
      </w:r>
      <w:r w:rsidR="00477832">
        <w:t>ection</w:t>
      </w:r>
      <w:r w:rsidR="006C6142">
        <w:t xml:space="preserve"> 4.1</w:t>
      </w:r>
      <w:r w:rsidR="00477832">
        <w:t xml:space="preserve"> highlights several advantages from incorporating the geo-intervention modelling framework as a foundation for discovering data-driven geo-interventions in research and practice. The geo-intervention modelling framework provides adaptability and generalizability across disciplines, accelerating the transformation of research into practice by improving human trust through user guided experimentation and design.</w:t>
      </w:r>
      <w:r w:rsidR="006C6142">
        <w:t xml:space="preserve"> Section 4.2 discusses the disadvantages of applying the geo-intervention modelling framework related to time and knowledge</w:t>
      </w:r>
      <w:r w:rsidR="00F904A8">
        <w:t>.</w:t>
      </w:r>
      <w:r w:rsidR="00DB5209">
        <w:t xml:space="preserve"> The major disadvantages of the geo-intervention modelling framework lie in the omission of very recent advances in modelling approaches and big data, which have been still developing, but rapidly emerging throughout the fields of artificial intelligence and GIS.</w:t>
      </w:r>
      <w:r w:rsidR="00BC65E8">
        <w:t xml:space="preserve"> Section 4.3 discusses the major limitations of the geo-intervention modelling framework relative to validating generated geo-interventions, and lack of empirical evidence for the utility of the framework.</w:t>
      </w:r>
      <w:r w:rsidR="00592C17">
        <w:t xml:space="preserve"> The limitations reveal the need for interdisciplinary research of geo-interventions, encouraging the collection of geo-intervention verification data and promoting </w:t>
      </w:r>
      <w:r w:rsidR="00592C17">
        <w:lastRenderedPageBreak/>
        <w:t>more studies focused on geo-interventions to further strengthen the framework in the future.</w:t>
      </w:r>
      <w:r w:rsidR="00260BC6">
        <w:t xml:space="preserve"> Finally, Section 4.4 highlights</w:t>
      </w:r>
      <w:r w:rsidR="00180B06">
        <w:t xml:space="preserve"> research</w:t>
      </w:r>
      <w:r w:rsidR="00260BC6">
        <w:t xml:space="preserve"> opportunities to improve the geo-intervention modelling framework, and long-term visions relative to developments in the framework.</w:t>
      </w:r>
      <w:r w:rsidR="004405B5">
        <w:t xml:space="preserve"> These opportunities follow recent shifts towards data-driven decision-making and the incorporation of interdisciplinary expertise into research, both enabled by the rapid advances in artificial intelligence and large-scale computing infrastructure available today.</w:t>
      </w:r>
    </w:p>
    <w:p w14:paraId="16C77F1B" w14:textId="44A4C018" w:rsidR="005D3BC1" w:rsidRPr="000672EC" w:rsidRDefault="005D3BC1" w:rsidP="005D3BC1">
      <w:pPr>
        <w:pStyle w:val="MDPI22heading2"/>
      </w:pPr>
      <w:r>
        <w:t>4</w:t>
      </w:r>
      <w:r w:rsidRPr="000672EC">
        <w:t>.</w:t>
      </w:r>
      <w:r w:rsidR="00477832">
        <w:t>1</w:t>
      </w:r>
      <w:r w:rsidRPr="000672EC">
        <w:t xml:space="preserve">. </w:t>
      </w:r>
      <w:r>
        <w:t>Advantages</w:t>
      </w:r>
    </w:p>
    <w:p w14:paraId="07CB2CF6" w14:textId="1E4B4A70" w:rsidR="00B66FEC" w:rsidRDefault="00477832" w:rsidP="00B66FEC">
      <w:pPr>
        <w:pStyle w:val="MDPI23heading3"/>
      </w:pPr>
      <w:r>
        <w:t>4.1</w:t>
      </w:r>
      <w:r w:rsidR="00B66FEC">
        <w:t>.1. Bridging Research and Practice</w:t>
      </w:r>
    </w:p>
    <w:p w14:paraId="18887C36" w14:textId="11F77D39" w:rsidR="00B66FEC" w:rsidRPr="006D2568" w:rsidRDefault="006D2568" w:rsidP="006D2568">
      <w:pPr>
        <w:pStyle w:val="MDPI31text"/>
      </w:pPr>
      <w:r>
        <w:t>C</w:t>
      </w:r>
      <w:r w:rsidRPr="006D2568">
        <w:t xml:space="preserve">ommon GIS modelling and AutoML techniques focus on quantitative </w:t>
      </w:r>
      <w:r>
        <w:t>approaches</w:t>
      </w:r>
      <w:r w:rsidR="008F5927">
        <w:t xml:space="preserve"> based on theory</w:t>
      </w:r>
      <w:r>
        <w:t xml:space="preserve"> </w:t>
      </w:r>
      <w:r w:rsidRPr="006D2568">
        <w:fldChar w:fldCharType="begin"/>
      </w:r>
      <w:r w:rsidR="000D107E">
        <w:instrText xml:space="preserve"> ADDIN ZOTERO_ITEM CSL_CITATION {"citationID":"vpIQNA25","properties":{"formattedCitation":"[20]","plainCitation":"[20]","noteIndex":0},"citationItems":[{"id":1936,"uris":["http://zotero.org/users/6749620/items/EI7C95US"],"itemData":{"id":1936,"type":"article-journal","abstract":"Many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Pr="006D2568">
        <w:fldChar w:fldCharType="separate"/>
      </w:r>
      <w:r w:rsidR="00607752" w:rsidRPr="00607752">
        <w:t>[20]</w:t>
      </w:r>
      <w:r w:rsidRPr="006D2568">
        <w:fldChar w:fldCharType="end"/>
      </w:r>
      <w:r w:rsidRPr="006D2568">
        <w:t xml:space="preserve">, but often do not consider </w:t>
      </w:r>
      <w:r w:rsidR="008F5927">
        <w:t xml:space="preserve">the importance of </w:t>
      </w:r>
      <w:r>
        <w:t>practitioner</w:t>
      </w:r>
      <w:r w:rsidR="008F5927">
        <w:t xml:space="preserve"> knowledge</w:t>
      </w:r>
      <w:r w:rsidRPr="006D2568">
        <w:t xml:space="preserve"> </w:t>
      </w:r>
      <w:r w:rsidRPr="006D2568">
        <w:fldChar w:fldCharType="begin"/>
      </w:r>
      <w:r w:rsidR="00BA1777">
        <w:instrText xml:space="preserve"> ADDIN ZOTERO_ITEM CSL_CITATION {"citationID":"KO5eWRQG","properties":{"formattedCitation":"[107,108]","plainCitation":"[107,108]","noteIndex":0},"citationItems":[{"id":1975,"uris":["http://zotero.org/users/6749620/items/LVGT5ZUT"],"itemData":{"id":1975,"type":"paper-conference","abstract":"Efforts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reliability.","citation-key":"xinWhitherAutoMLUnderstanding2021","collection-title":"CHI '21","container-title":"Proceedings of the 2021 CHI Conference on Human Factors in Computing Systems","DOI":"10.1145/3411764.3445306","ISBN":"978-1-4503-8096-6","page":"1–16","publisher":"Association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id":1956,"uris":["http://zotero.org/users/6749620/items/37MQT3F9"],"itemData":{"id":1956,"type":"article-journal","citation-key":"leeHumanintheloopPerspectiveAutoML2020","container-title":"IEEE Data Engineering Bulletin","source":"Google Scholar","title":"A Human-in-the-loop Perspective on AutoML: Milestones and the Road Ahead","title-short":"A Human-in-the-loop Perspective on AutoML","author":[{"family":"Lee","given":"Doris Jung-Lin"},{"family":"Macke","given":"Stephen"}],"issued":{"date-parts":[["2020"]]}}}],"schema":"https://github.com/citation-style-language/schema/raw/master/csl-citation.json"} </w:instrText>
      </w:r>
      <w:r w:rsidRPr="006D2568">
        <w:fldChar w:fldCharType="separate"/>
      </w:r>
      <w:r w:rsidR="00BA1777">
        <w:t>[107,108]</w:t>
      </w:r>
      <w:r w:rsidRPr="006D2568">
        <w:fldChar w:fldCharType="end"/>
      </w:r>
      <w:r w:rsidRPr="006D2568">
        <w:t>.</w:t>
      </w:r>
      <w:r w:rsidR="00737DF8">
        <w:t xml:space="preserve"> The </w:t>
      </w:r>
      <w:r w:rsidR="00E4722B">
        <w:t>geo-intervention modelling framework</w:t>
      </w:r>
      <w:r w:rsidR="00737DF8">
        <w:t xml:space="preserve"> bridges the gap of research and practice through the incorporation of past knowledge from experience or literature</w:t>
      </w:r>
      <w:r w:rsidR="00F818AD">
        <w:t xml:space="preserve"> into technical modelling processes. For example, applying knowledge from experience about the outcome and its variables to </w:t>
      </w:r>
      <w:r w:rsidR="003C77F3">
        <w:t>constrain</w:t>
      </w:r>
      <w:r w:rsidR="00F818AD">
        <w:t xml:space="preserve"> the geo-interventions to actions and areas from practice</w:t>
      </w:r>
      <w:r w:rsidR="00BC7849">
        <w:t xml:space="preserve"> known</w:t>
      </w:r>
      <w:r w:rsidR="00F818AD">
        <w:t xml:space="preserve"> to influence the outcome.</w:t>
      </w:r>
      <w:r w:rsidR="0089553C">
        <w:t xml:space="preserve"> As </w:t>
      </w:r>
      <w:r w:rsidR="00996808">
        <w:t>predict</w:t>
      </w:r>
      <w:r w:rsidR="00FD44AB">
        <w:t>ive</w:t>
      </w:r>
      <w:r w:rsidR="00996808">
        <w:t xml:space="preserve"> </w:t>
      </w:r>
      <w:r w:rsidR="0089553C">
        <w:t>models</w:t>
      </w:r>
      <w:r w:rsidR="00996808">
        <w:t xml:space="preserve"> commonly</w:t>
      </w:r>
      <w:r w:rsidR="0089553C">
        <w:t xml:space="preserve"> do not </w:t>
      </w:r>
      <w:r w:rsidR="005912B4">
        <w:t xml:space="preserve">inherently </w:t>
      </w:r>
      <w:r w:rsidR="00B65A79">
        <w:t>encode</w:t>
      </w:r>
      <w:r w:rsidR="0089553C">
        <w:t xml:space="preserve"> knowledge or reasoning </w:t>
      </w:r>
      <w:r w:rsidR="00EA10BB">
        <w:t>about</w:t>
      </w:r>
      <w:r w:rsidR="0089553C">
        <w:t xml:space="preserve"> feasibility in </w:t>
      </w:r>
      <w:r w:rsidR="00FD44AB">
        <w:t>relation to</w:t>
      </w:r>
      <w:r w:rsidR="0089553C">
        <w:t xml:space="preserve"> decision-making, knowledge from practitioners and experts is invaluable in adjusting the geo-interventions for feasibility</w:t>
      </w:r>
      <w:r w:rsidR="00FD44AB">
        <w:t>, as exemplified in GIS-based spatial modelling contexts</w:t>
      </w:r>
      <w:r w:rsidR="0089553C">
        <w:t xml:space="preserve"> </w:t>
      </w:r>
      <w:r w:rsidR="0089553C">
        <w:fldChar w:fldCharType="begin"/>
      </w:r>
      <w:r w:rsidR="00BA1777">
        <w:instrText xml:space="preserve"> ADDIN ZOTERO_ITEM CSL_CITATION {"citationID":"a2a370496ur","properties":{"formattedCitation":"[109,110]","plainCitation":"[109,110]","noteIndex":0},"citationItems":[{"id":3336,"uris":["http://zotero.org/users/6749620/items/4XV6KW6E"],"itemData":{"id":3336,"type":"article-journal","citation-key":"storeIntegratingSpatialMulticriteria2001","container-title":"Landscape and urban planning","issue":"2","page":"79–93","publisher":"Elsevier","source":"Google Scholar","title":"Integrating spatial multi-criteria evaluation and expert knowledge for GIS-based habitat suitability modelling","volume":"55","author":[{"family":"Store","given":"Ron"},{"family":"Kangas","given":"Jyrki"}],"issued":{"date-parts":[["2001"]]}}},{"id":3335,"uris":["http://zotero.org/users/6749620/items/7REZM5Z9"],"itemData":{"id":3335,"type":"article-journal","citation-key":"balramCollaborativeGISMethod2004","container-title":"Biodiversity &amp; Conservation","DOI":"10.1023/B:BIOC.0000018152.11643.9c","ISSN":"0960-3115, 1572-9710","issue":"6","journalAbbreviation":"Biodiversity and Conservation","language":"en","license":"https://www.springernature.com/gp/researchers/text-and-data-mining","page":"1195-1208","source":"DOI.org (Crossref)","title":"A collaborative GIS method for integrating local and technical knowledge in establishing biodiversity conservation priorities","volume":"13","author":[{"family":"Balram","given":"Shivanand"},{"family":"Dragićević","given":"Suzana"},{"family":"Meredith","given":"Thomas"}],"issued":{"date-parts":[["2004",6]]}}}],"schema":"https://github.com/citation-style-language/schema/raw/master/csl-citation.json"} </w:instrText>
      </w:r>
      <w:r w:rsidR="0089553C">
        <w:fldChar w:fldCharType="separate"/>
      </w:r>
      <w:r w:rsidR="00BA1777">
        <w:t>[109,110]</w:t>
      </w:r>
      <w:r w:rsidR="0089553C">
        <w:fldChar w:fldCharType="end"/>
      </w:r>
      <w:r w:rsidR="0089553C">
        <w:t>. Thus, it is not the most optimal solution that is of</w:t>
      </w:r>
      <w:r w:rsidR="009F4F25">
        <w:t>t</w:t>
      </w:r>
      <w:r w:rsidR="0089553C">
        <w:t>en desired, but the most feasible one</w:t>
      </w:r>
      <w:r w:rsidR="00032E1B">
        <w:t xml:space="preserve">, given </w:t>
      </w:r>
      <w:r w:rsidR="0089553C">
        <w:t>available resources</w:t>
      </w:r>
      <w:r w:rsidR="00032E1B">
        <w:t>,</w:t>
      </w:r>
      <w:r w:rsidR="0089553C">
        <w:t xml:space="preserve"> that is adequate </w:t>
      </w:r>
      <w:r w:rsidR="008C647A">
        <w:t>for</w:t>
      </w:r>
      <w:r w:rsidR="0089553C">
        <w:t xml:space="preserve"> implement</w:t>
      </w:r>
      <w:r w:rsidR="008C647A">
        <w:t>ation</w:t>
      </w:r>
      <w:r w:rsidR="0089553C">
        <w:t xml:space="preserve"> in the real world </w:t>
      </w:r>
      <w:r w:rsidR="0089553C">
        <w:fldChar w:fldCharType="begin"/>
      </w:r>
      <w:r w:rsidR="00BA1777">
        <w:instrText xml:space="preserve"> ADDIN ZOTERO_ITEM CSL_CITATION {"citationID":"a24t3hc62ej","properties":{"formattedCitation":"[111]","plainCitation":"[111]","noteIndex":0},"citationItems":[{"id":3331,"uris":["http://zotero.org/users/6749620/items/GELPTDID"],"itemData":{"id":3331,"type":"book","citation-key":"chinneckFeasibilityInfeasibilityOptimization2007","publisher":"Springer Science &amp; Business Media","source":"Google Scholar","title":"Feasibility and Infeasibility in Optimization:: Algorithms and Computational Methods","title-short":"Feasibility and Infeasibility in Optimization","URL":"https://books.google.ca/books?hl=en&amp;lr=&amp;id=BiBgz6AIRpMC&amp;oi=fnd&amp;pg=PR5&amp;dq=optimization+and+feasibility+in+practice&amp;ots=sIxw_9e0zj&amp;sig=BaQ_Ve_8PlKE6eBp0QrJChYhghM","volume":"118","author":[{"family":"Chinneck","given":"John W."}],"accessed":{"date-parts":[["2025",7,4]]},"issued":{"date-parts":[["2007"]]}}}],"schema":"https://github.com/citation-style-language/schema/raw/master/csl-citation.json"} </w:instrText>
      </w:r>
      <w:r w:rsidR="0089553C">
        <w:fldChar w:fldCharType="separate"/>
      </w:r>
      <w:r w:rsidR="00BA1777">
        <w:t>[111]</w:t>
      </w:r>
      <w:r w:rsidR="0089553C">
        <w:fldChar w:fldCharType="end"/>
      </w:r>
      <w:r w:rsidR="0089553C">
        <w:t>.</w:t>
      </w:r>
      <w:r w:rsidR="0041718B">
        <w:t xml:space="preserve"> </w:t>
      </w:r>
      <w:r w:rsidR="00DF7E0F">
        <w:t>R</w:t>
      </w:r>
      <w:r w:rsidR="0041718B">
        <w:t xml:space="preserve">esults from GIS research </w:t>
      </w:r>
      <w:r w:rsidR="00DF7E0F">
        <w:t>are also</w:t>
      </w:r>
      <w:r w:rsidR="0041718B">
        <w:t xml:space="preserve"> made more feasible</w:t>
      </w:r>
      <w:r w:rsidR="001F6BA8">
        <w:t xml:space="preserve"> and easier to adopt in the real-world</w:t>
      </w:r>
      <w:r w:rsidR="0041718B">
        <w:t xml:space="preserve"> </w:t>
      </w:r>
      <w:r w:rsidR="002701D1">
        <w:t>through</w:t>
      </w:r>
      <w:r w:rsidR="0041718B">
        <w:t xml:space="preserve"> knowledge from practitioners, encouraging collaboration between academia and industry practice, notably seen in fields like implementation science</w:t>
      </w:r>
      <w:r w:rsidR="001F6BA8">
        <w:t xml:space="preserve"> </w:t>
      </w:r>
      <w:r w:rsidR="001F6BA8">
        <w:fldChar w:fldCharType="begin"/>
      </w:r>
      <w:r w:rsidR="00BA1777">
        <w:instrText xml:space="preserve"> ADDIN ZOTERO_ITEM CSL_CITATION {"citationID":"au512n8ikm","properties":{"formattedCitation":"[112]","plainCitation":"[112]","noteIndex":0},"citationItems":[{"id":3338,"uris":["http://zotero.org/users/6749620/items/I8XR4TLR"],"itemData":{"id":3338,"type":"article-journal","citation-key":"bauerImplementationScienceWhat2020","container-title":"Psychiatry research","page":"112376","publisher":"Elsevier","source":"Google Scholar","title":"Implementation science: what is it and why should I care?","title-short":"Implementation science","volume":"283","author":[{"family":"Bauer","given":"Mark S."},{"family":"Kirchner","given":"JoAnn"}],"issued":{"date-parts":[["2020"]]}}}],"schema":"https://github.com/citation-style-language/schema/raw/master/csl-citation.json"} </w:instrText>
      </w:r>
      <w:r w:rsidR="001F6BA8">
        <w:fldChar w:fldCharType="separate"/>
      </w:r>
      <w:r w:rsidR="00BA1777">
        <w:t>[112]</w:t>
      </w:r>
      <w:r w:rsidR="001F6BA8">
        <w:fldChar w:fldCharType="end"/>
      </w:r>
      <w:r w:rsidR="0041718B">
        <w:t>.</w:t>
      </w:r>
      <w:r w:rsidR="001F6BA8">
        <w:t xml:space="preserve"> Implementing interventions in case studies may require large investments and commitments, with the risk of undesirable or minimal results </w:t>
      </w:r>
      <w:r w:rsidR="001F6BA8">
        <w:fldChar w:fldCharType="begin"/>
      </w:r>
      <w:r w:rsidR="00BA1777">
        <w:instrText xml:space="preserve"> ADDIN ZOTERO_ITEM CSL_CITATION {"citationID":"a2cb8j6hpbj","properties":{"formattedCitation":"[113]","plainCitation":"[113]","noteIndex":0},"citationItems":[{"id":3340,"uris":["http://zotero.org/users/6749620/items/PW4WLXBS"],"itemData":{"id":3340,"type":"article-journal","abstract":"National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interventions.","citation-key":"johnsCostsScalingHealth2005","container-title":"Health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1F6BA8">
        <w:fldChar w:fldCharType="separate"/>
      </w:r>
      <w:r w:rsidR="00BA1777">
        <w:t>[113]</w:t>
      </w:r>
      <w:r w:rsidR="001F6BA8">
        <w:fldChar w:fldCharType="end"/>
      </w:r>
      <w:r w:rsidR="001F6BA8">
        <w:t>. Predicting the effects of geo-interventions under feasibility considerations</w:t>
      </w:r>
      <w:r w:rsidR="00273294">
        <w:t xml:space="preserve">, </w:t>
      </w:r>
      <w:r w:rsidR="001F6BA8">
        <w:t>without directly implementing them, reduces risk in investment and enables exploration of a larger range of alternatives for practice, including innovations in research</w:t>
      </w:r>
      <w:r w:rsidR="009801F9">
        <w:t xml:space="preserve"> that have yet to reach practice</w:t>
      </w:r>
      <w:r w:rsidR="001F6BA8">
        <w:t>.</w:t>
      </w:r>
    </w:p>
    <w:p w14:paraId="1BCF9F3A" w14:textId="7BB3274E" w:rsidR="00B66FEC" w:rsidRDefault="00477832" w:rsidP="00B66FEC">
      <w:pPr>
        <w:pStyle w:val="MDPI23heading3"/>
      </w:pPr>
      <w:r>
        <w:t>4.1</w:t>
      </w:r>
      <w:r w:rsidR="00B66FEC">
        <w:t xml:space="preserve">.2. </w:t>
      </w:r>
      <w:r w:rsidR="000B4725">
        <w:t>Adaptability</w:t>
      </w:r>
      <w:r w:rsidR="00827C58">
        <w:t xml:space="preserve"> </w:t>
      </w:r>
      <w:r w:rsidR="000B4725">
        <w:t>and Generalizability</w:t>
      </w:r>
    </w:p>
    <w:p w14:paraId="4532DAF8" w14:textId="3EC72646" w:rsidR="00B66FEC" w:rsidRDefault="00234B67" w:rsidP="00B66FEC">
      <w:pPr>
        <w:pStyle w:val="MDPI31text"/>
      </w:pPr>
      <w:r>
        <w:t xml:space="preserve">The geo-intervention modelling framework is built as a system of </w:t>
      </w:r>
      <w:r w:rsidR="00273294">
        <w:t xml:space="preserve">three </w:t>
      </w:r>
      <w:r>
        <w:t>modular components,</w:t>
      </w:r>
      <w:r w:rsidR="0016463F">
        <w:t xml:space="preserve"> spatial data, outcome modelling, and geo-intervention generation,</w:t>
      </w:r>
      <w:r>
        <w:t xml:space="preserve"> such that each component may be used individually </w:t>
      </w:r>
      <w:r w:rsidR="00273294">
        <w:t>if</w:t>
      </w:r>
      <w:r>
        <w:t xml:space="preserve"> the input is satisfied</w:t>
      </w:r>
      <w:r w:rsidR="00B66FEC">
        <w:t>.</w:t>
      </w:r>
      <w:r w:rsidR="00273294">
        <w:t xml:space="preserve"> Thus, these components may be used in other </w:t>
      </w:r>
      <w:r w:rsidR="006E6083">
        <w:t xml:space="preserve">modelling </w:t>
      </w:r>
      <w:r w:rsidR="00273294">
        <w:t>frameworks or systems</w:t>
      </w:r>
      <w:r w:rsidR="002A5EA0">
        <w:t xml:space="preserve">, </w:t>
      </w:r>
      <w:r w:rsidR="00222349">
        <w:t>while being</w:t>
      </w:r>
      <w:r w:rsidR="002A5EA0">
        <w:t xml:space="preserve"> applied to various domains when spatial data is available.</w:t>
      </w:r>
      <w:r w:rsidR="006E6083">
        <w:t xml:space="preserve"> </w:t>
      </w:r>
      <w:r w:rsidR="00CC2DD1">
        <w:t>For example, we may apply</w:t>
      </w:r>
      <w:r w:rsidR="00801AA4" w:rsidRPr="006951A5">
        <w:t xml:space="preserve"> </w:t>
      </w:r>
      <w:r w:rsidR="00CC2DD1">
        <w:t xml:space="preserve">the framework </w:t>
      </w:r>
      <w:r w:rsidR="00801AA4" w:rsidRPr="006951A5">
        <w:t>into public health intervention studies</w:t>
      </w:r>
      <w:r w:rsidR="00CC2DD1">
        <w:t xml:space="preserve"> to consider spatial data and geo-intervention generation, incorporating more precise and locatable</w:t>
      </w:r>
      <w:r w:rsidR="00801AA4" w:rsidRPr="006951A5">
        <w:t xml:space="preserve"> </w:t>
      </w:r>
      <w:r w:rsidR="00CC2DD1">
        <w:t>health</w:t>
      </w:r>
      <w:r w:rsidR="00801AA4" w:rsidRPr="006951A5">
        <w:t xml:space="preserve"> interventions </w:t>
      </w:r>
      <w:r w:rsidR="00801AA4" w:rsidRPr="006951A5">
        <w:fldChar w:fldCharType="begin"/>
      </w:r>
      <w:r w:rsidR="00BA1777">
        <w:instrText xml:space="preserve"> ADDIN ZOTERO_ITEM CSL_CITATION {"citationID":"S4NQ3aKZ","properties":{"formattedCitation":"[114]","plainCitation":"[114]","noteIndex":0},"citationItems":[{"id":2351,"uris":["http://zotero.org/users/6749620/items/BREB27VC"],"itemData":{"id":2351,"type":"article-journal","abstract":"Public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801AA4" w:rsidRPr="006951A5">
        <w:fldChar w:fldCharType="separate"/>
      </w:r>
      <w:r w:rsidR="00BA1777">
        <w:t>[114]</w:t>
      </w:r>
      <w:r w:rsidR="00801AA4" w:rsidRPr="006951A5">
        <w:fldChar w:fldCharType="end"/>
      </w:r>
      <w:r w:rsidR="00801AA4" w:rsidRPr="006951A5">
        <w:t xml:space="preserve">. </w:t>
      </w:r>
      <w:r w:rsidR="0016463F">
        <w:t xml:space="preserve">Another example is to modify existing GIS frameworks, where we </w:t>
      </w:r>
      <w:r w:rsidR="009E2797">
        <w:t>integrate</w:t>
      </w:r>
      <w:r w:rsidR="0016463F">
        <w:t xml:space="preserve"> the third geo-intervention generation</w:t>
      </w:r>
      <w:r w:rsidR="009E2797">
        <w:t xml:space="preserve"> component to frameworks where the scope of the research is to predict outcomes or events</w:t>
      </w:r>
      <w:r w:rsidR="00137D78">
        <w:t xml:space="preserve"> </w:t>
      </w:r>
      <w:r w:rsidR="00137D78" w:rsidRPr="006951A5">
        <w:t xml:space="preserve">(e.g., traffic event detection </w:t>
      </w:r>
      <w:r w:rsidR="00137D78" w:rsidRPr="006951A5">
        <w:fldChar w:fldCharType="begin"/>
      </w:r>
      <w:r w:rsidR="00BA1777">
        <w:instrText xml:space="preserve"> ADDIN ZOTERO_ITEM CSL_CITATION {"citationID":"7W1Sc4Qx","properties":{"formattedCitation":"[115]","plainCitation":"[115]","noteIndex":0},"citationItems":[{"id":2343,"uris":["http://zotero.org/users/6749620/items/TBA7YF27"],"itemData":{"id":2343,"type":"article-journal","abstract":"Social media platforms, or social networks, have allowed millions of users to post online content about topics related to our daily lives. Traffic is one of the many topics for which users generate content. People tend to post traffic related messages through the ever-expanding geosocial media platforms. Monitoring and analyzing this rich and continuous user-generated content can yield unprecedentedly valuable traffic related information, which can be mined to extract traffic events to enable users and organizations to acquire actionable knowledge. A great number of literature has reported on the methods developed for detecting traffic information from social media data, especially geosocial media data when geo-tagged. However, a systematic review to synthesize the state-of-the-art developments is missing. This paper presents a systematic review of a wide variety of techniques applied in detecting traffic events from geosocial media data, arranged based on their adoption in each stage of an event detection framework developed from the literature review. The paper also highlights some challenges and potential solutions. The aim of the paper is to provide a structured view on current state-of-art of the geosocial media based traffic event detection techniques, which can help researchers carry out further research in this area.","citation-key":"xuSensingDetectingTraffic2018","container-title":"Computers, Environment and Urban Systems","DOI":"10.1016/j.compenvurbsys.2018.06.006","ISSN":"0198-9715","journalAbbreviation":"Computers, Environment and Urban Systems","language":"en","page":"146-160","source":"ScienceDirect","title":"Sensing and detecting traffic events using geosocial media data: A review","title-short":"Sensing and detecting traffic events using geosocial media data","volume":"72","author":[{"family":"Xu","given":"Shishuo"},{"family":"Li","given":"Songnian"},{"family":"Wen","given":"Richard"}],"issued":{"date-parts":[["2018",11,1]]}}}],"schema":"https://github.com/citation-style-language/schema/raw/master/csl-citation.json"} </w:instrText>
      </w:r>
      <w:r w:rsidR="00137D78" w:rsidRPr="006951A5">
        <w:fldChar w:fldCharType="separate"/>
      </w:r>
      <w:r w:rsidR="00BA1777">
        <w:t>[115]</w:t>
      </w:r>
      <w:r w:rsidR="00137D78" w:rsidRPr="006951A5">
        <w:fldChar w:fldCharType="end"/>
      </w:r>
      <w:r w:rsidR="00137D78" w:rsidRPr="006951A5">
        <w:t xml:space="preserve">, predicting urban traffic air pollution </w:t>
      </w:r>
      <w:r w:rsidR="00137D78" w:rsidRPr="006951A5">
        <w:fldChar w:fldCharType="begin"/>
      </w:r>
      <w:r w:rsidR="00BA1777">
        <w:instrText xml:space="preserve"> ADDIN ZOTERO_ITEM CSL_CITATION {"citationID":"5n610B4H","properties":{"formattedCitation":"[116]","plainCitation":"[116]","noteIndex":0},"citationItems":[{"id":2347,"uris":["http://zotero.org/users/6749620/items/K9U6PN2H"],"itemData":{"id":2347,"type":"article-journal","abstract":"This paper presents a comprehensive model for the evaluation of air pollution caused by road traffic in urban areas, depending on site geometric and morphological conditions. The model is integrated in a Geographic Information System (GIS) that allows the use of spatial co-ordinates to describe the structure of urban areas, road networks, and distribution of pollutants in the atmosphere.","citation-key":"gualtieriPredictingUrbanTraffic1998","container-title":"Transportation Research Part D: Transport and Environment","DOI":"10.1016/S1361-9209(98)00011-X","ISSN":"1361-9209","issue":"5","journalAbbreviation":"Transportation Research Part D: Transport and Environment","language":"en","page":"329-336","source":"ScienceDirect","title":"Predicting urban traffic air pollution: A gis framework","title-short":"Predicting urban traffic air pollution","volume":"3","author":[{"family":"Gualtieri","given":"G."},{"family":"Tartaglia","given":"M."}],"issued":{"date-parts":[["1998",9,1]]}}}],"schema":"https://github.com/citation-style-language/schema/raw/master/csl-citation.json"} </w:instrText>
      </w:r>
      <w:r w:rsidR="00137D78" w:rsidRPr="006951A5">
        <w:fldChar w:fldCharType="separate"/>
      </w:r>
      <w:r w:rsidR="00BA1777">
        <w:t>[116]</w:t>
      </w:r>
      <w:r w:rsidR="00137D78" w:rsidRPr="006951A5">
        <w:fldChar w:fldCharType="end"/>
      </w:r>
      <w:r w:rsidR="00137D78" w:rsidRPr="006951A5">
        <w:t>)</w:t>
      </w:r>
      <w:r w:rsidR="009E2797">
        <w:t xml:space="preserve">. Here, the predictive model can </w:t>
      </w:r>
      <w:r w:rsidR="00702745">
        <w:t>be used as the</w:t>
      </w:r>
      <w:r w:rsidR="009E2797">
        <w:t xml:space="preserve"> outcome model for geo-intervention generation</w:t>
      </w:r>
      <w:r w:rsidR="00702745">
        <w:t>, incorporating</w:t>
      </w:r>
      <w:r w:rsidR="000712F6">
        <w:t xml:space="preserve"> expert knowledge to examine feasibility through</w:t>
      </w:r>
      <w:r w:rsidR="00702745">
        <w:t xml:space="preserve"> the </w:t>
      </w:r>
      <w:r w:rsidR="009E2797">
        <w:t>simulat</w:t>
      </w:r>
      <w:r w:rsidR="00702745">
        <w:t>ion of</w:t>
      </w:r>
      <w:r w:rsidR="009E2797">
        <w:t xml:space="preserve"> changes to input variables and </w:t>
      </w:r>
      <w:r w:rsidR="00702745">
        <w:t>predicted</w:t>
      </w:r>
      <w:r w:rsidR="009E2797">
        <w:t xml:space="preserve"> outcomes in different areas.</w:t>
      </w:r>
      <w:r w:rsidR="00B72743">
        <w:t xml:space="preserve"> In addition, each framework component may be defined to either sensible defaults or changed to adapt to situations involving differences in </w:t>
      </w:r>
      <w:r w:rsidR="00B72743" w:rsidRPr="006951A5">
        <w:t>resources, user requirements, and expertise</w:t>
      </w:r>
      <w:r w:rsidR="00137D78">
        <w:t xml:space="preserve"> </w:t>
      </w:r>
      <w:r w:rsidR="00137D78" w:rsidRPr="006951A5">
        <w:fldChar w:fldCharType="begin"/>
      </w:r>
      <w:r w:rsidR="00BA1777">
        <w:instrText xml:space="preserve"> ADDIN ZOTERO_ITEM CSL_CITATION {"citationID":"hdQAFZFB","properties":{"formattedCitation":"[117]","plainCitation":"[117]","noteIndex":0},"citationItems":[{"id":2358,"uris":["http://zotero.org/users/6749620/items/VEW8YPB7"],"itemData":{"id":2358,"type":"article-journal","abstract":"Context\nSoftware requirements are often not set in concrete at the start of a software development project; and requirements changes become necessary and sometimes inevitable due to changes in customer requirements and changes in business rules and operating environments; hence, requirements development, which includes requirements changes, is a part of a software process. Previous work has shown that failing to manage software requirements changes well is a main contributor to project failure. Given the importance of the subject, there's a plethora of research work that discuss the management of requirements change in various directions, ways and means. An examination of these works suggests that there's a room for improvement.\nObjective\nIn this paper, we present a systematic review of research in Requirements Change Management (RCM) as reported in the literature.\nMethod\nWe use a systematic review method to answer four key research questions related to requirements change management. The questions are: (1) What are the causes of requirements changes? (2) What processes are used for requirements change management? (3) What techniques are used for requirements change management? and (4) How do organizations make decisions regarding requirements changes? These questions are aimed at studying the various directions in the field of requirements change management and at providing suggestions for future research work.\nResults\nThe four questions were answered; and the strengths and weaknesses of existing techniques for RCM were identified.\nConclusions\nThis paper has provided information about the current state-of-the-art techniques and practices for RCM and the research gaps in existing work. Benefits, risks and difficulties associated with RCM are also made available to software practitioners who will be in a position of making better decisions on activities related to RCM. Better decisions will lead to better planning which will increase the chance of project success.","citation-key":"jayatillekeSystematicReviewRequirements2018","container-title":"Information and Software Technology","DOI":"10.1016/j.infsof.2017.09.004","ISSN":"0950-5849","journalAbbreviation":"Information and Software Technology","language":"en","page":"163-185","source":"ScienceDirect","title":"A systematic review of requirements change management","volume":"93","author":[{"family":"Jayatilleke","given":"Shalinka"},{"family":"Lai","given":"Richard"}],"issued":{"date-parts":[["2018",1,1]]}}}],"schema":"https://github.com/citation-style-language/schema/raw/master/csl-citation.json"} </w:instrText>
      </w:r>
      <w:r w:rsidR="00137D78" w:rsidRPr="006951A5">
        <w:fldChar w:fldCharType="separate"/>
      </w:r>
      <w:r w:rsidR="00BA1777">
        <w:t>[117]</w:t>
      </w:r>
      <w:r w:rsidR="00137D78" w:rsidRPr="006951A5">
        <w:fldChar w:fldCharType="end"/>
      </w:r>
      <w:r w:rsidR="00B72743">
        <w:t>.</w:t>
      </w:r>
      <w:r w:rsidR="00702745">
        <w:t xml:space="preserve"> </w:t>
      </w:r>
      <w:r w:rsidR="00801AA4" w:rsidRPr="006951A5">
        <w:t>As the</w:t>
      </w:r>
      <w:r w:rsidR="009C1160">
        <w:t xml:space="preserve"> concept</w:t>
      </w:r>
      <w:r w:rsidR="00801AA4" w:rsidRPr="006951A5">
        <w:t xml:space="preserve"> of geo-interventions is broad and </w:t>
      </w:r>
      <w:r w:rsidR="00A71368">
        <w:t>solely</w:t>
      </w:r>
      <w:r w:rsidR="00801AA4" w:rsidRPr="006951A5">
        <w:t xml:space="preserve"> requires the transformation of </w:t>
      </w:r>
      <w:r w:rsidR="006179F4">
        <w:t xml:space="preserve">spatial data </w:t>
      </w:r>
      <w:r w:rsidR="00801AA4" w:rsidRPr="006951A5">
        <w:t xml:space="preserve">into outcome models, the framework can be generalized to various domains (e.g., public health </w:t>
      </w:r>
      <w:r w:rsidR="00801AA4" w:rsidRPr="006951A5">
        <w:fldChar w:fldCharType="begin"/>
      </w:r>
      <w:r w:rsidR="00BA1777">
        <w:instrText xml:space="preserve"> ADDIN ZOTERO_ITEM CSL_CITATION {"citationID":"Cgr5urov","properties":{"formattedCitation":"[118]","plainCitation":"[118]","noteIndex":0},"citationItems":[{"id":91,"uris":["http://zotero.org/users/6749620/items/YN9HMY9A"],"itemData":{"id":91,"type":"article-journal","abstract":"Objective\nThe study was conducted to inform area-based prevention intervention programs and plan resource allocation to reduce new infections in the District of Columbia (DC), United States of America.\nStudy design\nThe analysis used spatial regression to evaluate the spatial heterogeneity of the new HIV rate and its association with sexually transmitted infection repeaters (STIREPs) and socio-economic as well as demographic characteristics. The HIV and STIREP data were obtained from the DC Department of Health surveillance data (2010–2016). Other covariates were obtained from the American Community Survey, 2016.\nMethods\nOrdinary least squares (OLS) and geographically weighted regression (GWR) were used to compare global and local relationships. GWR-computed robust results were compared with other spatial regression methods such as spatial lag or spatial error methods.\nResults\nFor the OLS model, age, high school dropouts (NHSD), and the black population had an association with new HIV diagnoses (HIVDVi). The results from the GWR model demonstrate spatial variations of association of STIREPs; mean age of each block group; and percentage of female population, NHSD, unemployment, and poverty with HIVDVi. Akaike information criterion (AICc) value for the global model was 2770.99, and R2 was 0.54 (54%). The R2 and AICc of the GWR model was 0.81 (81%) and 2580.84, respectively, where the latter showed a 0.27 (27%) increase in R2 and a decreased AICc.\nConclusion\nThese results will assist in planning HIV prevention and intervention strategies. These results will also be used for targeted testing, planning pre-exposure prophylaxis, and access to health care. The results will help plan resource allocation to community-based providers for prevention intervention programs and fund public health programs such as condom distribution, mobile vans, and youth-based sex education.","citation-key":"dasPlanningAreaspecificPrevention2019","container-title":"Public Health","DOI":"10.1016/j.puhe.2019.01.009","ISSN":"0033-3506","journalAbbreviation":"Public Health","language":"en","note":"2 citations (Crossref) [2022-09-24]","page":"41-49","source":"ScienceDirect","title":"Planning area-specific prevention and intervention programs for HIV using spatial regression analysis","volume":"169","author":[{"family":"Das","given":"S."},{"family":"Li","given":"J. J."},{"family":"Allston","given":"A."},{"family":"Kharfen","given":"M."}],"issued":{"date-parts":[["2019",4,1]]}}}],"schema":"https://github.com/citation-style-language/schema/raw/master/csl-citation.json"} </w:instrText>
      </w:r>
      <w:r w:rsidR="00801AA4" w:rsidRPr="006951A5">
        <w:fldChar w:fldCharType="separate"/>
      </w:r>
      <w:r w:rsidR="00BA1777">
        <w:t>[118]</w:t>
      </w:r>
      <w:r w:rsidR="00801AA4" w:rsidRPr="006951A5">
        <w:fldChar w:fldCharType="end"/>
      </w:r>
      <w:r w:rsidR="00801AA4" w:rsidRPr="006951A5">
        <w:t xml:space="preserve">, environmental science </w:t>
      </w:r>
      <w:r w:rsidR="00801AA4" w:rsidRPr="006951A5">
        <w:fldChar w:fldCharType="begin"/>
      </w:r>
      <w:r w:rsidR="00BA1777">
        <w:instrText xml:space="preserve"> ADDIN ZOTERO_ITEM CSL_CITATION {"citationID":"LVahRJdR","properties":{"formattedCitation":"[119]","plainCitation":"[119]","noteIndex":0},"citationItems":[{"id":2355,"uris":["http://zotero.org/users/6749620/items/FHEUKTGK"],"itemData":{"id":2355,"type":"article-journal","abstract":"River flooding is a serious hazard in the UK with interest driven by recent widespread events. This paper reviews different approaches to flood risk management and the borders (physical, conceptual and organisational) that are involved. The paper showcases a multi-method approach to negotiating flood risk management interventions. We address three fundamental issues around flood risk management: differences and similarities between a variety of approaches; how different approaches work across borders between professionals, lay people, organisations and between different planning regimes; and, whether the science evidence base is adequate to support different types of flood risk management. We explore these issues through a case study on the River Tweed using Q methodology, community mapping and focus groups, participatory GIS, and interviews, which enabled co-production of knowledge around possible interventions to manage flooding. Our research demonstrated that excellent networks of practice exist to make decisions about flood risk management in the Scottish–English borders. Physical and organisational borders were continually traversed in practice. There was an overwhelming desire from professional flood managers and local communities for an alternative to simply structural methods of flood management. People were keen to make use of the ability of catchments to store water, even if land needed to be sacrificed to do so. There was no difference in the desire to embrace natural flood management approaches between people with different roles in flood management, expertise, training or based in different locations. Thus conceptual borders were also crossed effectively in practice.","citation-key":"brackenFloodRiskManagement2016","container-title":"Natural Hazards","DOI":"10.1007/s11069-016-2284-2","ISSN":"1573-0840","issue":"2","journalAbbreviation":"Nat Hazards","language":"en","page":"217-240","source":"Springer Link","title":"Flood risk management, an approach to managing cross-border hazards","volume":"82","author":[{"family":"Bracken","given":"L. J."},{"family":"Oughton","given":"E. A."},{"family":"Donaldson","given":"A."},{"family":"Cook","given":"B."},{"family":"Forrester","given":"J."},{"family":"Spray","given":"C."},{"family":"Cinderby","given":"S."},{"family":"Passmore","given":"D."},{"family":"Bissett","given":"N."}],"issued":{"date-parts":[["2016",6,1]]}}}],"schema":"https://github.com/citation-style-language/schema/raw/master/csl-citation.json"} </w:instrText>
      </w:r>
      <w:r w:rsidR="00801AA4" w:rsidRPr="006951A5">
        <w:fldChar w:fldCharType="separate"/>
      </w:r>
      <w:r w:rsidR="00BA1777">
        <w:t>[119]</w:t>
      </w:r>
      <w:r w:rsidR="00801AA4" w:rsidRPr="006951A5">
        <w:fldChar w:fldCharType="end"/>
      </w:r>
      <w:r w:rsidR="00801AA4" w:rsidRPr="006951A5">
        <w:t xml:space="preserve">, crime </w:t>
      </w:r>
      <w:r w:rsidR="00801AA4" w:rsidRPr="006951A5">
        <w:fldChar w:fldCharType="begin"/>
      </w:r>
      <w:r w:rsidR="00BA1777">
        <w:instrText xml:space="preserve"> ADDIN ZOTERO_ITEM CSL_CITATION {"citationID":"33nEy3ST","properties":{"formattedCitation":"[17,120]","plainCitation":"[17,120]","noteIndex":0},"citationItems":[{"id":1609,"uris":["http://zotero.org/users/6749620/items/DAW5IFS2"],"itemData":{"id":1609,"type":"book","citation-key":"caplanRiskTerrainModeling2010","publisher":"Rutgers Center on Public Security","source":"Google Scholar","title":"Risk terrain modeling manual: Theoretical framework and technical steps of spatial risk assessment for crime analysis","title-short":"Risk terrain modeling manual","author":[{"family":"Caplan","given":"Joel M."},{"family":"Kennedy","given":"Leslie W."}],"issued":{"date-parts":[["2010"]]}}},{"id":1657,"uris":["http://zotero.org/users/6749620/items/YASXL94K"],"itemData":{"id":1657,"type":"article-journal","abstract":"The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discussed.","citation-key":"pizaFacilitatorsImpedimentsDesigning2018","container-title":"European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801AA4" w:rsidRPr="006951A5">
        <w:fldChar w:fldCharType="separate"/>
      </w:r>
      <w:r w:rsidR="00BA1777">
        <w:t>[17,120]</w:t>
      </w:r>
      <w:r w:rsidR="00801AA4" w:rsidRPr="006951A5">
        <w:fldChar w:fldCharType="end"/>
      </w:r>
      <w:r w:rsidR="00801AA4" w:rsidRPr="006951A5">
        <w:t>)</w:t>
      </w:r>
      <w:r w:rsidR="00CB3847">
        <w:t xml:space="preserve"> and updated for new models or situations</w:t>
      </w:r>
      <w:r w:rsidR="00801AA4" w:rsidRPr="006951A5">
        <w:t xml:space="preserve">, </w:t>
      </w:r>
      <w:r w:rsidR="00CB3847">
        <w:t>such that the</w:t>
      </w:r>
      <w:r w:rsidR="00801AA4" w:rsidRPr="006951A5">
        <w:t xml:space="preserve"> decision-making problem </w:t>
      </w:r>
      <w:r w:rsidR="00CB3847">
        <w:t>follows the concepts of</w:t>
      </w:r>
      <w:r w:rsidR="00801AA4" w:rsidRPr="006951A5">
        <w:t xml:space="preserve"> </w:t>
      </w:r>
      <w:r w:rsidR="00CB3847">
        <w:t xml:space="preserve">geo-intervention related </w:t>
      </w:r>
      <w:r w:rsidR="00801AA4" w:rsidRPr="006951A5">
        <w:t>action</w:t>
      </w:r>
      <w:r w:rsidR="00CB3847">
        <w:t>s</w:t>
      </w:r>
      <w:r w:rsidR="00801AA4" w:rsidRPr="006951A5">
        <w:t>, location</w:t>
      </w:r>
      <w:r w:rsidR="00CB3847">
        <w:t>s</w:t>
      </w:r>
      <w:r w:rsidR="00801AA4" w:rsidRPr="006951A5">
        <w:t>, and outcome</w:t>
      </w:r>
      <w:r w:rsidR="00CB3847">
        <w:t>s</w:t>
      </w:r>
      <w:r w:rsidR="00801AA4" w:rsidRPr="006951A5">
        <w:t>.</w:t>
      </w:r>
    </w:p>
    <w:p w14:paraId="634CFB31" w14:textId="06C40E2E" w:rsidR="009C51A7" w:rsidRDefault="009C51A7" w:rsidP="009C51A7">
      <w:pPr>
        <w:pStyle w:val="MDPI23heading3"/>
      </w:pPr>
      <w:r>
        <w:t>4.</w:t>
      </w:r>
      <w:r w:rsidR="00477832">
        <w:t>1</w:t>
      </w:r>
      <w:r>
        <w:t xml:space="preserve">.3. </w:t>
      </w:r>
      <w:r w:rsidR="009D6DED">
        <w:t>Improving Human Trust</w:t>
      </w:r>
    </w:p>
    <w:p w14:paraId="65D9E156" w14:textId="7BDF9C15" w:rsidR="009C51A7" w:rsidRDefault="009015EA" w:rsidP="009C51A7">
      <w:pPr>
        <w:pStyle w:val="MDPI31text"/>
      </w:pPr>
      <w:r>
        <w:lastRenderedPageBreak/>
        <w:t>Human</w:t>
      </w:r>
      <w:r w:rsidR="00ED24EE">
        <w:t xml:space="preserve"> guidance of the geo-intervention generation component is crucial in discovering feasible geo-interventions. M</w:t>
      </w:r>
      <w:r w:rsidR="00ED24EE" w:rsidRPr="006951A5">
        <w:t>ajor barrier</w:t>
      </w:r>
      <w:r w:rsidR="00ED24EE">
        <w:t>s</w:t>
      </w:r>
      <w:r w:rsidR="00ED24EE" w:rsidRPr="006951A5">
        <w:t xml:space="preserve"> in adopting</w:t>
      </w:r>
      <w:r w:rsidR="00ED24EE">
        <w:t xml:space="preserve"> </w:t>
      </w:r>
      <w:r w:rsidR="00ED24EE" w:rsidRPr="006951A5">
        <w:t xml:space="preserve">spatial decision support systems and machine learning </w:t>
      </w:r>
      <w:r w:rsidR="00ED24EE">
        <w:t xml:space="preserve">are </w:t>
      </w:r>
      <w:r w:rsidR="001214AF">
        <w:t xml:space="preserve">user </w:t>
      </w:r>
      <w:r w:rsidR="00ED24EE">
        <w:t>mis</w:t>
      </w:r>
      <w:r w:rsidR="00ED24EE" w:rsidRPr="006951A5">
        <w:t>trust for decision</w:t>
      </w:r>
      <w:r w:rsidR="00ED24EE">
        <w:t>-making</w:t>
      </w:r>
      <w:r w:rsidR="001214AF">
        <w:t xml:space="preserve"> </w:t>
      </w:r>
      <w:r w:rsidR="00ED24EE" w:rsidRPr="006951A5">
        <w:t xml:space="preserve">and </w:t>
      </w:r>
      <w:r w:rsidR="00F27294">
        <w:t>lack of</w:t>
      </w:r>
      <w:r w:rsidR="00ED24EE">
        <w:t xml:space="preserve"> </w:t>
      </w:r>
      <w:r w:rsidR="00ED24EE" w:rsidRPr="006951A5">
        <w:t xml:space="preserve">technical expertise </w:t>
      </w:r>
      <w:r w:rsidR="00ED24EE" w:rsidRPr="006951A5">
        <w:fldChar w:fldCharType="begin"/>
      </w:r>
      <w:r w:rsidR="00BA1777">
        <w:instrText xml:space="preserve"> ADDIN ZOTERO_ITEM CSL_CITATION {"citationID":"4jTSE4V6","properties":{"formattedCitation":"[107,121]","plainCitation":"[107,121]","noteIndex":0},"citationItems":[{"id":1387,"uris":["http://zotero.org/users/6749620/items/9PQMBIVX"],"itemData":{"id":1387,"type":"article-journal","abstract":"Planning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use.","citation-key":"vonkImprovingAdoptionUse2008","container-title":"Applied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reliability.","citation-key":"xinWhitherAutoMLUnderstanding2021","collection-title":"CHI '21","container-title":"Proceedings of the 2021 CHI Conference on Human Factors in Computing Systems","DOI":"10.1145/3411764.3445306","ISBN":"978-1-4503-8096-6","page":"1–16","publisher":"Association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Jung-Lin"},{"family":"Salehi","given":"Niloufar"},{"family":"Parameswaran","given":"Aditya"}],"accessed":{"date-parts":[["2023",1,8]]},"issued":{"date-parts":[["2021",5,7]]}}}],"schema":"https://github.com/citation-style-language/schema/raw/master/csl-citation.json"} </w:instrText>
      </w:r>
      <w:r w:rsidR="00ED24EE" w:rsidRPr="006951A5">
        <w:fldChar w:fldCharType="separate"/>
      </w:r>
      <w:r w:rsidR="00BA1777">
        <w:t>[107,121]</w:t>
      </w:r>
      <w:r w:rsidR="00ED24EE" w:rsidRPr="006951A5">
        <w:fldChar w:fldCharType="end"/>
      </w:r>
      <w:r w:rsidR="00ED24EE" w:rsidRPr="006951A5">
        <w:t>.</w:t>
      </w:r>
      <w:r w:rsidR="005270CD">
        <w:t xml:space="preserve"> Both barriers are tied to improve understanding and reducing complexit</w:t>
      </w:r>
      <w:r w:rsidR="00C94164">
        <w:t>y</w:t>
      </w:r>
      <w:r w:rsidR="003B0B37">
        <w:t xml:space="preserve"> with engagement and transparency</w:t>
      </w:r>
      <w:r w:rsidR="00895A37">
        <w:t xml:space="preserve"> to increase</w:t>
      </w:r>
      <w:r w:rsidR="005270CD">
        <w:t xml:space="preserve"> </w:t>
      </w:r>
      <w:r w:rsidR="00C94164">
        <w:t>trust</w:t>
      </w:r>
      <w:r w:rsidR="005270CD">
        <w:t xml:space="preserve"> for decision-making </w:t>
      </w:r>
      <w:r w:rsidR="005270CD">
        <w:fldChar w:fldCharType="begin"/>
      </w:r>
      <w:r w:rsidR="00BA1777">
        <w:instrText xml:space="preserve"> ADDIN ZOTERO_ITEM CSL_CITATION {"citationID":"a1avta66rub","properties":{"formattedCitation":"[121,122]","plainCitation":"[121,122]","noteIndex":0},"citationItems":[{"id":1387,"uris":["http://zotero.org/users/6749620/items/9PQMBIVX"],"itemData":{"id":1387,"type":"article-journal","abstract":"Planning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use.","citation-key":"vonkImprovingAdoptionUse2008","container-title":"Applied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2368,"uris":["http://zotero.org/users/6749620/items/8LY59Z32"],"itemData":{"id":2368,"type":"article-journal","abstract":"Decision support tools, usually considered to be software-based, may be an important part of the quest for evidence-based decision-making in agriculture to improve productivity and environmental outputs. These tools can lead users through clear steps and suggest optimal decision paths or may act more as information sources to improve the evidence base for decisions. Yet, despite their availability in a wide range of formats, studies in several countries have shown uptake to be disappointingly low. This paper uses a mixed methods approach to investigate the factors affecting the uptake and use of decision support tools by farmers and advisers in the UK. Through a combination of qualitative interviews and quantitative surveys, we found that fifteen factors are influential in convincing farmers and advisers to use decision support tools, which include usability, cost-effectiveness, performance, relevance to user, and compatibility with compliance demands. This study finds a plethora of agricultural decision support tools in operation in the UK, yet, like other studies, shows that their uptake is low. A better understanding of the fifteen factors identified should lead to more effective design and delivery of tools in the future.","citation-key":"roseDecisionSupportTools2016","container-title":"Agricultural Systems","DOI":"10.1016/j.agsy.2016.09.009","ISSN":"0308-521X","journalAbbreviation":"Agricultural Systems","language":"en","page":"165-174","source":"ScienceDirect","title":"Decision support tools for agriculture: Towards effective design and delivery","title-short":"Decision support tools for agriculture","volume":"149","author":[{"family":"Rose","given":"David C."},{"family":"Sutherland","given":"William J."},{"family":"Parker","given":"Caroline"},{"family":"Lobley","given":"Matt"},{"family":"Winter","given":"Michael"},{"family":"Morris","given":"Carol"},{"family":"Twining","given":"Susan"},{"family":"Ffoulkes","given":"Charles"},{"family":"Amano","given":"Tatsuya"},{"family":"Dicks","given":"Lynn V."}],"issued":{"date-parts":[["2016",11,1]]}}}],"schema":"https://github.com/citation-style-language/schema/raw/master/csl-citation.json"} </w:instrText>
      </w:r>
      <w:r w:rsidR="005270CD">
        <w:fldChar w:fldCharType="separate"/>
      </w:r>
      <w:r w:rsidR="00BA1777">
        <w:t>[121,122]</w:t>
      </w:r>
      <w:r w:rsidR="005270CD">
        <w:fldChar w:fldCharType="end"/>
      </w:r>
      <w:r w:rsidR="005270CD">
        <w:t xml:space="preserve">. </w:t>
      </w:r>
      <w:r w:rsidR="00ED24EE" w:rsidRPr="006951A5">
        <w:t xml:space="preserve">The </w:t>
      </w:r>
      <w:r w:rsidR="005270CD">
        <w:t>geo-intervention modelling</w:t>
      </w:r>
      <w:r w:rsidR="00ED24EE" w:rsidRPr="006951A5">
        <w:t xml:space="preserve"> framework helps improve understanding </w:t>
      </w:r>
      <w:r w:rsidR="005270CD">
        <w:t>by simplifying the modelling of geo-interventions to three</w:t>
      </w:r>
      <w:r w:rsidR="00BB4768">
        <w:t xml:space="preserve"> major</w:t>
      </w:r>
      <w:r w:rsidR="005270CD">
        <w:t xml:space="preserve"> components that are generalizable to any domain</w:t>
      </w:r>
      <w:r w:rsidR="007F2095">
        <w:t>, enabling non-experts with practical knowledge to be involved in the process.</w:t>
      </w:r>
      <w:r w:rsidR="00933AE0">
        <w:t xml:space="preserve"> For example, non-experts </w:t>
      </w:r>
      <w:r w:rsidR="002F7FC5">
        <w:t>can</w:t>
      </w:r>
      <w:r w:rsidR="00933AE0">
        <w:t xml:space="preserve">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rsidR="003B0B37">
        <w:t xml:space="preserve"> Additionally,</w:t>
      </w:r>
      <w:r w:rsidR="00A579CE">
        <w:t xml:space="preserve"> </w:t>
      </w:r>
      <w:r w:rsidR="002F7FC5">
        <w:t>non-experts can experiment with different scenarios</w:t>
      </w:r>
      <w:r w:rsidR="00392259">
        <w:t xml:space="preserve">, </w:t>
      </w:r>
      <w:r w:rsidR="002F7FC5">
        <w:t>as done in this paper’s case study</w:t>
      </w:r>
      <w:r w:rsidR="00392259">
        <w:t>,</w:t>
      </w:r>
      <w:r w:rsidR="002F7FC5">
        <w:t xml:space="preserve"> to simulate the effects of different geo-interventions based on their knowledge</w:t>
      </w:r>
      <w:r w:rsidR="00A579CE">
        <w:t xml:space="preserve">. </w:t>
      </w:r>
      <w:r w:rsidR="00702745">
        <w:t>This</w:t>
      </w:r>
      <w:r w:rsidR="00392259">
        <w:t xml:space="preserve"> improves trust by introducing user through </w:t>
      </w:r>
      <w:r w:rsidR="00702745">
        <w:t>external validation</w:t>
      </w:r>
      <w:r w:rsidR="004D193C">
        <w:t xml:space="preserve"> </w:t>
      </w:r>
      <w:r w:rsidR="00392259">
        <w:t>based on</w:t>
      </w:r>
      <w:r w:rsidR="004D193C">
        <w:t xml:space="preserve"> reasoning and past knowledge</w:t>
      </w:r>
      <w:r w:rsidR="000A70CB">
        <w:t>, supplementing pure quantitative approaches</w:t>
      </w:r>
      <w:r w:rsidR="003E6591">
        <w:t xml:space="preserve"> seen in research</w:t>
      </w:r>
      <w:r w:rsidR="000A70CB">
        <w:t>,</w:t>
      </w:r>
      <w:r w:rsidR="00702745">
        <w:t xml:space="preserve"> to observe if the model behaves as expected with changes to the input variables </w:t>
      </w:r>
      <w:r w:rsidR="00702745">
        <w:fldChar w:fldCharType="begin"/>
      </w:r>
      <w:r w:rsidR="00BA1777">
        <w:instrText xml:space="preserve"> ADDIN ZOTERO_ITEM CSL_CITATION {"citationID":"aorsgg259e","properties":{"formattedCitation":"[123,124]","plainCitation":"[123,124]","noteIndex":0},"citationItems":[{"id":3343,"uris":["http://zotero.org/users/6749620/items/NJD4A6NR"],"itemData":{"id":3343,"type":"article-journal","abstract":"Before considering whether to use a multivariable (diagnostic or prognostic) prediction model, it is essential that its performance be evaluated in data that were not used to develop the model (referred to as external validation). We critically appraised the methodological conduct and reporting of external validation studies of multivariable prediction models.","citation-key":"collinsExternalValidationMultivariable2014","container-title":"BMC Medical Research Methodology","DOI":"10.1186/1471-2288-14-40","ISSN":"1471-2288","issue":"1","journalAbbreviation":"BMC Med Res Methodol","language":"en","page":"40","source":"Springer Link","title":"External validation of multivariable prediction models: a systematic review of methodological conduct and reporting","title-short":"External validation of multivariable prediction models","volume":"14","author":[{"family":"Collins","given":"Gary S."},{"family":"Groot","given":"Joris A.","non-dropping-particle":"de"},{"family":"Dutton","given":"Susan"},{"family":"Omar","given":"Omar"},{"family":"Shanyinde","given":"Milensu"},{"family":"Tajar","given":"Abdelouahid"},{"family":"Voysey","given":"Merryn"},{"family":"Wharton","given":"Rose"},{"family":"Yu","given":"Ly-Mee"},{"family":"Moons","given":"Karel G."},{"family":"Altman","given":"Douglas G."}],"issued":{"date-parts":[["2014",3,19]]}}},{"id":3345,"uris":["http://zotero.org/users/6749620/items/UI5PGQX9"],"itemData":{"id":3345,"type":"article-journal","abstract":"User trust plays a key role in determining whether autonomous computer applications are relied upon. It will play a key role in the acceptance of emerging AI applications such as optimisation. Two important factors known to affect trust are system transparency, i.e., how well the user understands how the system works, and system performance. However, in the case of optimisation, it is difficult for the end-user to understand the underlying algorithms or to judge the quality of the solution. Through two controlled user studies, we explore whether the user is better able to calibrate their trust in the system when: (a) They are provided feedback on the system operation in the form of visualisation of intermediate solutions and their quality; (b) They can interactively explore the solution space by modifying the solution returned by the system. We found that showing intermediate solutions can lead to over-trust, while interactive exploration leads to more accurately calibrated trust.","citation-key":"liuIncreasingUserTrust2023","container-title":"ACM Trans. Comput.-Hum. Interact.","DOI":"10.1145/3503461","ISSN":"1073-0516","issue":"5","page":"42:1–42:34","source":"ACM Digital Library","title":"Increasing User Trust in Optimisation through Feedback and Interaction","volume":"29","author":[{"family":"Liu","given":"Jie"},{"family":"Marriott","given":"Kim"},{"family":"Dwyer","given":"Tim"},{"family":"Tack","given":"Guido"}],"issued":{"date-parts":[["2023",1,6]]}}}],"schema":"https://github.com/citation-style-language/schema/raw/master/csl-citation.json"} </w:instrText>
      </w:r>
      <w:r w:rsidR="00702745">
        <w:fldChar w:fldCharType="separate"/>
      </w:r>
      <w:r w:rsidR="00BA1777">
        <w:t>[123,124]</w:t>
      </w:r>
      <w:r w:rsidR="00702745">
        <w:fldChar w:fldCharType="end"/>
      </w:r>
      <w:r w:rsidR="009C51A7">
        <w:t>.</w:t>
      </w:r>
      <w:r w:rsidR="00751A1E">
        <w:t xml:space="preserve"> Furthermore, a standard framework helps users compare different solutions, allowing for evaluation of different intervention ideas among stakeholders, decision-makers, studies, and analyses, which </w:t>
      </w:r>
      <w:r w:rsidR="00D65E67">
        <w:t>is</w:t>
      </w:r>
      <w:r w:rsidR="00751A1E">
        <w:t xml:space="preserve"> not commonly addressed due to inconsistencies in intervention design</w:t>
      </w:r>
      <w:r w:rsidR="00D65E67">
        <w:t xml:space="preserve"> </w:t>
      </w:r>
      <w:r w:rsidR="00D65E67">
        <w:fldChar w:fldCharType="begin"/>
      </w:r>
      <w:r w:rsidR="00BA1777">
        <w:instrText xml:space="preserve"> ADDIN ZOTERO_ITEM CSL_CITATION {"citationID":"a1fkirigoef","properties":{"formattedCitation":"[114]","plainCitation":"[114]","noteIndex":0},"citationItems":[{"id":2351,"uris":["http://zotero.org/users/6749620/items/BREB27VC"],"itemData":{"id":2351,"type":"article-journal","abstract":"Public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D65E67">
        <w:fldChar w:fldCharType="separate"/>
      </w:r>
      <w:r w:rsidR="00BA1777">
        <w:t>[114]</w:t>
      </w:r>
      <w:r w:rsidR="00D65E67">
        <w:fldChar w:fldCharType="end"/>
      </w:r>
      <w:r w:rsidR="00751A1E">
        <w:t xml:space="preserve">. </w:t>
      </w:r>
      <w:r w:rsidR="00D8658E">
        <w:t>For</w:t>
      </w:r>
      <w:r w:rsidR="00392259">
        <w:t xml:space="preserve"> geo-interventions to be implemented or adopted, they </w:t>
      </w:r>
      <w:r w:rsidR="00D8658E">
        <w:t>must not only be feasible and accurate but also</w:t>
      </w:r>
      <w:r w:rsidR="00392259">
        <w:t xml:space="preserve"> trusted by decision-makers</w:t>
      </w:r>
      <w:r w:rsidR="00D8658E">
        <w:t xml:space="preserve">. The geo-intervention modelling framework addresses this issue by </w:t>
      </w:r>
      <w:r w:rsidR="00CC3EA1">
        <w:t>enabling</w:t>
      </w:r>
      <w:r w:rsidR="00D8658E">
        <w:t xml:space="preserve"> human feedback and guidance to</w:t>
      </w:r>
      <w:r w:rsidR="00E96A54">
        <w:t xml:space="preserve"> shape the feasibility of geo-interventions, while</w:t>
      </w:r>
      <w:r w:rsidR="00D8658E">
        <w:t xml:space="preserve"> leverag</w:t>
      </w:r>
      <w:r w:rsidR="00E96A54">
        <w:t>ing</w:t>
      </w:r>
      <w:r w:rsidR="00D8658E">
        <w:t xml:space="preserve"> the precision of data models for simulating impacts geo-interventions</w:t>
      </w:r>
      <w:r w:rsidR="00CC3EA1">
        <w:t xml:space="preserve">, </w:t>
      </w:r>
      <w:r w:rsidR="00FC729E">
        <w:t>removing</w:t>
      </w:r>
      <w:r w:rsidR="00E04320">
        <w:t xml:space="preserve"> need for expensive implementation</w:t>
      </w:r>
      <w:r w:rsidR="00D8658E">
        <w:t>.</w:t>
      </w:r>
    </w:p>
    <w:p w14:paraId="6572F744" w14:textId="7E4502FA" w:rsidR="005D3BC1" w:rsidRPr="000672EC" w:rsidRDefault="005D3BC1" w:rsidP="005D3BC1">
      <w:pPr>
        <w:pStyle w:val="MDPI22heading2"/>
      </w:pPr>
      <w:r>
        <w:t>4</w:t>
      </w:r>
      <w:r w:rsidRPr="000672EC">
        <w:t>.</w:t>
      </w:r>
      <w:r w:rsidR="00477832">
        <w:t>2</w:t>
      </w:r>
      <w:r w:rsidRPr="000672EC">
        <w:t xml:space="preserve">. </w:t>
      </w:r>
      <w:r>
        <w:t>Disadvantages</w:t>
      </w:r>
    </w:p>
    <w:p w14:paraId="67FFE438" w14:textId="69B6101D" w:rsidR="00020D1B" w:rsidRDefault="00477832" w:rsidP="00020D1B">
      <w:pPr>
        <w:pStyle w:val="MDPI23heading3"/>
      </w:pPr>
      <w:r>
        <w:t>4.2</w:t>
      </w:r>
      <w:r w:rsidR="00020D1B">
        <w:t xml:space="preserve">.1. </w:t>
      </w:r>
      <w:r w:rsidR="00F111AE">
        <w:t>Temporal</w:t>
      </w:r>
      <w:r w:rsidR="0062183E">
        <w:t xml:space="preserve"> and Real-time Data</w:t>
      </w:r>
    </w:p>
    <w:p w14:paraId="5EE32EE1" w14:textId="480A5C32" w:rsidR="00020D1B" w:rsidRDefault="00836E8D" w:rsidP="00020D1B">
      <w:pPr>
        <w:pStyle w:val="MDPI31text"/>
      </w:pPr>
      <w:r>
        <w:t>The geo-intervention modelling framework did not consider temporal data and their variables, which may be important for modelling datasets that</w:t>
      </w:r>
      <w:r w:rsidR="00E36F74">
        <w:t xml:space="preserve"> capture temporal phenomena</w:t>
      </w:r>
      <w:r>
        <w:t xml:space="preserve"> </w:t>
      </w:r>
      <w:r w:rsidR="00E36F74">
        <w:t>over</w:t>
      </w:r>
      <w:r>
        <w:t xml:space="preserve"> multiple years or decades</w:t>
      </w:r>
      <w:r w:rsidR="00020D1B">
        <w:t>.</w:t>
      </w:r>
      <w:r w:rsidR="00230F9B" w:rsidRPr="00230F9B">
        <w:t xml:space="preserve"> </w:t>
      </w:r>
      <w:r w:rsidR="0017019A">
        <w:t>Temporal</w:t>
      </w:r>
      <w:r w:rsidR="00230F9B" w:rsidRPr="006951A5">
        <w:t xml:space="preserve"> </w:t>
      </w:r>
      <w:r w:rsidR="0017019A">
        <w:t>geo</w:t>
      </w:r>
      <w:r w:rsidR="00230F9B" w:rsidRPr="006951A5">
        <w:t>data</w:t>
      </w:r>
      <w:r w:rsidR="00230F9B">
        <w:t xml:space="preserve"> </w:t>
      </w:r>
      <w:r w:rsidR="00230F9B" w:rsidRPr="006951A5">
        <w:t xml:space="preserve">differ from </w:t>
      </w:r>
      <w:r w:rsidR="00230F9B">
        <w:t xml:space="preserve">static geodata, as a dependency on time exists in the data structure and implications </w:t>
      </w:r>
      <w:r w:rsidR="00230F9B" w:rsidRPr="006951A5">
        <w:fldChar w:fldCharType="begin"/>
      </w:r>
      <w:r w:rsidR="00BA1777">
        <w:instrText xml:space="preserve"> ADDIN ZOTERO_ITEM CSL_CITATION {"citationID":"r0ufEJdX","properties":{"formattedCitation":"[125]","plainCitation":"[125]","noteIndex":0},"citationItems":[{"id":2380,"uris":["http://zotero.org/users/6749620/items/JC99T9CJ"],"itemData":{"id":2380,"type":"article-journal","abstract":"Large volumes of spatio-temporal data are increasingly collected and studied in diverse domains, including climate science, social sciences, neuroscience, epidemiology, transportation, mobile health, and Earth sciences. Spatio-temporal data differ from relational data for which computational approaches are developed in the data-mining community for multiple decades in that both spatial and temporal attributes are available in addition to the actual measurements/attributes. The presence of these attributes introduces additional challenges that needs to be dealt with. Approaches for mining spatio-temporal data have been studied for over a decade in the data-mining community. In this article, we present a broad survey of this relatively young field of spatio-temporal data mining. We discuss different types of spatio-temporal data and the relevant data-mining questions that arise in the context of analyzing each of these datasets. Based on the nature of the data-mining problem studied, we classify literature on spatio-temporal data mining into six major categories: clustering, predictive learning, change detection, frequent pattern mining, anomaly detection, and relationship mining. We discuss the various forms of spatio-temporal data-mining problems in each of these categories.","citation-key":"atluriSpatioTemporalDataMining2018","container-title":"ACM Computing Surveys","DOI":"10.1145/3161602","ISSN":"0360-0300","issue":"4","journalAbbreviation":"ACM Comput. Surv.","page":"83:1–83:41","source":"ACM Digital Library","title":"Spatio-Temporal Data Mining: A Survey of Problems and Methods","title-short":"Spatio-Temporal Data Mining","volume":"51","author":[{"family":"Atluri","given":"Gowtham"},{"family":"Karpatne","given":"Anuj"},{"family":"Kumar","given":"Vipin"}],"issued":{"date-parts":[["2018",8,22]]}}}],"schema":"https://github.com/citation-style-language/schema/raw/master/csl-citation.json"} </w:instrText>
      </w:r>
      <w:r w:rsidR="00230F9B" w:rsidRPr="006951A5">
        <w:fldChar w:fldCharType="separate"/>
      </w:r>
      <w:r w:rsidR="00BA1777">
        <w:t>[125]</w:t>
      </w:r>
      <w:r w:rsidR="00230F9B" w:rsidRPr="006951A5">
        <w:fldChar w:fldCharType="end"/>
      </w:r>
      <w:r w:rsidR="00230F9B" w:rsidRPr="006951A5">
        <w:t xml:space="preserve">. For example, </w:t>
      </w:r>
      <w:r w:rsidR="0017019A">
        <w:t>temporal geo</w:t>
      </w:r>
      <w:r w:rsidR="00230F9B">
        <w:t>data has three dimensions, containing records in space (first and second dimensions)</w:t>
      </w:r>
      <w:r w:rsidR="00285697">
        <w:t xml:space="preserve"> that are also </w:t>
      </w:r>
      <w:r w:rsidR="00230F9B">
        <w:t>sequentially</w:t>
      </w:r>
      <w:r w:rsidR="00230F9B" w:rsidRPr="006951A5">
        <w:t xml:space="preserve"> dependent on time</w:t>
      </w:r>
      <w:r w:rsidR="00230F9B">
        <w:t xml:space="preserve"> (third dimension)</w:t>
      </w:r>
      <w:r w:rsidR="00230F9B" w:rsidRPr="006951A5">
        <w:t xml:space="preserve">, where each </w:t>
      </w:r>
      <w:r w:rsidR="00230F9B">
        <w:t>record</w:t>
      </w:r>
      <w:r w:rsidR="00230F9B" w:rsidRPr="006951A5">
        <w:t xml:space="preserve"> occurs before, during, or after another </w:t>
      </w:r>
      <w:r w:rsidR="00230F9B">
        <w:t>record</w:t>
      </w:r>
      <w:r w:rsidR="00230F9B" w:rsidRPr="006951A5">
        <w:t>.</w:t>
      </w:r>
      <w:r w:rsidR="00A51D1D">
        <w:t xml:space="preserve"> This data can capture the temporal effects of </w:t>
      </w:r>
      <w:r w:rsidR="00706156">
        <w:t>variables and outcomes</w:t>
      </w:r>
      <w:r w:rsidR="00A51D1D">
        <w:t xml:space="preserve">, as time-based models have been well studied and used for analyzing public health interventions </w:t>
      </w:r>
      <w:r w:rsidR="00A51D1D">
        <w:fldChar w:fldCharType="begin"/>
      </w:r>
      <w:r w:rsidR="00BA1777">
        <w:instrText xml:space="preserve"> ADDIN ZOTERO_ITEM CSL_CITATION {"citationID":"a1o74s66otr","properties":{"formattedCitation":"[126\\uc0\\u8211{}128]","plainCitation":"[126–128]","noteIndex":0},"citationItems":[{"id":3348,"uris":["http://zotero.org/users/6749620/items/FWPUMEEC"],"itemData":{"id":3348,"type":"article-journal","citation-key":"zhangMethodsEstimatingConfidence2009","container-title":"Journal of clinical epidemiology","issue":"2","page":"143–148","publisher":"Elsevier","source":"Google Scholar","title":"Methods for estimating confidence intervals in interrupted time series analyses of health interventions","volume":"62","author":[{"family":"Zhang","given":"Fang"},{"family":"Wagner","given":"Anita K."},{"family":"Soumerai","given":"Stephen B."},{"family":"Ross-Degnan","given":"Dennis"}],"issued":{"date-parts":[["2009"]]}}},{"id":3347,"uris":["http://zotero.org/users/6749620/items/6P6MYQCI"],"itemData":{"id":3347,"type":"article-journal","citation-key":"turnerDesignCharacteristicsStatistical2020","container-title":"Journal of Clinical Epidemiology","page":"1–11","publisher":"Elsevier","source":"Google Scholar","title":"Design characteristics and statistical methods used in interrupted time series studies evaluating public health interventions: a review","title-short":"Design characteristics and statistical methods used in interrupted time series studies evaluating public health interventions","volume":"122","author":[{"family":"Turner","given":"Simon L."},{"family":"Karahalios","given":"Amalia"},{"family":"Forbes","given":"Andrew B."},{"family":"Taljaard","given":"Monica"},{"family":"Grimshaw","given":"Jeremy M."},{"family":"Cheng","given":"Allen C."},{"family":"Bero","given":"Lisa"},{"family":"McKenzie","given":"Joanne E."}],"issued":{"date-parts":[["2020"]]}}},{"id":3346,"uris":["http://zotero.org/users/6749620/items/Z5PVQ5EX"],"itemData":{"id":3346,"type":"article-journal","citation-key":"lopezbernalUseControlsInterrupted2018","container-title":"International journal of epidemiology","issue":"6","page":"2082–2093","publisher":"Oxford University Press","source":"Google Scholar","title":"The use of controls in interrupted time series studies of public health interventions","volume":"47","author":[{"family":"Lopez Bernal","given":"James"},{"family":"Cummins","given":"Steven"},{"family":"Gasparrini","given":"Antonio"}],"issued":{"date-parts":[["2018"]]}}}],"schema":"https://github.com/citation-style-language/schema/raw/master/csl-citation.json"} </w:instrText>
      </w:r>
      <w:r w:rsidR="00A51D1D">
        <w:fldChar w:fldCharType="separate"/>
      </w:r>
      <w:r w:rsidR="00BA1777" w:rsidRPr="00BA1777">
        <w:rPr>
          <w:szCs w:val="24"/>
        </w:rPr>
        <w:t>[126–128]</w:t>
      </w:r>
      <w:r w:rsidR="00A51D1D">
        <w:fldChar w:fldCharType="end"/>
      </w:r>
      <w:r w:rsidR="00A51D1D">
        <w:t>.</w:t>
      </w:r>
      <w:r w:rsidR="005747E3">
        <w:t xml:space="preserve"> For example, it is common to analyze when and how long interventions are expected to be implemented and effective.</w:t>
      </w:r>
      <w:r w:rsidR="005D3A69">
        <w:t xml:space="preserve"> In addition, temporal geodata is often continuously collected</w:t>
      </w:r>
      <w:r w:rsidR="001B699B">
        <w:t xml:space="preserve"> with new records added over time</w:t>
      </w:r>
      <w:r w:rsidR="005D3A69">
        <w:t xml:space="preserve">, particularly real-time geodata </w:t>
      </w:r>
      <w:r w:rsidR="005D3A69">
        <w:fldChar w:fldCharType="begin"/>
      </w:r>
      <w:r w:rsidR="00BA1777">
        <w:instrText xml:space="preserve"> ADDIN ZOTERO_ITEM CSL_CITATION {"citationID":"aejiofvn4f","properties":{"formattedCitation":"[129\\uc0\\u8211{}131]","plainCitation":"[129–131]","noteIndex":0},"citationItems":[{"id":3352,"uris":["http://zotero.org/users/6749620/items/55PHEMLT"],"itemData":{"id":3352,"type":"article-journal","citation-key":"shekharSpatiotemporalDataMining2015","container-title":"ISPRS International Journal of Geo-Information","issue":"4","page":"2306–2338","publisher":"Mdpi","source":"Google Scholar","title":"Spatiotemporal data mining: A computational perspective","title-short":"Spatiotemporal data mining","volume":"4","author":[{"family":"Shekhar","given":"Shashi"},{"family":"Jiang","given":"Zhe"},{"family":"Ali","given":"Reem Y."},{"family":"Eftelioglu","given":"Emre"},{"family":"Tang","given":"Xun"},{"family":"Gunturi","given":"Venkata MV"},{"family":"Zhou","given":"Xun"}],"issued":{"date-parts":[["2015"]]}}},{"id":3350,"uris":["http://zotero.org/users/6749620/items/XUV2IMRY"],"itemData":{"id":3350,"type":"article-journal","citation-key":"linsNanocubesRealtimeExploration2013","container-title":"IEEE Transactions on Visualization and Computer Graphics","issue":"12","page":"2456–2465","publisher":"IEEE","source":"Google Scholar","title":"Nanocubes for real-time exploration of spatiotemporal datasets","volume":"19","author":[{"family":"Lins","given":"Lauro"},{"family":"Klosowski","given":"James T."},{"family":"Scheidegger","given":"Carlos"}],"issued":{"date-parts":[["2013"]]}}},{"id":3351,"uris":["http://zotero.org/users/6749620/items/GTIXGAGI"],"itemData":{"id":3351,"type":"article-journal","citation-key":"hamdiSpatiotemporalDataMining2022","container-title":"Artificial Intelligence Review","DOI":"10.1007/s10462-021-09994-y","ISSN":"0269-2821, 1573-7462","issue":"2","journalAbbreviation":"Artif Intell Rev","language":"en","page":"1441-1488","source":"DOI.org (Crossref)","title":"Spatiotemporal data mining: a survey on challenges and open problems","title-short":"Spatiotemporal data mining","volume":"55","author":[{"family":"Hamdi","given":"Ali"},{"family":"Shaban","given":"Khaled"},{"family":"Erradi","given":"Abdelkarim"},{"family":"Mohamed","given":"Amr"},{"family":"Rumi","given":"Shakila Khan"},{"family":"Salim","given":"Flora D."}],"issued":{"date-parts":[["2022",2]]}}}],"schema":"https://github.com/citation-style-language/schema/raw/master/csl-citation.json"} </w:instrText>
      </w:r>
      <w:r w:rsidR="005D3A69">
        <w:fldChar w:fldCharType="separate"/>
      </w:r>
      <w:r w:rsidR="00BA1777" w:rsidRPr="00BA1777">
        <w:rPr>
          <w:szCs w:val="24"/>
        </w:rPr>
        <w:t>[129–131]</w:t>
      </w:r>
      <w:r w:rsidR="005D3A69">
        <w:fldChar w:fldCharType="end"/>
      </w:r>
      <w:r w:rsidR="005D3A69">
        <w:t>.</w:t>
      </w:r>
      <w:r w:rsidR="0023660B">
        <w:t xml:space="preserve"> The framework does not consider updates in data or models, and instead relies on re-processing when enough new data is available.</w:t>
      </w:r>
      <w:r w:rsidR="00F13004">
        <w:t xml:space="preserve"> This may result in models missing new variables and patterns due to changes over time (e.g. context drift</w:t>
      </w:r>
      <w:r w:rsidR="00B8240D">
        <w:t xml:space="preserve"> </w:t>
      </w:r>
      <w:r w:rsidR="00B8240D">
        <w:fldChar w:fldCharType="begin"/>
      </w:r>
      <w:r w:rsidR="00BA1777">
        <w:instrText xml:space="preserve"> ADDIN ZOTERO_ITEM CSL_CITATION {"citationID":"a232dphuaqc","properties":{"formattedCitation":"[132]","plainCitation":"[132]","noteIndex":0},"citationItems":[{"id":2393,"uris":["http://zotero.org/users/6749620/items/UUYB4RJV"],"itemData":{"id":2393,"type":"paper-conference","abstract":"Most of the work in machine learning assume that examples are generated at random according to some stationary probability distribution. In this work we study the problem of learning when the distribution that generate the examples changes over time. We present a method for detection of changes in the probability distribution of examples. The idea behind the drift detection method is to control the online error-rate of the algorithm. The training examples are presented in sequence. When a new training example is available, it is classified using the actual model. Statistical theory guarantees that while the distribution is stationary, the error will decrease. When the distribution changes, the error will increase. The method controls the trace of the online error of the algorithm. For the actual context we define a warning level, and a drift level. A new context is declared, if in a sequence of examples, the error increases reaching the warning level at example kw, and the drift level at example kd. This is an indication of a change in the distribution of the examples. The algorithm learns a new model using only the examples since kw. The method was tested with a set of eight artificial datasets and a real world dataset. We used three learning algorithms: a perceptron, a neural network and a decision tree. The experimental results show a good performance detecting drift and with learning the new concept. We also observe that the method is independent of the learning algorithm.","citation-key":"gamaLearningDriftDetection2004","collection-title":"Lecture Notes in Computer Science","container-title":"Advances in Artificial Intelligence – SBIA 2004","DOI":"10.1007/978-3-540-28645-5_29","ISBN":"978-3-540-28645-5","language":"en","page":"286-295","publisher":"Springer","publisher-place":"Berlin, Heidelberg","source":"Springer Link","title":"Learning with Drift Detection","author":[{"family":"Gama","given":"João"},{"family":"Medas","given":"Pedro"},{"family":"Castillo","given":"Gladys"},{"family":"Rodrigues","given":"Pedro"}],"editor":[{"family":"Bazzan","given":"Ana L. C."},{"family":"Labidi","given":"Sofiane"}],"issued":{"date-parts":[["2004"]]}}}],"schema":"https://github.com/citation-style-language/schema/raw/master/csl-citation.json"} </w:instrText>
      </w:r>
      <w:r w:rsidR="00B8240D">
        <w:fldChar w:fldCharType="separate"/>
      </w:r>
      <w:r w:rsidR="00BA1777">
        <w:t>[132]</w:t>
      </w:r>
      <w:r w:rsidR="00B8240D">
        <w:fldChar w:fldCharType="end"/>
      </w:r>
      <w:r w:rsidR="00F13004">
        <w:t>).</w:t>
      </w:r>
      <w:r w:rsidR="007E7F00">
        <w:t xml:space="preserve"> Integrating approaches for temporal geodata into the geo-intervention modelling framework will enable the modelling of geo-interventions over </w:t>
      </w:r>
      <w:r w:rsidR="00257793">
        <w:t>time and</w:t>
      </w:r>
      <w:r w:rsidR="007E7F00">
        <w:t xml:space="preserve"> more efficient methods for updating </w:t>
      </w:r>
      <w:r w:rsidR="00F22E28">
        <w:t xml:space="preserve">spatial </w:t>
      </w:r>
      <w:r w:rsidR="007E7F00">
        <w:t>data</w:t>
      </w:r>
      <w:r w:rsidR="00F22E28">
        <w:t xml:space="preserve"> </w:t>
      </w:r>
      <w:r w:rsidR="007E7F00">
        <w:t xml:space="preserve">and </w:t>
      </w:r>
      <w:r w:rsidR="00F22E28">
        <w:t xml:space="preserve">outcome </w:t>
      </w:r>
      <w:r w:rsidR="007E7F00">
        <w:t>models</w:t>
      </w:r>
      <w:r w:rsidR="00F22E28">
        <w:t xml:space="preserve"> on demand</w:t>
      </w:r>
      <w:r w:rsidR="007E7F00">
        <w:t>.</w:t>
      </w:r>
    </w:p>
    <w:p w14:paraId="01FA2C9A" w14:textId="11FD3B30" w:rsidR="00223D0E" w:rsidRDefault="00477832" w:rsidP="00223D0E">
      <w:pPr>
        <w:pStyle w:val="MDPI23heading3"/>
      </w:pPr>
      <w:r>
        <w:t>4.2</w:t>
      </w:r>
      <w:r w:rsidR="00223D0E">
        <w:t>.2. Knowledge Transfer</w:t>
      </w:r>
    </w:p>
    <w:p w14:paraId="40881E17" w14:textId="7718A768" w:rsidR="00223D0E" w:rsidRDefault="0085554F" w:rsidP="00223D0E">
      <w:pPr>
        <w:pStyle w:val="MDPI31text"/>
      </w:pPr>
      <w:r>
        <w:t>The transfer of knowledge is important in decision-making</w:t>
      </w:r>
      <w:r w:rsidR="005632E4">
        <w:t xml:space="preserve"> and modelling</w:t>
      </w:r>
      <w:r>
        <w:t xml:space="preserve"> to encourage reuse, reproducibility, and collaboration that leads to </w:t>
      </w:r>
      <w:r w:rsidR="005632E4">
        <w:t>desirable interventions and</w:t>
      </w:r>
      <w:r>
        <w:t xml:space="preserve"> outcomes</w:t>
      </w:r>
      <w:r w:rsidR="005632E4">
        <w:t xml:space="preserve"> </w:t>
      </w:r>
      <w:r w:rsidR="005632E4">
        <w:fldChar w:fldCharType="begin"/>
      </w:r>
      <w:r w:rsidR="00BA1777">
        <w:instrText xml:space="preserve"> ADDIN ZOTERO_ITEM CSL_CITATION {"citationID":"a1u6ajqufp2","properties":{"formattedCitation":"[133,134]","plainCitation":"[133,134]","noteIndex":0},"citationItems":[{"id":3384,"uris":["http://zotero.org/users/6749620/items/DDF34PY4"],"itemData":{"id":3384,"type":"article-journal","abstract":"Knowledge is an important resource for successful decision-making process in the whole society today. The special procedures of control and management of knowledge therefore have to be used. In the area of knowledge management and knowledge engineering basic terms of these disciplines are data, information, knowledge and knowledge transformation. The knowledge can be defined as a dynamic human process of justifying personal beliefs. Knowledge is a product of successful decision-making process. Knowledge transformation is a spiralling process of interactions between explicit and tacit knowledge that leads to the new knowledge. Nonaka and all show, that the combination of these two categories makes possible to conceptualise four conversion steps: Socialisation, Externalisation, Combination and Internalisation (SECI model). Another model of knowledge creation is the Knowledge Transformation Continuum (BCI Knowledge Group) that begins with the articulation of a specific instruction representing the best way that a specific task, or series of tasks, should be performed. Knowledge modelling and knowledge representation is an important field of research also in Computer Science and Artificial Intelligence. The definition of knowledge in Artificial Intelligence is a noticeable different, because Artificial Intelligence is typically dealing with formalized knowledge (e.g. ontology). The development of knowledge-based systems was seen as a process of transferring human knowledge to an implemented knowledge base. Decision Support Systems (DSS), Geographical Information Systems (GIS) and Operations Research/Management Science (OR/MS) modelling process support decision-making process, therefore they also produce a new knowledge. A Decision Support Systems are an interactive computer-based systems helping decision makers complete decision process. Geographic Information Systems provide essential marketing and customer intelligence solutions that lead to better business decisions. Operational Research and Management Science (OR/MS) is methodology based on system theory and theory of modelling. The OR/MS models serve for better quantification and precision of decision-making process. In this contribution the role of DSS, GIS and OR/MS models in the process of knowledge creation will be explained. The tacit or explicit character of this knowledge and the process of its creation will be explained and discussed.","citation-key":"klimesovaDSSGISKNOWLEDGE2009","container-title":"Journal on Efficiency and Responsibility in Education and Science","ISSN":"1803-1617","issue":"1","language":"en","license":"Copyright (c) 2017 Journal on Efficiency and Responsibility in Education and Science","note":"number: 1","page":"1-15","source":"www.eriesjournal.com","title":"DSS AND GIS IN KNOWLEDGE TRANSFORMATION PROCESS","volume":"2","author":[{"family":"Klimešová","given":"Dana"},{"family":"Brožová","given":"Helena"}],"issued":{"date-parts":[["2009",6,30]]}}},{"id":3381,"uris":["http://zotero.org/users/6749620/items/RRSK98MA"],"itemData":{"id":3381,"type":"article-journal","abstract":"Background\nScientific software incorporates models that capture fundamental domain knowledge. This software is becoming increasingly more relevant as an instrument for food research. However, scientific software is currently hardly shared among and (re-)used by stakeholders in the food domain, which hampers effective dissemination of knowledge, i.e. knowledge transfer.\nScope and approach\nThis paper reviews selected approaches, best practices, hurdles and limitations regarding knowledge transfer via software and the mathematical models embedded in it to provide points of reference for the food community.\nKey findings and conclusions\nThe paper focusses on three aspects. Firstly, the publication of digital objects on the web, which offers valorisation software as a scientific asset. Secondly, building transferrable software as way to share knowledge through collaboration with experts and stakeholders. Thirdly, developing food engineers' modelling skills through the use of food models and software in education and training.","citation-key":"kansouFoodModellingStrategies2022","container-title":"Trends in Food Science &amp; Technology","DOI":"10.1016/j.tifs.2022.01.021","ISSN":"0924-2244","journalAbbreviation":"Trends in Food Science &amp; Technology","page":"363-373","source":"ScienceDirect","title":"Food modelling strategies and approaches for knowledge transfer","volume":"120","author":[{"family":"Kansou","given":"Kamal"},{"family":"Laurier","given":"Wim"},{"family":"Charalambides","given":"Maria N."},{"family":"Della-Valle","given":"Guy"},{"family":"Djekic","given":"Ilija"},{"family":"Feyissa","given":"Aberham Hailu"},{"family":"Marra","given":"Francesco"},{"family":"Thomopoulos","given":"Rallou"},{"family":"Bredeweg","given":"Bert"}],"issued":{"date-parts":[["2022",2,1]]}}}],"schema":"https://github.com/citation-style-language/schema/raw/master/csl-citation.json"} </w:instrText>
      </w:r>
      <w:r w:rsidR="005632E4">
        <w:fldChar w:fldCharType="separate"/>
      </w:r>
      <w:r w:rsidR="00BA1777">
        <w:t>[133,134]</w:t>
      </w:r>
      <w:r w:rsidR="005632E4">
        <w:fldChar w:fldCharType="end"/>
      </w:r>
      <w:r w:rsidR="00223D0E">
        <w:t>.</w:t>
      </w:r>
      <w:r w:rsidR="00F7149A">
        <w:t xml:space="preserve"> However, the geo-intervention modelling framework does not consider the transfer of knowledge from previous or existing processes and models despite a focus on modularity.</w:t>
      </w:r>
      <w:r w:rsidR="00674831">
        <w:t xml:space="preserve"> Incorporating a standardized manner of knowledge transfer in the framework can promote reuse, reproduction, and sharing of models and related processes</w:t>
      </w:r>
      <w:r w:rsidR="00315195">
        <w:t xml:space="preserve"> </w:t>
      </w:r>
      <w:r w:rsidR="00315195">
        <w:fldChar w:fldCharType="begin"/>
      </w:r>
      <w:r w:rsidR="00BA1777">
        <w:instrText xml:space="preserve"> ADDIN ZOTERO_ITEM CSL_CITATION {"citationID":"a18sv8o3jvj","properties":{"formattedCitation":"[135,136]","plainCitation":"[135,136]","noteIndex":0},"citationItems":[{"id":3386,"uris":["http://zotero.org/users/6749620/items/3PCNCNZQ"],"itemData":{"id":3386,"type":"article-journal","abstract":"The increasing complexity in design activities leads designers to collaborate and share knowledge within distributed teams. This makes designers use systems such as knowledge management systems to reach their goal. In this article, our aim is to investigate on improving the use of knowledge management systems by defining a framework for modelling knowledge transfer in such context. The proposed framework is partly based on reuse of existing models found in the literature and on a participant observation methodology. Then, we tested this framework through several case studies presented in this article. These investigations enable us to observe, define and model more finely the knowledge dynamics that occur between knowledge workers and knowledge management systems.","citation-key":"mouginModellingKnowledgeTransfer2015","container-title":"Concurrent Engineering","DOI":"10.1177/1063293X15592185","ISSN":"1063-293X","issue":"4","language":"EN","page":"308-319","publisher":"SAGE Publications Ltd STM","source":"SAGE Journals","title":"Modelling knowledge transfer: A knowledge dynamics perspective","title-short":"Modelling knowledge transfer","volume":"23","author":[{"family":"Mougin","given":"Jonathan"},{"family":"Boujut","given":"Jean-Francois"},{"family":"Pourroy","given":"Franck"},{"family":"Poussier","given":"Grégory"}],"issued":{"date-parts":[["2015",12,1]]}}},{"id":2376,"uris":["http://zotero.org/users/6749620/items/5EYLYY39"],"itemData":{"id":2376,"type":"article-journal","abstrac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environments.","citation-key":"weissSurveyTransferLearning2016","container-title":"Journal of Big Data","DOI":"10.1186/s40537-016-0043-6","ISSN":"2196-1115","issue":"1","journalAbbreviation":"Journal of Big Data","page":"9","source":"BioMed Central","title":"A survey of transfer learning","volume":"3","author":[{"family":"Weiss","given":"Karl"},{"family":"Khoshgoftaar","given":"Taghi M."},{"family":"Wang","given":"DingDing"}],"issued":{"date-parts":[["2016",5,28]]}}}],"schema":"https://github.com/citation-style-language/schema/raw/master/csl-citation.json"} </w:instrText>
      </w:r>
      <w:r w:rsidR="00315195">
        <w:fldChar w:fldCharType="separate"/>
      </w:r>
      <w:r w:rsidR="00BA1777">
        <w:t>[135,136]</w:t>
      </w:r>
      <w:r w:rsidR="00315195">
        <w:fldChar w:fldCharType="end"/>
      </w:r>
      <w:r w:rsidR="00674831">
        <w:t xml:space="preserve">, enabling savings in resources (e.g. computational expenses required to </w:t>
      </w:r>
      <w:r w:rsidR="00315195">
        <w:t>train</w:t>
      </w:r>
      <w:r w:rsidR="00674831">
        <w:t xml:space="preserve"> models</w:t>
      </w:r>
      <w:r w:rsidR="00315195">
        <w:t xml:space="preserve"> </w:t>
      </w:r>
      <w:r w:rsidR="00315195">
        <w:fldChar w:fldCharType="begin"/>
      </w:r>
      <w:r w:rsidR="00BA1777">
        <w:instrText xml:space="preserve"> ADDIN ZOTERO_ITEM CSL_CITATION {"citationID":"aphqkpnhhq","properties":{"formattedCitation":"[137]","plainCitation":"[137]","noteIndex":0},"citationItems":[{"id":3389,"uris":["http://zotero.org/users/6749620/items/349NYQ7V"],"itemData":{"id":3389,"type":"chapter","citation-key":"gayakwadTrainingTimeReduction2021","container-title":"Intelligent Data Engineering and Analytics","DOI":"10.1007/978-981-15-5679-1_33","ISBN":"978-981-15-5678-4","language":"en","note":"collection-title: Advances in Intelligent Systems and Computing","page":"359-367","publisher":"Springer Singapore","publisher-place":"Singapore","source":"DOI.org (Crossref)","title":"Training Time Reduction in Transfer Learning for a Similar Dataset Using Deep Learning","URL":"http://link.springer.com/10.1007/978-981-15-5679-1_33","volume":"1177","editor":[{"family":"Satapathy","given":"Suresh Chandra"},{"family":"Zhang","given":"Yu-Dong"},{"family":"Bhateja","given":"Vikrant"},{"family":"Majhi","given":"Ritanjali"}],"author":[{"family":"Gayakwad","given":"Ekansh"},{"family":"Prabhu","given":"J."},{"family":"Anand","given":"R. Vijay"},{"family":"Kumar","given":"M. Sandeep"}],"accessed":{"date-parts":[["2025",7,6]]},"issued":{"date-parts":[["2021"]]}}}],"schema":"https://github.com/citation-style-language/schema/raw/master/csl-citation.json"} </w:instrText>
      </w:r>
      <w:r w:rsidR="00315195">
        <w:fldChar w:fldCharType="separate"/>
      </w:r>
      <w:r w:rsidR="00BA1777">
        <w:t>[137]</w:t>
      </w:r>
      <w:r w:rsidR="00315195">
        <w:fldChar w:fldCharType="end"/>
      </w:r>
      <w:r w:rsidR="00674831">
        <w:t xml:space="preserve">), </w:t>
      </w:r>
      <w:r w:rsidR="00315195">
        <w:t>wider adoption to different domains</w:t>
      </w:r>
      <w:r w:rsidR="00674831">
        <w:t xml:space="preserve"> (e.g. </w:t>
      </w:r>
      <w:r w:rsidR="00315195">
        <w:t xml:space="preserve">easier reuse by various domain </w:t>
      </w:r>
      <w:r w:rsidR="00315195">
        <w:lastRenderedPageBreak/>
        <w:t>experts</w:t>
      </w:r>
      <w:r w:rsidR="00EF196E">
        <w:t xml:space="preserve"> </w:t>
      </w:r>
      <w:r w:rsidR="00EF196E">
        <w:fldChar w:fldCharType="begin"/>
      </w:r>
      <w:r w:rsidR="00BA1777">
        <w:instrText xml:space="preserve"> ADDIN ZOTERO_ITEM CSL_CITATION {"citationID":"a2ejgp42kba","properties":{"formattedCitation":"[138]","plainCitation":"[138]","noteIndex":0},"citationItems":[{"id":3390,"uris":["http://zotero.org/users/6749620/items/LHJY78BK"],"itemData":{"id":3390,"type":"article-journal","abstract":"The rapid integration of Machine Learning (ML) in organizational practices has driven demand for substantial computational resources, incurring both high economic costs and environmental impact, particularly from energy consumption. This challenge is amplified in dynamic data environments, where ML models must be frequently retrained to adapt to evolving data patterns. To address this, more sustainable Machine Learning Operations (MLOps) pipelines are needed for reducing environmental impacts while maintaining model accuracy. In this paper, we propose a model reuse approach based on data similarity metrics, which allows organizations to leverage previously trained models where applicable. We introduce a tailored set of meta-features to characterize data windows, enabling efficient similarity assessment between historical and new data. The effectiveness of the proposed method is validated across multiple ML tasks using the cosine and Bray–Curtis distance functions, which evaluate both model reuse rates and the performance of reused models relative to newly trained alternatives. The results indicate that the proposed approach can reduce the frequency of model retraining by up to 70% to 90% while maintaining or even improving predictive performance, contributing to more resource-efficient and sustainable MLOps practices.","citation-key":"peixotoReusingMLModels2025","container-title":"Big Data and Cognitive Computing","DOI":"10.3390/bdcc9020047","ISSN":"2504-2289","issue":"2","language":"en","license":"http://creativecommons.org/licenses/by/3.0/","note":"number: 2","page":"47","publisher":"Multidisciplinary Digital Publishing Institute","source":"www.mdpi.com","title":"Reusing ML Models in Dynamic Data Environments: Data Similarity-Based Approach for Efficient MLOps","title-short":"Reusing ML Models in Dynamic Data Environments","volume":"9","author":[{"family":"Peixoto","given":"Eduardo"},{"family":"Torres","given":"Diogo"},{"family":"Carneiro","given":"Davide"},{"family":"Silva","given":"Bruno"},{"family":"Marques","given":"Ruben"}],"issued":{"date-parts":[["2025",2]]}}}],"schema":"https://github.com/citation-style-language/schema/raw/master/csl-citation.json"} </w:instrText>
      </w:r>
      <w:r w:rsidR="00EF196E">
        <w:fldChar w:fldCharType="separate"/>
      </w:r>
      <w:r w:rsidR="00BA1777">
        <w:t>[138]</w:t>
      </w:r>
      <w:r w:rsidR="00EF196E">
        <w:fldChar w:fldCharType="end"/>
      </w:r>
      <w:r w:rsidR="00674831">
        <w:t xml:space="preserve">), and refinement of models and processes that lead to more effective geo-interventions or accurate models (e.g. </w:t>
      </w:r>
      <w:r w:rsidR="00C76000">
        <w:t>improvements o</w:t>
      </w:r>
      <w:r w:rsidR="0068598E">
        <w:t>f adopted models or processes to</w:t>
      </w:r>
      <w:r w:rsidR="00C76000">
        <w:t xml:space="preserve"> similar problems in contrast to past studies</w:t>
      </w:r>
      <w:r w:rsidR="00EF196E">
        <w:t xml:space="preserve"> </w:t>
      </w:r>
      <w:r w:rsidR="00EF196E">
        <w:fldChar w:fldCharType="begin"/>
      </w:r>
      <w:r w:rsidR="00BA1777">
        <w:instrText xml:space="preserve"> ADDIN ZOTERO_ITEM CSL_CITATION {"citationID":"a21kdnoob9o","properties":{"formattedCitation":"[139]","plainCitation":"[139]","noteIndex":0},"citationItems":[{"id":3392,"uris":["http://zotero.org/users/6749620/items/K29D385P"],"itemData":{"id":3392,"type":"paper-conference","citation-key":"jamshidiTransferLearningImproving2017","container-title":"2017 IEEE/ACM 12th International Symposium on Software Engineering for Adaptive and Self-Managing Systems (SEAMS)","page":"31–41","publisher":"IEEE","source":"Google Scholar","title":"Transfer learning for improving model predictions in highly configurable software","URL":"https://ieeexplore.ieee.org/abstract/document/7968130/","author":[{"family":"Jamshidi","given":"Pooyan"},{"family":"Velez","given":"Miguel"},{"family":"Kästner","given":"Christian"},{"family":"Siegmund","given":"Norbert"},{"family":"Kawthekar","given":"Prasad"}],"accessed":{"date-parts":[["2025",7,6]]},"issued":{"date-parts":[["2017"]]}}}],"schema":"https://github.com/citation-style-language/schema/raw/master/csl-citation.json"} </w:instrText>
      </w:r>
      <w:r w:rsidR="00EF196E">
        <w:fldChar w:fldCharType="separate"/>
      </w:r>
      <w:r w:rsidR="00BA1777">
        <w:t>[139]</w:t>
      </w:r>
      <w:r w:rsidR="00EF196E">
        <w:fldChar w:fldCharType="end"/>
      </w:r>
      <w:r w:rsidR="00674831">
        <w:t>).</w:t>
      </w:r>
      <w:r w:rsidR="006200D3">
        <w:t xml:space="preserve"> Although the framework encourages the application of knowledge to the geo-intervention modelling process, users of the framework may benefit from</w:t>
      </w:r>
      <w:r w:rsidR="00D03129">
        <w:t xml:space="preserve"> </w:t>
      </w:r>
      <w:r w:rsidR="006200D3">
        <w:t>explicitly defined components or processes for knowledge application and transfer</w:t>
      </w:r>
      <w:r w:rsidR="00BA5378">
        <w:t xml:space="preserve"> as seen in incremental or transfer learning </w:t>
      </w:r>
      <w:r w:rsidR="00BA5378">
        <w:fldChar w:fldCharType="begin"/>
      </w:r>
      <w:r w:rsidR="00BA1777">
        <w:instrText xml:space="preserve"> ADDIN ZOTERO_ITEM CSL_CITATION {"citationID":"aep55v5imo","properties":{"formattedCitation":"[140,141]","plainCitation":"[140,141]","noteIndex":0},"citationItems":[{"id":2390,"uris":["http://zotero.org/users/6749620/items/SFF8RZ4B"],"itemData":{"id":2390,"type":"article-journal","abstract":"While the areas of applications in data mining are growing substantially, it has become extremely necessary for incremental learning methods to move a step ahead. The tremendous growth of unlabeled data has made incremental learning take up a big leap. Starting from BI applications to image classifications, from analysis to predictions, every domain needs to learn and update. Incremental learning allows to explore new areas at the same time performs knowledge amassing. In this paper we discuss the areas and methods of incremental learning currently taking place and highlight its potentials in aspect of decision making. The paper essentially gives an overview of the current research that will provide a background for the students and research scholars about the topic.","citation-key":"joshiIncrementalLearningAreas2012","container-title":"International Journal of Data Mining &amp; Knowledge Management Process","DOI":"10.5121/ijdkp.2012.2504","ISSN":"2231007X","issue":"5","journalAbbreviation":"IJDKP","page":"43-51","source":"Semantic Scholar","title":"Incremental Learning: Areas and Methods – A Survey","title-short":"Incremental Learning","volume":"2","author":[{"family":"Joshi","given":"Prachi"}],"issued":{"date-parts":[["2012",9,30]]}}},{"id":2882,"uris":["http://zotero.org/users/6749620/items/7M5LLVQP"],"itemData":{"id":2882,"type":"article-journal","citation-key":"zhuangComprehensiveSurveyTransfer2020","container-title":"Proceedings of the IEEE","issue":"1","page":"43–76","publisher":"Ieee","source":"Google Scholar","title":"A comprehensive survey on transfer learning","volume":"109","author":[{"family":"Zhuang","given":"Fuzhen"},{"family":"Qi","given":"Zhiyuan"},{"family":"Duan","given":"Keyu"},{"family":"Xi","given":"Dongbo"},{"family":"Zhu","given":"Yongchun"},{"family":"Zhu","given":"Hengshu"},{"family":"Xiong","given":"Hui"},{"family":"He","given":"Qing"}],"issued":{"date-parts":[["2020"]]}}}],"schema":"https://github.com/citation-style-language/schema/raw/master/csl-citation.json"} </w:instrText>
      </w:r>
      <w:r w:rsidR="00BA5378">
        <w:fldChar w:fldCharType="separate"/>
      </w:r>
      <w:r w:rsidR="00BA1777">
        <w:rPr>
          <w:szCs w:val="24"/>
        </w:rPr>
        <w:t>[140,141]</w:t>
      </w:r>
      <w:r w:rsidR="00BA5378">
        <w:fldChar w:fldCharType="end"/>
      </w:r>
      <w:r w:rsidR="00BA5378">
        <w:t xml:space="preserve"> .</w:t>
      </w:r>
    </w:p>
    <w:p w14:paraId="55EF5261" w14:textId="0E972E62" w:rsidR="00020D1B" w:rsidRDefault="00477832" w:rsidP="00020D1B">
      <w:pPr>
        <w:pStyle w:val="MDPI23heading3"/>
      </w:pPr>
      <w:r>
        <w:t>4.2</w:t>
      </w:r>
      <w:r w:rsidR="00020D1B">
        <w:t>.</w:t>
      </w:r>
      <w:r w:rsidR="00223D0E">
        <w:t>3</w:t>
      </w:r>
      <w:r w:rsidR="00020D1B">
        <w:t xml:space="preserve">. </w:t>
      </w:r>
      <w:r w:rsidR="0062183E">
        <w:t>Contextual Reasoning</w:t>
      </w:r>
    </w:p>
    <w:p w14:paraId="593843C8" w14:textId="554EF76C" w:rsidR="00020D1B" w:rsidRDefault="00A744A3" w:rsidP="00020D1B">
      <w:pPr>
        <w:pStyle w:val="MDPI31text"/>
      </w:pPr>
      <w:r w:rsidRPr="00A744A3">
        <w:t>Contextual reasonin</w:t>
      </w:r>
      <w:r>
        <w:t>g</w:t>
      </w:r>
      <w:r w:rsidR="00736DE8">
        <w:t xml:space="preserve">, related to </w:t>
      </w:r>
      <w:r w:rsidRPr="00A744A3">
        <w:t>the capacity to encode, retrieve, and apply domain knowledge in guiding modelling and intervention decisions</w:t>
      </w:r>
      <w:r>
        <w:t xml:space="preserve">, </w:t>
      </w:r>
      <w:r w:rsidRPr="00A744A3">
        <w:t xml:space="preserve">represents a broader limitation of the geo-intervention modelling framework. </w:t>
      </w:r>
      <w:r w:rsidR="00F11C89">
        <w:t xml:space="preserve">With the recent emergence of Large Language Models (LLMs), </w:t>
      </w:r>
      <w:r w:rsidR="00223D0E">
        <w:t xml:space="preserve">computers </w:t>
      </w:r>
      <w:r w:rsidR="009E532D">
        <w:t>can generate</w:t>
      </w:r>
      <w:r w:rsidR="00800711">
        <w:t xml:space="preserve"> natural language text </w:t>
      </w:r>
      <w:r w:rsidR="002C0E66">
        <w:t>similar to human-level</w:t>
      </w:r>
      <w:r w:rsidR="00ED1370">
        <w:t xml:space="preserve"> reasoning</w:t>
      </w:r>
      <w:r w:rsidR="004231A5">
        <w:t xml:space="preserve"> </w:t>
      </w:r>
      <w:r w:rsidR="004231A5" w:rsidRPr="00E90930">
        <w:fldChar w:fldCharType="begin"/>
      </w:r>
      <w:r w:rsidR="00BA1777">
        <w:instrText xml:space="preserve"> ADDIN ZOTERO_ITEM CSL_CITATION {"citationID":"00000012","properties":{"unsorted":false,"formattedCitation":"[142\\uc0\\u8211{}145]","plainCitation":"[142–145]","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https://github.com/MLGroupJLU/LLM-eval-survey.","citation-key":"changSurveyEvaluationLarge2023","DOI":"10.48550/arXiv.2307.03109","note":"arXiv:2307.03109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chatbot.","citation-key":"lundChattingChatGPTHow2023","container-title":"Library Hi Tech News","DOI":"10.1108/LHTN-01-2023-0009","ISSN":"0741-9058","issue":"3","page":"26-29","publisher":"Emerald Publishing Limited","source":"Emerald Insight","title":"Chatting about ChatGPT: how may AI and GPT impact academia and libraries?","title-short":"Chatting about ChatGPT","volume":"40","author":[{"family":"Lund","given":"Brady D."},{"family":"Wang","given":"Ting"}],"issued":{"date-parts":[["2023",1,1]]}},"prefix":""},{"id":2573,"uris":["http://zotero.org/users/6749620/items/PET796P5"],"itemData":{"id":2573,"type":"paper-conference","abstract":"In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language.","citation-key":"svyatkovskiyIntelliCodeComposeCode2020","collection-title":"ESEC/FSE 2020","container-title":"Proceedings of the 28th ACM Joint Meeting on European Software Engineering Conference and Symposium on the Foundations of Software Engineering","DOI":"10.1145/3368089.3417058","ISBN":"978-1-4503-7043-1","page":"1433–1443","publisher":"Association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clinicians.","citation-key":"hauptAIGeneratedMedicalAdvice2023","container-title":"JAMA","DOI":"10.1001/jama.2023.5321","ISSN":"0098-7484","issue":"16","journalAbbreviation":"JAMA","page":"1349-1350","source":"Silverchair","title":"AI-Generated Medical Advice—GPT and Beyond","volume":"329","author":[{"family":"Haupt","given":"Claudia E."},{"family":"Marks","given":"Mason"}],"issued":{"date-parts":[["2023",4,25]]}},"prefix":""}],"schema":"https://github.com/citation-style-language/schema/raw/master/csl-citation.json"} </w:instrText>
      </w:r>
      <w:r w:rsidR="004231A5" w:rsidRPr="00E90930">
        <w:fldChar w:fldCharType="separate"/>
      </w:r>
      <w:r w:rsidR="00BA1777" w:rsidRPr="00BA1777">
        <w:rPr>
          <w:szCs w:val="24"/>
        </w:rPr>
        <w:t>[142–145]</w:t>
      </w:r>
      <w:r w:rsidR="004231A5" w:rsidRPr="00E90930">
        <w:fldChar w:fldCharType="end"/>
      </w:r>
      <w:r w:rsidR="00E5343B">
        <w:t xml:space="preserve">, </w:t>
      </w:r>
      <w:r w:rsidR="00E5343B" w:rsidRPr="00E5343B">
        <w:t>though their application to decision-making frameworks remains an open and speculative area of research.</w:t>
      </w:r>
      <w:r w:rsidR="002F6E8B">
        <w:t xml:space="preserve"> </w:t>
      </w:r>
      <w:r w:rsidR="00302B50">
        <w:t xml:space="preserve">LLMs </w:t>
      </w:r>
      <w:r w:rsidR="00DC092C">
        <w:t>have</w:t>
      </w:r>
      <w:r w:rsidR="00302B50">
        <w:t xml:space="preserve"> produce</w:t>
      </w:r>
      <w:r w:rsidR="00DC092C">
        <w:t>d</w:t>
      </w:r>
      <w:r w:rsidR="00302B50">
        <w:t xml:space="preserve"> working programming scripts</w:t>
      </w:r>
      <w:r w:rsidR="006F30EC">
        <w:t xml:space="preserve"> </w:t>
      </w:r>
      <w:r w:rsidR="006F30EC">
        <w:fldChar w:fldCharType="begin"/>
      </w:r>
      <w:r w:rsidR="00BA1777">
        <w:instrText xml:space="preserve"> ADDIN ZOTERO_ITEM CSL_CITATION {"citationID":"a13ftpudonv","properties":{"formattedCitation":"[146]","plainCitation":"[146]","noteIndex":0},"citationItems":[{"id":3358,"uris":["http://zotero.org/users/6749620/items/VS5DLGEC"],"itemData":{"id":3358,"type":"paper-conference","citation-key":"vaithilingamExpectationVsExperience2022","container-title":"CHI Conference on Human Factors in Computing Systems Extended Abstracts","DOI":"10.1145/3491101.3519665","event-title":"CHI '22: CHI Conference on Human Factors in Computing Systems","ISBN":"978-1-4503-9156-6","language":"en","license":"https://www.acm.org/publications/policies/copyright_policy#Background","page":"1-7","publisher":"ACM","publisher-place":"New Orleans LA USA","source":"DOI.org (Crossref)","title":"Expectation vs. Experience: Evaluating the Usability of Code Generation Tools Powered by Large Language Models","title-short":"Expectation vs. Experience","URL":"https://dl.acm.org/doi/10.1145/3491101.3519665","author":[{"family":"Vaithilingam","given":"Priyan"},{"family":"Zhang","given":"Tianyi"},{"family":"Glassman","given":"Elena L."}],"accessed":{"date-parts":[["2025",7,5]]},"issued":{"date-parts":[["2022",4,27]]}}}],"schema":"https://github.com/citation-style-language/schema/raw/master/csl-citation.json"} </w:instrText>
      </w:r>
      <w:r w:rsidR="006F30EC">
        <w:fldChar w:fldCharType="separate"/>
      </w:r>
      <w:r w:rsidR="00BA1777">
        <w:t>[146]</w:t>
      </w:r>
      <w:r w:rsidR="006F30EC">
        <w:fldChar w:fldCharType="end"/>
      </w:r>
      <w:r w:rsidR="00302B50">
        <w:t>, answer</w:t>
      </w:r>
      <w:r w:rsidR="00DC092C">
        <w:t>ed</w:t>
      </w:r>
      <w:r w:rsidR="00302B50">
        <w:t xml:space="preserve"> online store inquiries</w:t>
      </w:r>
      <w:r w:rsidR="006F30EC">
        <w:t xml:space="preserve"> </w:t>
      </w:r>
      <w:r w:rsidR="006F30EC">
        <w:fldChar w:fldCharType="begin"/>
      </w:r>
      <w:r w:rsidR="00BA1777">
        <w:instrText xml:space="preserve"> ADDIN ZOTERO_ITEM CSL_CITATION {"citationID":"avrn3ojp79","properties":{"formattedCitation":"[147]","plainCitation":"[147]","noteIndex":0},"citationItems":[{"id":3360,"uris":["http://zotero.org/users/6749620/items/M8SHKSBT"],"itemData":{"id":3360,"type":"article-journal","citation-key":"wangSmartCustomerService2024","container-title":"Scientific Reports","issue":"1","page":"19838","publisher":"Nature Publishing Group UK London","source":"Google Scholar","title":"Smart customer service in unmanned retail store enhanced by large language model","volume":"14","author":[{"family":"Wang","given":"Wang"},{"family":"Zhang","given":"Ping"},{"family":"Sun","given":"Changxia"},{"family":"Feng","given":"Dengchao"}],"issued":{"date-parts":[["2024"]]}}}],"schema":"https://github.com/citation-style-language/schema/raw/master/csl-citation.json"} </w:instrText>
      </w:r>
      <w:r w:rsidR="006F30EC">
        <w:fldChar w:fldCharType="separate"/>
      </w:r>
      <w:r w:rsidR="00BA1777">
        <w:t>[147]</w:t>
      </w:r>
      <w:r w:rsidR="006F30EC">
        <w:fldChar w:fldCharType="end"/>
      </w:r>
      <w:r w:rsidR="00302B50">
        <w:t xml:space="preserve">, </w:t>
      </w:r>
      <w:r w:rsidR="006F30EC">
        <w:t>analyze</w:t>
      </w:r>
      <w:r w:rsidR="00DC092C">
        <w:t>d</w:t>
      </w:r>
      <w:r w:rsidR="006F30EC">
        <w:t xml:space="preserve"> financial</w:t>
      </w:r>
      <w:r w:rsidR="00302B50">
        <w:t xml:space="preserve"> market trends</w:t>
      </w:r>
      <w:r w:rsidR="006F30EC">
        <w:t xml:space="preserve"> </w:t>
      </w:r>
      <w:r w:rsidR="006F30EC">
        <w:fldChar w:fldCharType="begin"/>
      </w:r>
      <w:r w:rsidR="00BA1777">
        <w:instrText xml:space="preserve"> ADDIN ZOTERO_ITEM CSL_CITATION {"citationID":"a13a4pvi767","properties":{"formattedCitation":"[148]","plainCitation":"[148]","noteIndex":0},"citationItems":[{"id":3362,"uris":["http://zotero.org/users/6749620/items/2TZIIA4A"],"itemData":{"id":3362,"type":"article-journal","citation-key":"liuLargeLanguageModels2024","container-title":"IEEE Access","publisher":"IEEE","source":"Google Scholar","title":"Large language models and sentiment analysis in financial markets: A review, datasets and case study","title-short":"Large language models and sentiment analysis in financial markets","URL":"https://ieeexplore.ieee.org/abstract/document/10638546/","author":[{"family":"Liu","given":"Chenghao"},{"family":"Arulappan","given":"Arunkumar"},{"family":"Naha","given":"Ranesh"},{"family":"Mahanti","given":"Aniket"},{"family":"Kamruzzaman","given":"Joarder"},{"family":"Ra","given":"In-Ho"}],"accessed":{"date-parts":[["2025",7,5]]},"issued":{"date-parts":[["2024"]]}}}],"schema":"https://github.com/citation-style-language/schema/raw/master/csl-citation.json"} </w:instrText>
      </w:r>
      <w:r w:rsidR="006F30EC">
        <w:fldChar w:fldCharType="separate"/>
      </w:r>
      <w:r w:rsidR="00BA1777">
        <w:t>[148]</w:t>
      </w:r>
      <w:r w:rsidR="006F30EC">
        <w:fldChar w:fldCharType="end"/>
      </w:r>
      <w:r w:rsidR="00302B50">
        <w:t>, and suggest</w:t>
      </w:r>
      <w:r w:rsidR="00DC092C">
        <w:t>ed</w:t>
      </w:r>
      <w:r w:rsidR="00302B50">
        <w:t xml:space="preserve"> medical diagnoses</w:t>
      </w:r>
      <w:r w:rsidR="006F30EC">
        <w:t xml:space="preserve"> </w:t>
      </w:r>
      <w:r w:rsidR="006F30EC">
        <w:fldChar w:fldCharType="begin"/>
      </w:r>
      <w:r w:rsidR="00BA1777">
        <w:instrText xml:space="preserve"> ADDIN ZOTERO_ITEM CSL_CITATION {"citationID":"a249foqi331","properties":{"formattedCitation":"[149]","plainCitation":"[149]","noteIndex":0},"citationItems":[{"id":3363,"uris":["http://zotero.org/users/6749620/items/5EVSF2ZM"],"itemData":{"id":3363,"type":"article-journal","citation-key":"mcduffAccurateDifferentialDiagnosis2025","container-title":"Nature","page":"1–7","publisher":"Nature Publishing Group UK London","source":"Google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schema":"https://github.com/citation-style-language/schema/raw/master/csl-citation.json"} </w:instrText>
      </w:r>
      <w:r w:rsidR="006F30EC">
        <w:fldChar w:fldCharType="separate"/>
      </w:r>
      <w:r w:rsidR="00BA1777">
        <w:t>[149]</w:t>
      </w:r>
      <w:r w:rsidR="006F30EC">
        <w:fldChar w:fldCharType="end"/>
      </w:r>
      <w:r w:rsidR="00302B50">
        <w:t>.</w:t>
      </w:r>
      <w:r w:rsidR="004231A5">
        <w:t xml:space="preserve"> </w:t>
      </w:r>
      <w:r w:rsidR="00BA4C24">
        <w:t xml:space="preserve">As human guidance and knowledge greatly influences the generated geo-intervention quality, there is potential for the </w:t>
      </w:r>
      <w:r w:rsidR="00DC092C">
        <w:t xml:space="preserve">future </w:t>
      </w:r>
      <w:r w:rsidR="00BA4C24">
        <w:t xml:space="preserve">integration of LLMs to </w:t>
      </w:r>
      <w:r w:rsidR="00DC092C">
        <w:t>assist</w:t>
      </w:r>
      <w:r w:rsidR="0074275F">
        <w:t xml:space="preserve"> and partake</w:t>
      </w:r>
      <w:r w:rsidR="00DC092C">
        <w:t xml:space="preserve"> in th</w:t>
      </w:r>
      <w:r w:rsidR="0074275F">
        <w:t>e</w:t>
      </w:r>
      <w:r w:rsidR="00DC092C">
        <w:t xml:space="preserve"> guidance and knowledge discovery process</w:t>
      </w:r>
      <w:r w:rsidR="00BA4C24">
        <w:t>.</w:t>
      </w:r>
      <w:r w:rsidR="00B05E61">
        <w:t xml:space="preserve"> </w:t>
      </w:r>
      <w:r w:rsidR="00BA4C24">
        <w:t xml:space="preserve">For example, the LLM may provide common knowledge on what variables influence the outcome, </w:t>
      </w:r>
      <w:r w:rsidR="004050FE">
        <w:t>followed by</w:t>
      </w:r>
      <w:r w:rsidR="00BA4C24">
        <w:t xml:space="preserve"> what variables are</w:t>
      </w:r>
      <w:r w:rsidR="00D76D75">
        <w:t xml:space="preserve"> considered</w:t>
      </w:r>
      <w:r w:rsidR="00BA4C24">
        <w:t xml:space="preserve"> feasible actions, and</w:t>
      </w:r>
      <w:r w:rsidR="00C14FA8">
        <w:t xml:space="preserve"> </w:t>
      </w:r>
      <w:r w:rsidR="008E7A01">
        <w:t>then</w:t>
      </w:r>
      <w:r w:rsidR="00BA4C24">
        <w:t xml:space="preserve"> finally select them for generating geo-interventions. In this example, the LLM may</w:t>
      </w:r>
      <w:r w:rsidR="00C924DF">
        <w:t xml:space="preserve"> </w:t>
      </w:r>
      <w:r w:rsidR="00BA4C24">
        <w:t>provide known knowledge on what areas are the most effective and feasible to target from the actions, and limit the generation to these areas.</w:t>
      </w:r>
      <w:r w:rsidR="006D345A">
        <w:t xml:space="preserve"> </w:t>
      </w:r>
      <w:r w:rsidR="00E01299">
        <w:t>However, it is noted that LLMs</w:t>
      </w:r>
      <w:r w:rsidR="00C95989">
        <w:t xml:space="preserve"> are still relatively new and</w:t>
      </w:r>
      <w:r w:rsidR="00BF6D12">
        <w:t xml:space="preserve"> perform similar to the wisdom of the crowds</w:t>
      </w:r>
      <w:r w:rsidR="00BE4865">
        <w:t xml:space="preserve"> </w:t>
      </w:r>
      <w:r w:rsidR="00BE4865">
        <w:fldChar w:fldCharType="begin"/>
      </w:r>
      <w:r w:rsidR="00BA1777">
        <w:instrText xml:space="preserve"> ADDIN ZOTERO_ITEM CSL_CITATION {"citationID":"a1cnj0rt9dn","properties":{"formattedCitation":"[150]","plainCitation":"[150]","noteIndex":0},"citationItems":[{"id":3365,"uris":["http://zotero.org/users/6749620/items/8VNL57EL"],"itemData":{"id":3365,"type":"article-journal","abstract":"Human forecasting accuracy improves through the “wisdom of the crowd” effect, in which aggregated predictions tend to outperform individual ones. Past research suggests that individual large language models (LLMs) tend to underperform compared to human crowd aggregates. We simulate a wisdom of the crowd effect with LLMs. Specifically, we use an ensemble of 12 LLMs to make probabilistic predictions about 31 binary questions, comparing them with those made by 925 human forecasters in a 3-month tournament. We show that the LLM crowd outperforms a no-information benchmark and is statistically indistinguishable from the human crowd. We also observe human-like biases, such as the acquiescence bias. In another study, we find that LLM predictions (of GPT-4 and Claude 2) improve when exposed to the median human prediction, increasing accuracy by 17 to 28%. However, simply averaging human and machine forecasts yields more accurate results. Our findings suggest that LLM predictions can rival the human crowd’s forecasting accuracy through simple aggregation.\n          , \n            An ensemble of 12 LLM models achieved forecasting accuracy statistically indistinguishable from that of the human crowd.","citation-key":"schoeneggerWisdomSiliconCrowd2024","container-title":"Science Advances","DOI":"10.1126/sciadv.adp1528","ISSN":"2375-2548","issue":"45","journalAbbreviation":"Sci. Adv.","language":"en","page":"eadp1528","source":"DOI.org (Crossref)","title":"Wisdom of the silicon crowd: LLM ensemble prediction capabilities rival human crowd accuracy","title-short":"Wisdom of the silicon crowd","volume":"10","author":[{"family":"Schoenegger","given":"Philipp"},{"family":"Tuminauskaite","given":"Indre"},{"family":"Park","given":"Peter S."},{"family":"Bastos","given":"Rafael Valdece Sousa"},{"family":"Tetlock","given":"Philip E."}],"issued":{"date-parts":[["2024",11,8]]}}}],"schema":"https://github.com/citation-style-language/schema/raw/master/csl-citation.json"} </w:instrText>
      </w:r>
      <w:r w:rsidR="00BE4865">
        <w:fldChar w:fldCharType="separate"/>
      </w:r>
      <w:r w:rsidR="00BA1777">
        <w:t>[150]</w:t>
      </w:r>
      <w:r w:rsidR="00BE4865">
        <w:fldChar w:fldCharType="end"/>
      </w:r>
      <w:r w:rsidR="007804F1">
        <w:t>. They</w:t>
      </w:r>
      <w:r w:rsidR="00BF6D12">
        <w:t xml:space="preserve"> do not currently reason or </w:t>
      </w:r>
      <w:r w:rsidR="003116AB">
        <w:t>operate</w:t>
      </w:r>
      <w:r w:rsidR="00BF6D12">
        <w:t xml:space="preserve"> at the human level</w:t>
      </w:r>
      <w:r w:rsidR="001B4E19">
        <w:t xml:space="preserve"> for all tasks</w:t>
      </w:r>
      <w:r w:rsidR="00BE4865">
        <w:t xml:space="preserve"> despite improvements</w:t>
      </w:r>
      <w:r w:rsidR="00C95989">
        <w:t xml:space="preserve"> </w:t>
      </w:r>
      <w:r w:rsidR="00C95989">
        <w:fldChar w:fldCharType="begin"/>
      </w:r>
      <w:r w:rsidR="00BA1777">
        <w:instrText xml:space="preserve"> ADDIN ZOTERO_ITEM CSL_CITATION {"citationID":"a1t6kiha8b7","properties":{"formattedCitation":"[151,152]","plainCitation":"[151,152]","noteIndex":0},"citationItems":[{"id":3367,"uris":["http://zotero.org/users/6749620/items/HGUE7V6U"],"itemData":{"id":3367,"type":"paper-conference","abstract":"Large language models (LLMs) have revolutionized many areas (e.g. natural language processing, software engineering, etc.) by achieving state-of-the-art performance on extensive downstream tasks. Aiming to achieve robust and general artificial intelligence, there has been a surge of interest in investigating the reasoning ability of the LLMs. Whereas the textual and numerical reasoning benchmarks adopted by previous works are rather shallow and simple, it is hard to conclude that the LLMs possess strong reasoning ability by merely achieving positive results on these benchmarks. Recent efforts have demonstrated that the LLMs are poor at solving sequential decision-making problems that require common-sense planning by evaluating their performance on the reinforcement learning benchmarks. In this work, we conduct an in-depth assessment of several state-of-the-art LLMs' reasoning ability based on the inductive logic programming (ILP) benchmark, which is broadly recognized as a representative and challenging measurement for evaluating logic program induction/synthesis systems as it requires inducing strict cause-effect logic to achieve robust deduction on independent and identically distributed (IID) and out-of-distribution (OOD) test samples. Our evaluations illustrate that compared with the neural program induction systems which are much smaller in model size, the state-of-the-art LLMs are much poorer in terms of reasoning ability by achieving much lower performance and generalization using either natural language prompting or truth-value matrix prompting1.","citation-key":"liLLMsRelationalReasoning2024","collection-title":"LLM4Code '24","container-title":"Proceedings of the 1st International Workshop on Large Language Models for Code","DOI":"10.1145/3643795.3648387","ISBN":"979-8-4007-0579-3","page":"119–126","publisher":"Association for Computing Machinery","publisher-place":"New York, NY, USA","source":"ACM Digital Library","title":"LLMs for Relational Reasoning: How Far are We?","title-short":"LLMs for Relational Reasoning","URL":"https://dl.acm.org/doi/10.1145/3643795.3648387","author":[{"family":"Li","given":"Zhiming"},{"family":"Cao","given":"Yushi"},{"family":"Xu","given":"Xiufeng"},{"family":"Jiang","given":"Junzhe"},{"family":"Liu","given":"Xu"},{"family":"Teo","given":"Yon Shin"},{"family":"Lin","given":"Shang-Wei"},{"family":"Liu","given":"Yang"}],"accessed":{"date-parts":[["2025",7,5]]},"issued":{"date-parts":[["2024",9,10]]}}},{"id":3369,"uris":["http://zotero.org/users/6749620/items/KI99B68A"],"itemData":{"id":3369,"type":"paper-conference","abstract":"Recent advances in large language models (LLMs) have transformed the field of natural language processing (NLP). From GPT-3 to PaLM, the state-of-the-art performance on natural language tasks is being pushed forward with every new large language model. Along with natural language abilities, there has been a significant interest in understanding whether such models exhibit reasoning capabilities with the use of reasoning benchmarks. However, even though results are seemingly positive, these benchmarks prove to be simplistic in nature and the performance of LLMs on these benchmarks cannot be used as evidence to support, many a times outlandish, claims being made about LLMs' reasoning capabilities. Further, these only represent a very limited set of simple reasoning tasks and we need to look at more sophisticated reasoning problems if we are to measure the true limits of such LLM-based systems. Motivated by this, we propose an extensible assessment framework to test the capabilities of LLMs on reasoning about actions and change, a central aspect of human intelligence. We provide multiple test cases that are more involved than any of the previously established benchmarks and each test case evaluates a different aspect of reasoning about actions and change. Results on GPT-3 (davinci), Instruct-GPT3 (text-davinci-002) and BLOOM (176B), showcase subpar performance on such reasoning tasks.","citation-key":"valmeekamLargeLanguageModels2022","event-title":"NeurIPS 2022 Foundation Models for Decision Making Workshop","language":"en","source":"openreview.net","title":"Large Language Models Still Can't Plan (A Benchmark for LLMs on Planning and Reasoning about Change)","URL":"https://openreview.net/forum?id=wUU-7XTL5XO","author":[{"family":"Valmeekam","given":"Karthik"},{"family":"Olmo","given":"Alberto"},{"family":"Sreedharan","given":"Sarath"},{"family":"Kambhampati","given":"Subbarao"}],"accessed":{"date-parts":[["2025",7,5]]},"issued":{"date-parts":[["2022",11,18]]}}}],"schema":"https://github.com/citation-style-language/schema/raw/master/csl-citation.json"} </w:instrText>
      </w:r>
      <w:r w:rsidR="00C95989">
        <w:fldChar w:fldCharType="separate"/>
      </w:r>
      <w:r w:rsidR="00BA1777">
        <w:t>[151,152]</w:t>
      </w:r>
      <w:r w:rsidR="00C95989">
        <w:fldChar w:fldCharType="end"/>
      </w:r>
      <w:r w:rsidR="00BE4865">
        <w:t xml:space="preserve"> (e.g. chain-of-thought</w:t>
      </w:r>
      <w:r w:rsidR="00C95989">
        <w:t xml:space="preserve"> </w:t>
      </w:r>
      <w:r w:rsidR="00C95989">
        <w:fldChar w:fldCharType="begin"/>
      </w:r>
      <w:r w:rsidR="00BA1777">
        <w:instrText xml:space="preserve"> ADDIN ZOTERO_ITEM CSL_CITATION {"citationID":"a16tk7jorh2","properties":{"formattedCitation":"[153]","plainCitation":"[153]","noteIndex":0},"citationItems":[{"id":3374,"uris":["http://zotero.org/users/6749620/items/LQW7BEH5"],"itemData":{"id":3374,"type":"article-journal","citation-key":"weiChainofthoughtPromptingElicits2022","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C95989">
        <w:fldChar w:fldCharType="separate"/>
      </w:r>
      <w:r w:rsidR="00BA1777">
        <w:t>[153]</w:t>
      </w:r>
      <w:r w:rsidR="00C95989">
        <w:fldChar w:fldCharType="end"/>
      </w:r>
      <w:r w:rsidR="00BE4865">
        <w:t>)</w:t>
      </w:r>
      <w:r w:rsidR="00BF6D12">
        <w:t>, failing simple logic and reasoning tests</w:t>
      </w:r>
      <w:r w:rsidR="001C7710">
        <w:t xml:space="preserve"> </w:t>
      </w:r>
      <w:r w:rsidR="001C7710">
        <w:fldChar w:fldCharType="begin"/>
      </w:r>
      <w:r w:rsidR="00BA1777">
        <w:instrText xml:space="preserve"> ADDIN ZOTERO_ITEM CSL_CITATION {"citationID":"a2octe9ng6f","properties":{"formattedCitation":"[154,155]","plainCitation":"[154,155]","noteIndex":0},"citationItems":[{"id":3376,"uris":["http://zotero.org/users/6749620/items/MI6C6KCK"],"itemData":{"id":3376,"type":"chapter","citation-key":"huckleEasyProblemsThat2025","container-title":"Advances in Information and Communication","DOI":"10.1007/978-3-031-84457-7_19","ISBN":"978-3-031-84456-0","language":"en","note":"collection-title: Lecture Notes in Networks and Systems","page":"313-332","publisher":"Springer Nature Switzerland","publisher-place":"Cham","source":"DOI.org (Crossref)","title":"Easy Problems that LLMs Get Wrong","URL":"https://link.springer.com/10.1007/978-3-031-84457-7_19","volume":"1283","editor":[{"family":"Arai","given":"Kohei"}],"author":[{"family":"Huckle","given":"James"},{"family":"Williams","given":"Sean"}],"accessed":{"date-parts":[["2025",7,6]]},"issued":{"date-parts":[["2025"]]}}},{"id":3377,"uris":["http://zotero.org/users/6749620/items/3A9Y8567"],"itemData":{"id":3377,"type":"article","abstract":"The impressive performance of Large Language Models (LLMs) has consistently surpassed numerous human-designed benchmarks, presenting new challenges in assessing the shortcomings of LLMs. Designing tasks and finding LLMs' limitations are becoming increasingly important. In this paper, we investigate the question of whether an LLM can discover its own limitations from the errors it makes. To this end, we propose a Self-Challenge evaluation framework with human-in-the-loop. Starting from seed instances that GPT-4 fails to answer, we prompt GPT-4 to summarize error patterns that can be used to generate new instances and incorporate human feedback on them to refine these patterns for generating more challenging data, iteratively. We end up with 8 diverse patterns, such as text manipulation and questions with assumptions. We then build a benchmark, SC-G4, consisting of 1,835 instances generated by GPT-4 using these patterns, with human-annotated gold responses. The SC-G4 serves as a challenging benchmark that allows for a detailed assessment of LLMs' abilities. Our results show that only 44.96\\% of instances in SC-G4 can be answered correctly by GPT-4. Interestingly, our pilot study indicates that these error patterns also challenge other LLMs, such as Claude-3 and Llama-3, and cannot be fully resolved through fine-tuning. Our work takes the first step to demonstrate that LLMs can autonomously identify their inherent flaws and provide insights for future dynamic and automatic evaluation.","citation-key":"chenSeeWhatLLMs2024","DOI":"10.48550/arXiv.2408.08978","note":"arXiv:2408.08978 [cs]","number":"arXiv:2408.08978","publisher":"arXiv","source":"arXiv.org","title":"See What LLMs Cannot Answer: A Self-Challenge Framework for Uncovering LLM Weaknesses","title-short":"See What LLMs Cannot Answer","URL":"http://arxiv.org/abs/2408.08978","author":[{"family":"Chen","given":"Yulong"},{"family":"Liu","given":"Yang"},{"family":"Yan","given":"Jianhao"},{"family":"Bai","given":"Xuefeng"},{"family":"Zhong","given":"Ming"},{"family":"Yang","given":"Yinghao"},{"family":"Yang","given":"Ziyi"},{"family":"Zhu","given":"Chenguang"},{"family":"Zhang","given":"Yue"}],"accessed":{"date-parts":[["2025",7,6]]},"issued":{"date-parts":[["2024",10,1]]}}}],"schema":"https://github.com/citation-style-language/schema/raw/master/csl-citation.json"} </w:instrText>
      </w:r>
      <w:r w:rsidR="001C7710">
        <w:fldChar w:fldCharType="separate"/>
      </w:r>
      <w:r w:rsidR="00BA1777">
        <w:t>[154,155]</w:t>
      </w:r>
      <w:r w:rsidR="001C7710">
        <w:fldChar w:fldCharType="end"/>
      </w:r>
      <w:r w:rsidR="003E4B32">
        <w:t>)</w:t>
      </w:r>
      <w:r w:rsidR="00E01299">
        <w:t>.</w:t>
      </w:r>
    </w:p>
    <w:p w14:paraId="3CC3C62E" w14:textId="0577D3A7" w:rsidR="004058BB" w:rsidRDefault="004058BB" w:rsidP="00020D1B">
      <w:pPr>
        <w:pStyle w:val="MDPI31text"/>
      </w:pPr>
      <w:r>
        <w:t xml:space="preserve">Beyond LLMs, several more established and empirically demonstrated approaches have the potential to address contextual reasoning limitations. Knowledge-based systems integrated with GIS have provided </w:t>
      </w:r>
      <w:r w:rsidR="00384767">
        <w:t>approache</w:t>
      </w:r>
      <w:r>
        <w:t xml:space="preserve">s for encoding domain-specific expert rules and procedural knowledge into spatial modelling workflows, with demonstrated applications in urban and environmental planning </w:t>
      </w:r>
      <w:r w:rsidR="00226804">
        <w:fldChar w:fldCharType="begin"/>
      </w:r>
      <w:r w:rsidR="00517CBD">
        <w:instrText xml:space="preserve"> ADDIN ZOTERO_ITEM CSL_CITATION {"citationID":"ag58u78ok5","properties":{"formattedCitation":"[156]","plainCitation":"[156]","noteIndex":0},"citationItems":[{"id":3572,"uris":["http://zotero.org/users/6749620/items/ANC37NDY"],"itemData":{"id":3572,"type":"article-journal","citation-key":"fischerExpertSystemsArtificial1992","source":"Google Scholar","title":"Expert Systems and Artificial Neural Networks for Spatial Analysis and Modelling. Essential Components for Knowledge-Based Geographical Information Systems","URL":"https://mpra.ub.uni-muenchen.de/id/eprint/77818","author":[{"family":"Fischer","given":"Manfred M."}],"accessed":{"date-parts":[["2026",6,2]]},"issued":{"date-parts":[["1992"]]}}}],"schema":"https://github.com/citation-style-language/schema/raw/master/csl-citation.json"} </w:instrText>
      </w:r>
      <w:r w:rsidR="00226804">
        <w:fldChar w:fldCharType="separate"/>
      </w:r>
      <w:r w:rsidR="00517CBD" w:rsidRPr="00517CBD">
        <w:rPr>
          <w:szCs w:val="24"/>
        </w:rPr>
        <w:t>[156]</w:t>
      </w:r>
      <w:r w:rsidR="00226804">
        <w:fldChar w:fldCharType="end"/>
      </w:r>
      <w:r>
        <w:t>. Explainable AI (XAI) methods</w:t>
      </w:r>
      <w:r w:rsidR="00384767">
        <w:t>,</w:t>
      </w:r>
      <w:r>
        <w:t xml:space="preserve"> such as SHapley Additive exPlanations (SHAP) and Local Interpretable Model-agnostic Explanations (LIME)</w:t>
      </w:r>
      <w:r w:rsidR="00384767">
        <w:t>,</w:t>
      </w:r>
      <w:r>
        <w:t xml:space="preserve"> have </w:t>
      </w:r>
      <w:r w:rsidR="00384767">
        <w:t>also</w:t>
      </w:r>
      <w:r>
        <w:t xml:space="preserve"> been demonstrated in geospatial machine learning contexts, providing</w:t>
      </w:r>
      <w:r w:rsidR="003D6809">
        <w:t xml:space="preserve"> model</w:t>
      </w:r>
      <w:r>
        <w:t xml:space="preserve"> interpretability that could support expert validation of the framework's generated geo-interventions </w:t>
      </w:r>
      <w:r w:rsidR="00226804">
        <w:fldChar w:fldCharType="begin"/>
      </w:r>
      <w:r w:rsidR="00517CBD">
        <w:instrText xml:space="preserve"> ADDIN ZOTERO_ITEM CSL_CITATION {"citationID":"avlp8i4n","properties":{"formattedCitation":"[157]","plainCitation":"[157]","noteIndex":0},"citationItems":[{"id":3574,"uris":["http://zotero.org/users/6749620/items/BV9RRHAE"],"itemData":{"id":3574,"type":"article-journal","citation-key":"adadiPeekingBlackboxSurvey2018","container-title":"IEEE access","page":"52138–52160","publisher":"IEEE","source":"Google Scholar","title":"Peeking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226804">
        <w:fldChar w:fldCharType="separate"/>
      </w:r>
      <w:r w:rsidR="00517CBD" w:rsidRPr="00517CBD">
        <w:rPr>
          <w:szCs w:val="24"/>
        </w:rPr>
        <w:t>[157]</w:t>
      </w:r>
      <w:r w:rsidR="00226804">
        <w:fldChar w:fldCharType="end"/>
      </w:r>
      <w:r>
        <w:t>. Ontologies and knowledge graphs further offer structured, machine-readable representations of geospatial domain concepts and their relationships, enabling semantic reasoning over spatial entities</w:t>
      </w:r>
      <w:r w:rsidR="00226804">
        <w:t xml:space="preserve"> </w:t>
      </w:r>
      <w:r w:rsidR="00226804">
        <w:fldChar w:fldCharType="begin"/>
      </w:r>
      <w:r w:rsidR="00517CBD">
        <w:instrText xml:space="preserve"> ADDIN ZOTERO_ITEM CSL_CITATION {"citationID":"a1jchgdrvu5","properties":{"formattedCitation":"[158]","plainCitation":"[158]","noteIndex":0},"citationItems":[{"id":3575,"uris":["http://zotero.org/users/6749620/items/HUA6P4TZ"],"itemData":{"id":3575,"type":"article-journal","citation-key":"sunGeospatialDataOntology2019","container-title":"Big Earth Data","DOI":"10.1080/20964471.2019.1661662","ISSN":"2096-4471, 2574-5417","issue":"3","journalAbbreviation":"Big Earth Data","language":"en","page":"269-296","source":"DOI.org (Crossref)","title":"Geospatial data ontology: the semantic foundation of geospatial data integration and sharing","title-short":"Geospatial data ontology","volume":"3","author":[{"family":"Sun","given":"Kai"},{"family":"Zhu","given":"Yunqiang"},{"family":"Pan","given":"Peng"},{"family":"Hou","given":"Zhiwei"},{"family":"Wang","given":"Dongxu"},{"family":"Li","given":"Weirong"},{"family":"Song","given":"Jia"}],"issued":{"date-parts":[["2019",7,3]]}}}],"schema":"https://github.com/citation-style-language/schema/raw/master/csl-citation.json"} </w:instrText>
      </w:r>
      <w:r w:rsidR="00226804">
        <w:fldChar w:fldCharType="separate"/>
      </w:r>
      <w:r w:rsidR="00517CBD" w:rsidRPr="00517CBD">
        <w:rPr>
          <w:szCs w:val="24"/>
        </w:rPr>
        <w:t>[158]</w:t>
      </w:r>
      <w:r w:rsidR="00226804">
        <w:fldChar w:fldCharType="end"/>
      </w:r>
      <w:r>
        <w:t xml:space="preserve">. While LLM integration </w:t>
      </w:r>
      <w:r w:rsidR="005C1522">
        <w:t xml:space="preserve">is currently </w:t>
      </w:r>
      <w:r>
        <w:t xml:space="preserve">speculative and </w:t>
      </w:r>
      <w:r w:rsidR="005C1522">
        <w:t>requires</w:t>
      </w:r>
      <w:r>
        <w:t xml:space="preserve"> further research, these approaches represent more </w:t>
      </w:r>
      <w:r w:rsidR="009F5669">
        <w:t>studied</w:t>
      </w:r>
      <w:r w:rsidR="00E50FCC">
        <w:t xml:space="preserve"> and validated</w:t>
      </w:r>
      <w:r>
        <w:t xml:space="preserve"> avenues for incorporating contextual reasoning into the </w:t>
      </w:r>
      <w:r w:rsidR="00C25920">
        <w:t xml:space="preserve">current </w:t>
      </w:r>
      <w:r>
        <w:t>geo-intervention modelling framework.</w:t>
      </w:r>
    </w:p>
    <w:p w14:paraId="63637D77" w14:textId="0B3DD4FD" w:rsidR="005D3BC1" w:rsidRPr="000672EC" w:rsidRDefault="005D3BC1" w:rsidP="005D3BC1">
      <w:pPr>
        <w:pStyle w:val="MDPI22heading2"/>
      </w:pPr>
      <w:r>
        <w:t>4</w:t>
      </w:r>
      <w:r w:rsidRPr="000672EC">
        <w:t>.</w:t>
      </w:r>
      <w:r w:rsidR="000423D5">
        <w:t>3</w:t>
      </w:r>
      <w:r w:rsidRPr="000672EC">
        <w:t xml:space="preserve">. </w:t>
      </w:r>
      <w:r>
        <w:t>Limitations</w:t>
      </w:r>
    </w:p>
    <w:p w14:paraId="2D55CE3D" w14:textId="3466968D" w:rsidR="0052555F" w:rsidRDefault="0052555F" w:rsidP="0052555F">
      <w:pPr>
        <w:pStyle w:val="MDPI23heading3"/>
      </w:pPr>
      <w:r>
        <w:t>4.</w:t>
      </w:r>
      <w:r w:rsidR="000423D5">
        <w:t>3</w:t>
      </w:r>
      <w:r w:rsidR="003E2DD9">
        <w:t>.1</w:t>
      </w:r>
      <w:r>
        <w:t xml:space="preserve">. </w:t>
      </w:r>
      <w:r w:rsidR="00827514">
        <w:t>Geo-intervention</w:t>
      </w:r>
      <w:r w:rsidR="008615D1">
        <w:t xml:space="preserve"> V</w:t>
      </w:r>
      <w:r w:rsidR="0012798D">
        <w:t>erification</w:t>
      </w:r>
    </w:p>
    <w:p w14:paraId="2E081E0B" w14:textId="5176C7D2" w:rsidR="0061551F" w:rsidRDefault="00C85336" w:rsidP="0061551F">
      <w:pPr>
        <w:pStyle w:val="MDPI31text"/>
      </w:pPr>
      <w:r>
        <w:t xml:space="preserve">Due to limited availability of precise intervention data (e.g. historical changes to road design affecting intersection safety, policy shifts applied at certain locations), it was not possible at the time of study to verify that the generated geo-interventions </w:t>
      </w:r>
      <w:r w:rsidR="00525D13">
        <w:t>were feasible</w:t>
      </w:r>
      <w:r w:rsidR="00AD1386">
        <w:t xml:space="preserve"> and effective</w:t>
      </w:r>
      <w:r w:rsidR="00525D13">
        <w:t xml:space="preserve"> </w:t>
      </w:r>
      <w:r>
        <w:t>in the real world.</w:t>
      </w:r>
      <w:r w:rsidR="00A623FF">
        <w:t xml:space="preserve"> </w:t>
      </w:r>
      <w:r w:rsidR="00BF0B6D">
        <w:t>Impact evaluations for i</w:t>
      </w:r>
      <w:r w:rsidR="00A623FF">
        <w:t xml:space="preserve">nterventions </w:t>
      </w:r>
      <w:r w:rsidR="00BF0B6D">
        <w:t>often lack data</w:t>
      </w:r>
      <w:r w:rsidR="00D91214">
        <w:t xml:space="preserve"> (e.g. </w:t>
      </w:r>
      <w:r w:rsidR="00130402">
        <w:t>erroneous</w:t>
      </w:r>
      <w:r w:rsidR="006E6819">
        <w:t xml:space="preserve"> and missing data</w:t>
      </w:r>
      <w:r w:rsidR="008A288C">
        <w:t xml:space="preserve"> </w:t>
      </w:r>
      <w:r w:rsidR="008A288C">
        <w:fldChar w:fldCharType="begin"/>
      </w:r>
      <w:r w:rsidR="00517CBD">
        <w:instrText xml:space="preserve"> ADDIN ZOTERO_ITEM CSL_CITATION {"citationID":"a1jamoip7kb","properties":{"formattedCitation":"[159]","plainCitation":"[159]","noteIndex":0},"citationItems":[{"id":3398,"uris":["http://zotero.org/users/6749620/items/IXSXZTZ6"],"itemData":{"id":3398,"type":"article-journal","citation-key":"mphatsweImprovingPublicHealth2012","container-title":"Bulletin of the World Health Organization","page":"176–182","publisher":"SciELO Public Health","source":"Google Scholar","title":"Improving public health information: a data quality intervention in KwaZulu-Natal, South Africa","title-short":"Improving public health information","volume":"90","author":[{"family":"Mphatswe","given":"Wendy"},{"family":"Mate","given":"Kedar S."},{"family":"Bennett","given":"Beverley"},{"family":"Ngidi","given":"H."},{"family":"Reddy","given":"Jennifer"},{"family":"Barker","given":"Pierre M."},{"family":"Rollins","given":"Nigel"}],"issued":{"date-parts":[["2012"]]}}}],"schema":"https://github.com/citation-style-language/schema/raw/master/csl-citation.json"} </w:instrText>
      </w:r>
      <w:r w:rsidR="008A288C">
        <w:fldChar w:fldCharType="separate"/>
      </w:r>
      <w:r w:rsidR="00517CBD">
        <w:t>[159]</w:t>
      </w:r>
      <w:r w:rsidR="008A288C">
        <w:fldChar w:fldCharType="end"/>
      </w:r>
      <w:r w:rsidR="00436B76">
        <w:t xml:space="preserve">, </w:t>
      </w:r>
      <w:r w:rsidR="00C82AA8">
        <w:t>compatible standards</w:t>
      </w:r>
      <w:r w:rsidR="008A288C">
        <w:t xml:space="preserve"> </w:t>
      </w:r>
      <w:r w:rsidR="008A288C">
        <w:fldChar w:fldCharType="begin"/>
      </w:r>
      <w:r w:rsidR="00517CBD">
        <w:instrText xml:space="preserve"> ADDIN ZOTERO_ITEM CSL_CITATION {"citationID":"a11fvu4cm2a","properties":{"formattedCitation":"[160]","plainCitation":"[160]","noteIndex":0},"citationItems":[{"id":3396,"uris":["http://zotero.org/users/6749620/items/77FGIEI2"],"itemData":{"id":3396,"type":"article-journal","citation-key":"stojanovicEvaluatingPublicHealth2020","container-title":"Frontiers in public health","page":"106","publisher":"Frontiers Media SA","source":"Google Scholar","title":"Evaluating public health interventions: a neglected area in health technology assessment","title-short":"Evaluating public health interventions","volume":"8","author":[{"family":"Stojanovic","given":"Jovana"},{"family":"Wübbeler","given":"Markus"},{"family":"Geis","given":"Sebastian"},{"family":"Reviriego","given":"Eva"},{"family":"Gutiérrez-Ibarluzea","given":"Iñaki"},{"family":"Lenoir-Wijnkoop","given":"Irene"}],"issued":{"date-parts":[["2020"]]}}}],"schema":"https://github.com/citation-style-language/schema/raw/master/csl-citation.json"} </w:instrText>
      </w:r>
      <w:r w:rsidR="008A288C">
        <w:fldChar w:fldCharType="separate"/>
      </w:r>
      <w:r w:rsidR="00517CBD">
        <w:t>[160]</w:t>
      </w:r>
      <w:r w:rsidR="008A288C">
        <w:fldChar w:fldCharType="end"/>
      </w:r>
      <w:r w:rsidR="00436B76">
        <w:t>, or ethical issues</w:t>
      </w:r>
      <w:r w:rsidR="00DC3398">
        <w:t xml:space="preserve"> </w:t>
      </w:r>
      <w:r w:rsidR="00DC3398">
        <w:fldChar w:fldCharType="begin"/>
      </w:r>
      <w:r w:rsidR="00517CBD">
        <w:instrText xml:space="preserve"> ADDIN ZOTERO_ITEM CSL_CITATION {"citationID":"acrdfa4jlu","properties":{"formattedCitation":"[161]","plainCitation":"[161]","noteIndex":0},"citationItems":[{"id":3402,"uris":["http://zotero.org/users/6749620/items/YNAU4XUN"],"itemData":{"id":3402,"type":"article-journal","citation-key":"sanson-fisherLimitationsRandomizedControlled2007","container-title":"American journal of preventive medicine","issue":"2","page":"155–161","publisher":"Elsevier","source":"Google Scholar","title":"Limitations of the randomized controlled trial in evaluating population-based health interventions","volume":"33","author":[{"family":"Sanson-Fisher","given":"Robert William"},{"family":"Bonevski","given":"Billie"},{"family":"Green","given":"Lawrence W."},{"family":"D’Este","given":"Cate"}],"issued":{"date-parts":[["2007"]]}}}],"schema":"https://github.com/citation-style-language/schema/raw/master/csl-citation.json"} </w:instrText>
      </w:r>
      <w:r w:rsidR="00DC3398">
        <w:fldChar w:fldCharType="separate"/>
      </w:r>
      <w:r w:rsidR="00517CBD">
        <w:t>[161]</w:t>
      </w:r>
      <w:r w:rsidR="00DC3398">
        <w:fldChar w:fldCharType="end"/>
      </w:r>
      <w:r w:rsidR="00D91214">
        <w:t>)</w:t>
      </w:r>
      <w:r w:rsidR="00BF0B6D">
        <w:t xml:space="preserve"> or </w:t>
      </w:r>
      <w:r w:rsidR="006971E0">
        <w:t>sufficiently detailed data</w:t>
      </w:r>
      <w:r w:rsidR="00D91214">
        <w:t xml:space="preserve"> (e.g. inadequate time intervals</w:t>
      </w:r>
      <w:r w:rsidR="00C82AA8">
        <w:t xml:space="preserve"> or </w:t>
      </w:r>
      <w:r w:rsidR="00D91214">
        <w:t>spatial resolution</w:t>
      </w:r>
      <w:r w:rsidR="006971E0">
        <w:t xml:space="preserve"> </w:t>
      </w:r>
      <w:r w:rsidR="006971E0">
        <w:fldChar w:fldCharType="begin"/>
      </w:r>
      <w:r w:rsidR="00517CBD">
        <w:instrText xml:space="preserve"> ADDIN ZOTERO_ITEM CSL_CITATION {"citationID":"a1qg4nv7egg","properties":{"formattedCitation":"[162]","plainCitation":"[162]","noteIndex":0},"citationItems":[{"id":3400,"uris":["http://zotero.org/users/6749620/items/AR22IP2D"],"itemData":{"id":3400,"type":"article-journal","abstract":"Background Reliable and timely information on disease-specific treatment burdens within a health system is critical for the planning and monitoring of service provision. Health management information systems (HMIS) exist to address this need at national scales across Africa but are failing to deliver adequate data because of widespread underreporting by health facilities. Faced with this inadequacy, vital public health decisions often rely on crudely adjusted regional and national estimates of treatment burdens. Methods and Findings This study has taken the example of presumed malaria in outpatients within the largely incomplete Kenyan HMIS database and has defined a geostatistical modelling framework that can predict values for all data that are missing through space and time. The resulting complete set can then be used to define treatment burdens for presumed malaria at any level of spatial and temporal aggregation. Validation of the model has shown that these burdens are quantified to an acceptable level of accuracy at the district, provincial, and national scale. Conclusions The modelling framework presented here provides, to our knowledge for the first time, reliable information from imperfect HMIS data to support evidence-based decision-making at national and sub-national levels.","citation-key":"gethingImprovingImperfectData2006","container-title":"PLOS Medicine","DOI":"10.1371/journal.pmed.0030271","ISSN":"1549-1676","issue":"6","journalAbbreviation":"PLOS Medicine","language":"en","page":"e271","publisher":"Public Library of Science","source":"PLoS Journals","title":"Improving Imperfect Data from Health Management Information Systems in Africa Using Space–Time Geostatistics","volume":"3","author":[{"family":"Gething","given":"Peter W."},{"family":"Noor","given":"Abdisalan M."},{"family":"Gikandi","given":"Priscilla W."},{"family":"Ogara","given":"Esther A. A."},{"family":"Hay","given":"Simon I."},{"family":"Nixon","given":"Mark S."},{"family":"Snow","given":"Robert W."},{"family":"Atkinson","given":"Peter M."}],"issued":{"date-parts":[["2006",6,6]]}}}],"schema":"https://github.com/citation-style-language/schema/raw/master/csl-citation.json"} </w:instrText>
      </w:r>
      <w:r w:rsidR="006971E0">
        <w:fldChar w:fldCharType="separate"/>
      </w:r>
      <w:r w:rsidR="00517CBD">
        <w:t>[162]</w:t>
      </w:r>
      <w:r w:rsidR="006971E0">
        <w:fldChar w:fldCharType="end"/>
      </w:r>
      <w:r w:rsidR="00D91214">
        <w:t>)</w:t>
      </w:r>
      <w:r w:rsidR="00AB4479">
        <w:t xml:space="preserve">, while study design alone is not adequate to indicate a successful intervention </w:t>
      </w:r>
      <w:r w:rsidR="00AB4479">
        <w:fldChar w:fldCharType="begin"/>
      </w:r>
      <w:r w:rsidR="00BA1777">
        <w:instrText xml:space="preserve"> ADDIN ZOTERO_ITEM CSL_CITATION {"citationID":"af3scahkrt","properties":{"formattedCitation":"[114]","plainCitation":"[114]","noteIndex":0},"citationItems":[{"id":2351,"uris":["http://zotero.org/users/6749620/items/BREB27VC"],"itemData":{"id":2351,"type":"article-journal","abstract":"Public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AB4479">
        <w:fldChar w:fldCharType="separate"/>
      </w:r>
      <w:r w:rsidR="00BA1777">
        <w:t>[114]</w:t>
      </w:r>
      <w:r w:rsidR="00AB4479">
        <w:fldChar w:fldCharType="end"/>
      </w:r>
      <w:r w:rsidR="00AB4479">
        <w:t>.</w:t>
      </w:r>
      <w:r w:rsidR="00D91214">
        <w:t xml:space="preserve"> This makes it difficult to</w:t>
      </w:r>
      <w:r w:rsidR="00C5672F">
        <w:t xml:space="preserve"> </w:t>
      </w:r>
      <w:r w:rsidR="00D91214">
        <w:t>conclude interventions are effective</w:t>
      </w:r>
      <w:r w:rsidR="00C5672F">
        <w:t xml:space="preserve"> in studies, </w:t>
      </w:r>
      <w:r w:rsidR="00D91214">
        <w:t xml:space="preserve">as it introduces bias that </w:t>
      </w:r>
      <w:r w:rsidR="00C5672F">
        <w:t>omits</w:t>
      </w:r>
      <w:r w:rsidR="00D91214">
        <w:t xml:space="preserve"> external factors</w:t>
      </w:r>
      <w:r w:rsidR="00766CCC">
        <w:t xml:space="preserve">, </w:t>
      </w:r>
      <w:r w:rsidR="00D91214">
        <w:t>unrelated to the interventions</w:t>
      </w:r>
      <w:r w:rsidR="00766CCC">
        <w:t xml:space="preserve">, that potentially cause </w:t>
      </w:r>
      <w:r w:rsidR="00557830">
        <w:t>beneficial</w:t>
      </w:r>
      <w:r w:rsidR="00766CCC">
        <w:t xml:space="preserve"> effects</w:t>
      </w:r>
      <w:r w:rsidR="00AD1386">
        <w:t xml:space="preserve"> </w:t>
      </w:r>
      <w:r w:rsidR="00AD1386">
        <w:fldChar w:fldCharType="begin"/>
      </w:r>
      <w:r w:rsidR="00517CBD">
        <w:instrText xml:space="preserve"> ADDIN ZOTERO_ITEM CSL_CITATION {"citationID":"a2qhd0ojaad","properties":{"formattedCitation":"[163]","plainCitation":"[163]","noteIndex":0},"citationItems":[{"id":3394,"uris":["http://zotero.org/users/6749620/items/RGM8ZAC5"],"itemData":{"id":3394,"type":"article-journal","citation-key":"clarkeEvaluatingImpactHealthcare2019","container-title":"Bmj","publisher":"British Medical Journal Publishing Group","source":"Google Scholar","title":"Evaluating the impact of healthcare interventions using routine data","URL":"https://www.bmj.com/content/bmj/365/bmj.l2239.full.pdf","volume":"365","author":[{"family":"Clarke","given":"Geraldine M."},{"family":"Conti","given":"Stefano"},{"family":"Wolters","given":"Arne T."},{"family":"Steventon","given":"Adam"}],"accessed":{"date-parts":[["2025",7,8]]},"issued":{"date-parts":[["2019"]]}}}],"schema":"https://github.com/citation-style-language/schema/raw/master/csl-citation.json"} </w:instrText>
      </w:r>
      <w:r w:rsidR="00AD1386">
        <w:fldChar w:fldCharType="separate"/>
      </w:r>
      <w:r w:rsidR="00517CBD">
        <w:t>[163]</w:t>
      </w:r>
      <w:r w:rsidR="00AD1386">
        <w:fldChar w:fldCharType="end"/>
      </w:r>
      <w:r w:rsidR="00D91214">
        <w:t>.</w:t>
      </w:r>
      <w:r w:rsidR="00BF0B6D">
        <w:t xml:space="preserve"> </w:t>
      </w:r>
      <w:r w:rsidR="00A623FF">
        <w:t xml:space="preserve">It was also impractical to implement case studies due to the scale and expenses of the </w:t>
      </w:r>
      <w:r w:rsidR="000A69CC">
        <w:t>unverified</w:t>
      </w:r>
      <w:r w:rsidR="00A623FF">
        <w:t xml:space="preserve"> geo-interventions</w:t>
      </w:r>
      <w:r w:rsidR="00436B76">
        <w:t xml:space="preserve">, where most interventions are often complex and costly to implement at scale </w:t>
      </w:r>
      <w:r w:rsidR="00436B76">
        <w:fldChar w:fldCharType="begin"/>
      </w:r>
      <w:r w:rsidR="00BA1777">
        <w:instrText xml:space="preserve"> ADDIN ZOTERO_ITEM CSL_CITATION {"citationID":"ab8u0pmq9c","properties":{"formattedCitation":"[113]","plainCitation":"[113]","noteIndex":0},"citationItems":[{"id":3340,"uris":["http://zotero.org/users/6749620/items/PW4WLXBS"],"itemData":{"id":3340,"type":"article-journal","abstract":"National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interventions.","citation-key":"johnsCostsScalingHealth2005","container-title":"Health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436B76">
        <w:fldChar w:fldCharType="separate"/>
      </w:r>
      <w:r w:rsidR="00BA1777">
        <w:t>[113]</w:t>
      </w:r>
      <w:r w:rsidR="00436B76">
        <w:fldChar w:fldCharType="end"/>
      </w:r>
      <w:r w:rsidR="00A623FF">
        <w:t>.</w:t>
      </w:r>
      <w:r w:rsidR="00A626C7">
        <w:t xml:space="preserve"> The difficulties and complexities in sourcing verification data </w:t>
      </w:r>
      <w:r w:rsidR="00A626C7">
        <w:lastRenderedPageBreak/>
        <w:t>and implementing experimental geo-interventions reveal a need for intervention related datasets, which help verify that models perform to the level of existing interventions.</w:t>
      </w:r>
    </w:p>
    <w:p w14:paraId="2EB9B99C" w14:textId="2DC43554" w:rsidR="00095F20" w:rsidRDefault="00E82CF0" w:rsidP="0061551F">
      <w:pPr>
        <w:pStyle w:val="MDPI31text"/>
      </w:pPr>
      <w:r>
        <w:t>S</w:t>
      </w:r>
      <w:r w:rsidR="00A95E39" w:rsidRPr="00A95E39">
        <w:t>everal approaches</w:t>
      </w:r>
      <w:r w:rsidR="00CA2C49">
        <w:t xml:space="preserve"> also</w:t>
      </w:r>
      <w:r w:rsidR="00A95E39" w:rsidRPr="00A95E39">
        <w:t xml:space="preserve"> exist through which real-world validation of </w:t>
      </w:r>
      <w:r w:rsidR="002638C9">
        <w:t>the generated geo-interventions</w:t>
      </w:r>
      <w:r w:rsidR="00A95E39" w:rsidRPr="00A95E39">
        <w:t xml:space="preserve"> could be pursued. A first approach is retrospective back-testing, in which the framework is trained on data from an earlier period and the resulting geo-interventions </w:t>
      </w:r>
      <w:r w:rsidR="0071144A">
        <w:t xml:space="preserve">are </w:t>
      </w:r>
      <w:r w:rsidR="00A95E39" w:rsidRPr="00A95E39">
        <w:t>compared against changes implemented and observed outcomes in a later period, following established observational before/after designs for evaluating traffic engineering measures</w:t>
      </w:r>
      <w:r w:rsidR="00C04C11">
        <w:t xml:space="preserve"> </w:t>
      </w:r>
      <w:r w:rsidR="00AA39E7">
        <w:fldChar w:fldCharType="begin"/>
      </w:r>
      <w:r w:rsidR="00BC00FE">
        <w:instrText xml:space="preserve"> ADDIN ZOTERO_ITEM CSL_CITATION {"citationID":"aso6ble6hs","properties":{"formattedCitation":"[164]","plainCitation":"[164]","noteIndex":0},"citationItems":[{"id":3561,"uris":["http://zotero.org/users/6749620/items/L4PMLSEN"],"itemData":{"id":3561,"type":"book","citation-key":"hauerObservationalStudiesRoad1997","source":"Google Scholar","title":"Observational before/after studies in road safety. Estimating the effect of highway and traffic engineering measures on road safety","URL":"https://trid.trb.org/View/1136089","author":[{"family":"Hauer","given":"Ezra"}],"accessed":{"date-parts":[["2026",6,1]]},"issued":{"date-parts":[["1997"]]}}}],"schema":"https://github.com/citation-style-language/schema/raw/master/csl-citation.json"} </w:instrText>
      </w:r>
      <w:r w:rsidR="00AA39E7">
        <w:fldChar w:fldCharType="separate"/>
      </w:r>
      <w:r w:rsidR="00BC00FE" w:rsidRPr="00BC00FE">
        <w:rPr>
          <w:szCs w:val="24"/>
        </w:rPr>
        <w:t>[164]</w:t>
      </w:r>
      <w:r w:rsidR="00AA39E7">
        <w:fldChar w:fldCharType="end"/>
      </w:r>
      <w:r w:rsidR="00A95E39" w:rsidRPr="00A95E39">
        <w:t>. In the case study, this could involve training on KSI and infrastructure data from an earlier period (e.g. 2010 to 2015) and comparing the geo-interventions against infrastructure changes implemented and outcomes observed in a later period (e.g.</w:t>
      </w:r>
      <w:r w:rsidR="00527D5C">
        <w:t xml:space="preserve"> </w:t>
      </w:r>
      <w:r w:rsidR="00A95E39" w:rsidRPr="00A95E39">
        <w:t xml:space="preserve">2016 to 2020). </w:t>
      </w:r>
      <w:r w:rsidR="006167F6" w:rsidRPr="006167F6">
        <w:t xml:space="preserve">A second approach treats independently occurring, policy-driven infrastructure deployments as natural experiments, using a spatial difference-in-differences design </w:t>
      </w:r>
      <w:r w:rsidR="002638C9">
        <w:fldChar w:fldCharType="begin"/>
      </w:r>
      <w:r w:rsidR="00BC00FE">
        <w:instrText xml:space="preserve"> ADDIN ZOTERO_ITEM CSL_CITATION {"citationID":"a1m8q7aamc8","properties":{"formattedCitation":"[165]","plainCitation":"[165]","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instrText>
      </w:r>
      <w:r w:rsidR="002638C9">
        <w:fldChar w:fldCharType="separate"/>
      </w:r>
      <w:r w:rsidR="00BC00FE" w:rsidRPr="00BC00FE">
        <w:rPr>
          <w:szCs w:val="24"/>
        </w:rPr>
        <w:t>[165]</w:t>
      </w:r>
      <w:r w:rsidR="002638C9">
        <w:fldChar w:fldCharType="end"/>
      </w:r>
      <w:r w:rsidR="006167F6" w:rsidRPr="006167F6">
        <w:t xml:space="preserve"> to compare outcome trends between areas that received infrastructure changes and comparable areas that did not</w:t>
      </w:r>
      <w:r w:rsidR="00960DCB">
        <w:t>. This</w:t>
      </w:r>
      <w:r w:rsidR="006167F6" w:rsidRPr="006167F6">
        <w:t xml:space="preserve"> leverag</w:t>
      </w:r>
      <w:r w:rsidR="00960DCB">
        <w:t>es</w:t>
      </w:r>
      <w:r w:rsidR="006167F6" w:rsidRPr="006167F6">
        <w:t xml:space="preserve"> real-world temporal and geographic variation to assess whether the </w:t>
      </w:r>
      <w:r w:rsidR="00113544">
        <w:t xml:space="preserve">generated geo-interventions </w:t>
      </w:r>
      <w:r w:rsidR="006167F6" w:rsidRPr="006167F6">
        <w:t>are associated with improved outcomes. In the case study, infrastructure changes documented in the City's open data records could be cross-referenced with the generated geo-interventions to identify areas of alignment.</w:t>
      </w:r>
      <w:r w:rsidR="003C2267">
        <w:t xml:space="preserve"> </w:t>
      </w:r>
      <w:r w:rsidR="003C2267" w:rsidRPr="00566093">
        <w:t>For prospective validation, recommended geo-interventions could be tested at increasing scales, from a small-scale pilot in select locations to a systematic phased rollout across spatial clusters</w:t>
      </w:r>
      <w:r w:rsidR="003C2267">
        <w:t>. Here,</w:t>
      </w:r>
      <w:r w:rsidR="003C2267" w:rsidRPr="00566093">
        <w:t xml:space="preserve"> each cluster first serves as a control before receiving the intervention </w:t>
      </w:r>
      <w:r w:rsidR="003C2267">
        <w:fldChar w:fldCharType="begin"/>
      </w:r>
      <w:r w:rsidR="003C2267">
        <w:instrText xml:space="preserve"> ADDIN ZOTERO_ITEM CSL_CITATION {"citationID":"aoqrhk74gc","properties":{"formattedCitation":"[166]","plainCitation":"[166]","noteIndex":0},"citationItems":[{"id":3577,"uris":["http://zotero.org/users/6749620/items/FWIGXNMX"],"itemData":{"id":3577,"type":"article-journal","citation-key":"husseyDesignAnalysisStepped2007","container-title":"Contemporary clinical trials","issue":"2","page":"182–191","publisher":"Elsevier","source":"Google Scholar","title":"Design and analysis of stepped wedge cluster randomized trials","volume":"28","author":[{"family":"Hussey","given":"Michael A."},{"family":"Hughes","given":"James P."}],"issued":{"date-parts":[["2007"]]}}}],"schema":"https://github.com/citation-style-language/schema/raw/master/csl-citation.json"} </w:instrText>
      </w:r>
      <w:r w:rsidR="003C2267">
        <w:fldChar w:fldCharType="separate"/>
      </w:r>
      <w:r w:rsidR="003C2267" w:rsidRPr="00BC00FE">
        <w:rPr>
          <w:szCs w:val="24"/>
        </w:rPr>
        <w:t>[166]</w:t>
      </w:r>
      <w:r w:rsidR="003C2267">
        <w:fldChar w:fldCharType="end"/>
      </w:r>
      <w:r w:rsidR="003C2267" w:rsidRPr="00566093">
        <w:t xml:space="preserve">, </w:t>
      </w:r>
      <w:r w:rsidR="003C2267">
        <w:t>and</w:t>
      </w:r>
      <w:r w:rsidR="003C2267" w:rsidRPr="00566093">
        <w:t xml:space="preserve"> </w:t>
      </w:r>
      <w:r w:rsidR="003C2267">
        <w:t>outcomes are</w:t>
      </w:r>
      <w:r w:rsidR="003C2267" w:rsidRPr="00566093">
        <w:t xml:space="preserve"> compared before</w:t>
      </w:r>
      <w:r w:rsidR="003C2267">
        <w:t>/</w:t>
      </w:r>
      <w:r w:rsidR="003C2267" w:rsidRPr="00566093">
        <w:t xml:space="preserve">after against areas that received no changes </w:t>
      </w:r>
      <w:r w:rsidR="003C2267">
        <w:fldChar w:fldCharType="begin"/>
      </w:r>
      <w:r w:rsidR="003C2267">
        <w:instrText xml:space="preserve"> ADDIN ZOTERO_ITEM CSL_CITATION {"citationID":"a13tak1das6","properties":{"formattedCitation":"[165]","plainCitation":"[165]","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instrText>
      </w:r>
      <w:r w:rsidR="003C2267">
        <w:fldChar w:fldCharType="separate"/>
      </w:r>
      <w:r w:rsidR="003C2267" w:rsidRPr="00BC00FE">
        <w:rPr>
          <w:szCs w:val="24"/>
        </w:rPr>
        <w:t>[165]</w:t>
      </w:r>
      <w:r w:rsidR="003C2267">
        <w:fldChar w:fldCharType="end"/>
      </w:r>
      <w:r w:rsidR="003C2267" w:rsidRPr="00566093">
        <w:t xml:space="preserve">. </w:t>
      </w:r>
      <w:r w:rsidR="003C2267">
        <w:t>Existing</w:t>
      </w:r>
      <w:r w:rsidR="003C2267" w:rsidRPr="00566093">
        <w:t xml:space="preserve"> collision records and documented deployment data from open data portals and news sources could support outcome monitoring, w</w:t>
      </w:r>
      <w:r w:rsidR="00EA34F1">
        <w:t>hile</w:t>
      </w:r>
      <w:r w:rsidR="003C2267" w:rsidRPr="00566093">
        <w:t xml:space="preserve"> collaboration with municipal authorities to coordinate the physical implementation of recommended changes further strengthen</w:t>
      </w:r>
      <w:r w:rsidR="00FC5F4F">
        <w:t>s</w:t>
      </w:r>
      <w:r w:rsidR="003C2267" w:rsidRPr="00566093">
        <w:t xml:space="preserve"> </w:t>
      </w:r>
      <w:r w:rsidR="00F8146E">
        <w:t>the</w:t>
      </w:r>
      <w:r w:rsidR="003C2267" w:rsidRPr="00566093">
        <w:t xml:space="preserve"> evaluation. In the case study, collision records from the </w:t>
      </w:r>
      <w:r w:rsidR="000D643F">
        <w:t>police</w:t>
      </w:r>
      <w:r w:rsidR="003C2267" w:rsidRPr="00566093">
        <w:t xml:space="preserve"> and infrastructure data from the </w:t>
      </w:r>
      <w:r w:rsidR="000D643F">
        <w:t>c</w:t>
      </w:r>
      <w:r w:rsidR="003C2267" w:rsidRPr="00566093">
        <w:t>ity</w:t>
      </w:r>
      <w:r w:rsidR="000D643F">
        <w:t>’s</w:t>
      </w:r>
      <w:r w:rsidR="003C2267" w:rsidRPr="00566093">
        <w:t xml:space="preserve"> open data portal and news sources represent available resources for this purpose.</w:t>
      </w:r>
    </w:p>
    <w:p w14:paraId="03957F1E" w14:textId="72158340" w:rsidR="007407C2" w:rsidRDefault="000423D5" w:rsidP="007407C2">
      <w:pPr>
        <w:pStyle w:val="MDPI23heading3"/>
      </w:pPr>
      <w:r>
        <w:t>4.3</w:t>
      </w:r>
      <w:r w:rsidR="007407C2">
        <w:t>.</w:t>
      </w:r>
      <w:r w:rsidR="00AB2E33">
        <w:t>2</w:t>
      </w:r>
      <w:r w:rsidR="007407C2">
        <w:t xml:space="preserve">. </w:t>
      </w:r>
      <w:r w:rsidR="00AB2E33">
        <w:t>Empirical Evidence</w:t>
      </w:r>
    </w:p>
    <w:p w14:paraId="13B9942D" w14:textId="18EBFE45" w:rsidR="007407C2" w:rsidRDefault="00F21F83" w:rsidP="007407C2">
      <w:pPr>
        <w:pStyle w:val="MDPI31text"/>
      </w:pPr>
      <w:r>
        <w:t>As this paper</w:t>
      </w:r>
      <w:r w:rsidR="00962E4E">
        <w:t xml:space="preserve">’s scope </w:t>
      </w:r>
      <w:r w:rsidR="00291BFF">
        <w:t>was</w:t>
      </w:r>
      <w:r w:rsidR="00962E4E">
        <w:t xml:space="preserve"> to</w:t>
      </w:r>
      <w:r>
        <w:t xml:space="preserve"> introduce the geo-intervention modelling framework, it </w:t>
      </w:r>
      <w:r w:rsidR="006E7E07">
        <w:t>did</w:t>
      </w:r>
      <w:r>
        <w:t xml:space="preserve"> not yet have adequate empirical evidence of its use in the real-world, asides from the conducted case study</w:t>
      </w:r>
      <w:r w:rsidR="007407C2">
        <w:t>.</w:t>
      </w:r>
      <w:r w:rsidR="00962E4E">
        <w:t xml:space="preserve"> </w:t>
      </w:r>
      <w:r w:rsidR="00E704A0">
        <w:t>Evidence of adoption and utility of the framework is crucial to prove its effectiveness in variety of fields, in practice, and for different audiences.</w:t>
      </w:r>
      <w:r w:rsidR="006F4B8C">
        <w:t xml:space="preserve"> </w:t>
      </w:r>
      <w:r w:rsidR="00C31BC5">
        <w:t>When</w:t>
      </w:r>
      <w:r w:rsidR="006F4B8C">
        <w:t xml:space="preserve"> frameworks are </w:t>
      </w:r>
      <w:r w:rsidR="00D75F93">
        <w:t xml:space="preserve">increasingly </w:t>
      </w:r>
      <w:r w:rsidR="00FE1956">
        <w:t>used in research and practice</w:t>
      </w:r>
      <w:r w:rsidR="006F4B8C">
        <w:t>, hidden issues and limitations are further uncovered</w:t>
      </w:r>
      <w:r w:rsidR="00C31BC5">
        <w:t xml:space="preserve"> from various perspectives</w:t>
      </w:r>
      <w:r w:rsidR="00962B17">
        <w:t xml:space="preserve"> and impact evaluations</w:t>
      </w:r>
      <w:r w:rsidR="00250376">
        <w:t xml:space="preserve"> </w:t>
      </w:r>
      <w:r w:rsidR="00250376">
        <w:fldChar w:fldCharType="begin"/>
      </w:r>
      <w:r w:rsidR="00BC00FE">
        <w:instrText xml:space="preserve"> ADDIN ZOTERO_ITEM CSL_CITATION {"citationID":"a1v4n8p04s","properties":{"formattedCitation":"[167]","plainCitation":"[167]","noteIndex":0},"citationItems":[{"id":3410,"uris":["http://zotero.org/users/6749620/items/GSFNMRJG"],"itemData":{"id":3410,"type":"article-journal","abstract":"Background Increasingly, researchers need to demonstrate the impact of their research to their sponsors, funders, and fellow academics. However, the most appropriate way of measuring the impact of healthcare research is subject to debate. We aimed to identify the existing methodological frameworks used to measure healthcare research impact and to summarise the common themes and metrics in an impact matrix. Methods and findings Two independent investigators systematically searched the Medical Literature Analysis and Retrieval System Online (MEDLINE), the Excerpta Medica Database (EMBASE), the Cumulative Index to Nursing and Allied Health Literature (CINAHL+), the Health Management Information Consortium, and the Journal of Research Evaluation from inception until May 2017 for publications that presented a methodological framework for research impact. We then summarised the common concepts and themes across methodological frameworks and identified the metrics used to evaluate differing forms of impact. Twenty-four unique methodological frameworks were identified, addressing 5 broad categories of impact: (1) ‘primary research-related impact’, (2) ‘influence on policy making’, (3) ‘health and health systems impact’, (4) ‘health-related and societal impact’, and (5) ‘broader economic impact’. These categories were subdivided into 16 common impact subgroups. Authors of the included publications proposed 80 different metrics aimed at measuring impact in these areas. The main limitation of the study was the potential exclusion of relevant articles, as a consequence of the poor indexing of the databases searched. Conclusions The measurement of research impact is an essential exercise to help direct the allocation of limited research resources, to maximise research benefit, and to help minimise research waste. This review provides a collective summary of existing methodological frameworks for research impact, which funders may use to inform the measurement of research impact and researchers may use to inform study design decisions aimed at maximising the short-, medium-, and long-term impact of their research.","citation-key":"riveraAssessingImpactHealthcare2017","container-title":"PLOS Medicine","DOI":"10.1371/journal.pmed.1002370","ISSN":"1549-1676","issue":"8","journalAbbreviation":"PLOS Medicine","language":"en","page":"e1002370","publisher":"Public Library of Science","source":"PLoS Journals","title":"Assessing the impact of healthcare research: A systematic review of methodological frameworks","title-short":"Assessing the impact of healthcare research","volume":"14","author":[{"family":"Rivera","given":"Samantha Cruz"},{"family":"Kyte","given":"Derek G."},{"family":"Aiyegbusi","given":"Olalekan Lee"},{"family":"Keeley","given":"Thomas J."},{"family":"Calvert","given":"Melanie J."}],"issued":{"date-parts":[["2017",8,9]]}}}],"schema":"https://github.com/citation-style-language/schema/raw/master/csl-citation.json"} </w:instrText>
      </w:r>
      <w:r w:rsidR="00250376">
        <w:fldChar w:fldCharType="separate"/>
      </w:r>
      <w:r w:rsidR="00BC00FE">
        <w:t>[167]</w:t>
      </w:r>
      <w:r w:rsidR="00250376">
        <w:fldChar w:fldCharType="end"/>
      </w:r>
      <w:r w:rsidR="006F4B8C">
        <w:t>, allow</w:t>
      </w:r>
      <w:r w:rsidR="004403DC">
        <w:t>ing</w:t>
      </w:r>
      <w:r w:rsidR="006F4B8C">
        <w:t xml:space="preserve"> for innovative improvements </w:t>
      </w:r>
      <w:r w:rsidR="00962E4E">
        <w:t>that</w:t>
      </w:r>
      <w:r w:rsidR="006F4B8C">
        <w:t xml:space="preserve"> </w:t>
      </w:r>
      <w:r w:rsidR="00962E4E">
        <w:t>create</w:t>
      </w:r>
      <w:r w:rsidR="006F4B8C">
        <w:t xml:space="preserve"> better frameworks</w:t>
      </w:r>
      <w:r w:rsidR="004403DC">
        <w:t xml:space="preserve"> </w:t>
      </w:r>
      <w:r w:rsidR="004403DC">
        <w:fldChar w:fldCharType="begin"/>
      </w:r>
      <w:r w:rsidR="00BC00FE">
        <w:instrText xml:space="preserve"> ADDIN ZOTERO_ITEM CSL_CITATION {"citationID":"a7o5r9agt1","properties":{"formattedCitation":"[168]","plainCitation":"[168]","noteIndex":0},"citationItems":[{"id":3406,"uris":["http://zotero.org/users/6749620/items/4VX2SR3N"],"itemData":{"id":3406,"type":"article-journal","abstract":"The clinical decision support system is utilized to translate knowledge into evidence-based practice in clinical settings. Many studies have been conducted to understand users’ adoption of the clinical decision support system. A critical review was conducted to understand the theoretical or conceptual frameworks used to inform the studies on the adoption of the clinical decision support system. The review identified 15 theoretical and conceptual frameworks using multiple hybrids of theories and concepts. The Technology Acceptance Model was the most frequently used baseline framework combined with frameworks such as the diffusion of innovation, social theory, longitudinal theory, and so on. The results from these articles yielded multiple concepts influencing the adoption of the clinical decision support system. These concepts can be recategorized into nine major concepts, namely, the information system, person (user or patient), social, organization, perceived benefits, emotions, trustability, relevance (fitness), and professionalism. None of the studies found all the nine concepts. That said, most of them have identified the information system, organization, and person concepts as three of its concepts affecting the use of the clinical decision support system. Within each of the concepts, its subconcepts were noted to be very varied. Yet each of these subconcepts has significantly contributed toward the different facets of the concepts. A pluralistic framework was built using the concepts and subconcepts to provide an overall framework construct for future study on the adoption of the clinical decision support system.","citation-key":"khongCriticalReviewTheoretical2015","container-title":"CIN: Computers, Informatics, Nursing","DOI":"10.1097/CIN.0000000000000196","ISSN":"1538-9774","issue":"12","language":"en-US","page":"555","source":"journals.lww.com","title":"A Critical Review of the Theoretical Frameworks and the Conceptual Factors in the Adoption of Clinical Decision Support Systems","volume":"33","author":[{"family":"Khong","given":"Peck Chui Betty"},{"family":"Holroyd","given":"Eleanor"},{"family":"Wang","given":"Wenru"}],"issued":{"date-parts":[["2015",12]]}}}],"schema":"https://github.com/citation-style-language/schema/raw/master/csl-citation.json"} </w:instrText>
      </w:r>
      <w:r w:rsidR="004403DC">
        <w:fldChar w:fldCharType="separate"/>
      </w:r>
      <w:r w:rsidR="00BC00FE">
        <w:t>[168]</w:t>
      </w:r>
      <w:r w:rsidR="004403DC">
        <w:fldChar w:fldCharType="end"/>
      </w:r>
      <w:r w:rsidR="006F4B8C">
        <w:t>.</w:t>
      </w:r>
      <w:r w:rsidR="00607EE2">
        <w:t xml:space="preserve"> However, this is a long and complex process, involving collaborative work in uptake and dissemination (e.g. development of software, advertising, guidance materials, partnerships) </w:t>
      </w:r>
      <w:r w:rsidR="00607EE2">
        <w:fldChar w:fldCharType="begin"/>
      </w:r>
      <w:r w:rsidR="00BC00FE">
        <w:instrText xml:space="preserve"> ADDIN ZOTERO_ITEM CSL_CITATION {"citationID":"a1krhclju52","properties":{"formattedCitation":"[169]","plainCitation":"[169]","noteIndex":0},"citationItems":[{"id":3412,"uris":["http://zotero.org/users/6749620/items/P6VWDMYF"],"itemData":{"id":3412,"type":"article-journal","abstract":"Providing evidence of impact highlights the benefits of medical research to society. Such evidence is increasingly requested by research funders and commonly relies on citation analysis. However, other indicators may be more informative. Although frameworks to demonstrate the impact of clinical research have been reported, no complementary framework exists for methodological research. Therefore, we assessed the impact of methodological research projects conducted or completed between 2009 and 2012 at the UK Medical Research Council Clinical Trials Unit Hub for Trials Methodology Research Hub, with a view to developing an appropriate framework.","citation-key":"bruetonMeasuringImpactMethodological2014","container-title":"Trials","DOI":"10.1186/1745-6215-15-464","ISSN":"1745-6215","issue":"1","journalAbbreviation":"Trials","language":"en","page":"464","source":"Springer Link","title":"Measuring the impact of methodological research: a framework and methods to identify evidence of impact","title-short":"Measuring the impact of methodological research","volume":"15","author":[{"family":"Brueton","given":"Valerie C."},{"family":"Vale","given":"Claire L."},{"family":"Choodari-Oskooei","given":"Babak"},{"family":"Jinks","given":"Rachel"},{"family":"Tierney","given":"Jayne F."}],"issued":{"date-parts":[["2014",11,27]]}}}],"schema":"https://github.com/citation-style-language/schema/raw/master/csl-citation.json"} </w:instrText>
      </w:r>
      <w:r w:rsidR="00607EE2">
        <w:fldChar w:fldCharType="separate"/>
      </w:r>
      <w:r w:rsidR="00BC00FE">
        <w:t>[169]</w:t>
      </w:r>
      <w:r w:rsidR="00607EE2">
        <w:fldChar w:fldCharType="end"/>
      </w:r>
      <w:r w:rsidR="00607EE2">
        <w:t>.</w:t>
      </w:r>
      <w:r w:rsidR="00241999">
        <w:t xml:space="preserve"> Nonetheless, </w:t>
      </w:r>
      <w:r w:rsidR="00717A1D">
        <w:t xml:space="preserve">it is common for methodological </w:t>
      </w:r>
      <w:r w:rsidR="00241999">
        <w:t xml:space="preserve">frameworks </w:t>
      </w:r>
      <w:r w:rsidR="00717A1D">
        <w:t xml:space="preserve">to be </w:t>
      </w:r>
      <w:r w:rsidR="00241999">
        <w:t>introduced</w:t>
      </w:r>
      <w:r w:rsidR="003D0211">
        <w:t xml:space="preserve">, </w:t>
      </w:r>
      <w:r w:rsidR="00C56EFD">
        <w:t>defin</w:t>
      </w:r>
      <w:r w:rsidR="003D0211">
        <w:t>ing</w:t>
      </w:r>
      <w:r w:rsidR="00C56EFD">
        <w:t xml:space="preserve"> the scope and </w:t>
      </w:r>
      <w:r w:rsidR="002339BA">
        <w:t>criteria</w:t>
      </w:r>
      <w:r w:rsidR="00C56EFD">
        <w:t xml:space="preserve"> against which evidence can be collected and evaluated</w:t>
      </w:r>
      <w:r w:rsidR="00241999">
        <w:t xml:space="preserve">, before empirical evidence </w:t>
      </w:r>
      <w:r w:rsidR="002E78F0">
        <w:t>accumulates</w:t>
      </w:r>
      <w:r w:rsidR="00241999">
        <w:t>.</w:t>
      </w:r>
    </w:p>
    <w:p w14:paraId="2E41FC8B" w14:textId="77777777" w:rsidR="00E436C9" w:rsidRDefault="00E436C9" w:rsidP="00E436C9">
      <w:pPr>
        <w:pStyle w:val="MDPI23heading3"/>
      </w:pPr>
      <w:r>
        <w:t>4.3.3. Causal Inference</w:t>
      </w:r>
    </w:p>
    <w:p w14:paraId="1FF3AE58" w14:textId="0E5E345E" w:rsidR="00D17CD6" w:rsidRDefault="00E436C9" w:rsidP="00C75D26">
      <w:pPr>
        <w:pStyle w:val="MDPI31text"/>
      </w:pPr>
      <w:r w:rsidRPr="003815DD">
        <w:t>A</w:t>
      </w:r>
      <w:r w:rsidR="001F55E8" w:rsidRPr="003815DD">
        <w:t xml:space="preserve"> fundamental limitation of the geo-intervention modelling framework </w:t>
      </w:r>
      <w:r w:rsidR="001B3E04" w:rsidRPr="003815DD">
        <w:t>was</w:t>
      </w:r>
      <w:r w:rsidR="001F55E8" w:rsidRPr="003815DD">
        <w:t xml:space="preserve"> that its outcome modelling</w:t>
      </w:r>
      <w:r w:rsidR="00F072C3" w:rsidRPr="003815DD">
        <w:t xml:space="preserve"> component</w:t>
      </w:r>
      <w:r w:rsidR="001F55E8" w:rsidRPr="003815DD">
        <w:t xml:space="preserve"> focuse</w:t>
      </w:r>
      <w:r w:rsidR="001B3E04" w:rsidRPr="003815DD">
        <w:t>d</w:t>
      </w:r>
      <w:r w:rsidR="001F55E8" w:rsidRPr="003815DD">
        <w:t xml:space="preserve"> on predictive rather than causal models</w:t>
      </w:r>
      <w:r w:rsidR="00A85EEE" w:rsidRPr="003815DD">
        <w:t xml:space="preserve"> </w:t>
      </w:r>
      <w:r w:rsidR="00A85EEE" w:rsidRPr="003815DD">
        <w:fldChar w:fldCharType="begin"/>
      </w:r>
      <w:r w:rsidR="00BC00FE">
        <w:instrText xml:space="preserve"> ADDIN ZOTERO_ITEM CSL_CITATION {"citationID":"a2fgn94518q","properties":{"formattedCitation":"[170]","plainCitation":"[170]","noteIndex":0},"citationItems":[{"id":3555,"uris":["http://zotero.org/users/6749620/items/W7VC5ZKF"],"itemData":{"id":3555,"type":"article-journal","abstract":"Statistical modeling is a powerful tool for developing and testing theories by way of causal explanation, prediction, and description. In many disciplines there is near-exclusive use of statistical modeling for causal explanation and the assumption that models with high explanatory power are inherently of high predictive power. Conflation between explanation and prediction is common, yet the distinction must be understood for progressing scientific knowledge. While this distinction has been recognized in the philosophy of science, the statistical literature lacks a thorough discussion of the many differences that arise in the process of modeling for an explanatory versus a predictive goal. The purpose of this article is to clarify the distinction between explanatory and predictive modeling, to discuss its sources, and to reveal the practical implications of the distinction to each step in the modeling process.","citation-key":"shmueliExplainPredict2010","container-title":"Statistical Science","DOI":"10.1214/10-STS330","ISSN":"0883-4237, 2168-8745","issue":"3","language":"en","page":"289-310","publisher":"Institute of Mathematical Statistics","source":"Project Euclid","title":"To Explain or to Predict?","volume":"25","author":[{"family":"Shmueli","given":"Galit"}],"issued":{"date-parts":[["2010",8]]}}}],"schema":"https://github.com/citation-style-language/schema/raw/master/csl-citation.json"} </w:instrText>
      </w:r>
      <w:r w:rsidR="00A85EEE" w:rsidRPr="003815DD">
        <w:fldChar w:fldCharType="separate"/>
      </w:r>
      <w:r w:rsidR="00BC00FE">
        <w:rPr>
          <w:szCs w:val="24"/>
        </w:rPr>
        <w:t>[170]</w:t>
      </w:r>
      <w:r w:rsidR="00A85EEE" w:rsidRPr="003815DD">
        <w:fldChar w:fldCharType="end"/>
      </w:r>
      <w:r w:rsidR="001F55E8" w:rsidRPr="003815DD">
        <w:t>.</w:t>
      </w:r>
      <w:r w:rsidR="001B3E04" w:rsidRPr="003815DD">
        <w:t xml:space="preserve"> This modelling approach </w:t>
      </w:r>
      <w:r w:rsidR="00366037" w:rsidRPr="003815DD">
        <w:t xml:space="preserve">only </w:t>
      </w:r>
      <w:r w:rsidR="001B3E04" w:rsidRPr="003815DD">
        <w:t xml:space="preserve">learns associations between </w:t>
      </w:r>
      <w:r w:rsidR="00D91987" w:rsidRPr="003815DD">
        <w:t>spatial</w:t>
      </w:r>
      <w:r w:rsidR="00366037" w:rsidRPr="003815DD">
        <w:t xml:space="preserve"> variables</w:t>
      </w:r>
      <w:r w:rsidR="001B3E04" w:rsidRPr="003815DD">
        <w:t xml:space="preserve"> and</w:t>
      </w:r>
      <w:r w:rsidR="00366037" w:rsidRPr="003815DD">
        <w:t xml:space="preserve"> </w:t>
      </w:r>
      <w:r w:rsidR="001B3E04" w:rsidRPr="003815DD">
        <w:t>outcomes from observational data</w:t>
      </w:r>
      <w:r w:rsidR="00A85EEE" w:rsidRPr="003815DD">
        <w:t xml:space="preserve"> </w:t>
      </w:r>
      <w:r w:rsidR="00A85EEE" w:rsidRPr="003815DD">
        <w:fldChar w:fldCharType="begin"/>
      </w:r>
      <w:r w:rsidR="00BC00FE">
        <w:instrText xml:space="preserve"> ADDIN ZOTERO_ITEM CSL_CITATION {"citationID":"aklnisv470","properties":{"formattedCitation":"[171]","plainCitation":"[171]","noteIndex":0},"citationItems":[{"id":3560,"uris":["http://zotero.org/users/6749620/items/S7F5936Y"],"itemData":{"id":3560,"type":"book","citation-key":"pearlCausalityModelsReasoning2009","edition":"2","ISBN":"978-0-521-89560-6","publisher":"Cambridge University Press","publisher-place":"New York, NY","title":"Causality: Models, Reasoning, and Inference","URL":"https://archive.illc.uva.nl/cil/uploaded_files/inlineitem/Pearl_2009_Causality.pdf","author":[{"family":"Pearl","given":"Judea"}],"issued":{"date-parts":[["2009"]]}}}],"schema":"https://github.com/citation-style-language/schema/raw/master/csl-citation.json"} </w:instrText>
      </w:r>
      <w:r w:rsidR="00A85EEE" w:rsidRPr="003815DD">
        <w:fldChar w:fldCharType="separate"/>
      </w:r>
      <w:r w:rsidR="00BC00FE">
        <w:rPr>
          <w:szCs w:val="24"/>
        </w:rPr>
        <w:t>[171]</w:t>
      </w:r>
      <w:r w:rsidR="00A85EEE" w:rsidRPr="003815DD">
        <w:fldChar w:fldCharType="end"/>
      </w:r>
      <w:r w:rsidR="00B238A0" w:rsidRPr="003815DD">
        <w:t xml:space="preserve">. </w:t>
      </w:r>
      <w:r w:rsidR="00D17CD6">
        <w:t>In the case study, v</w:t>
      </w:r>
      <w:r w:rsidR="00D17CD6" w:rsidRPr="003815DD">
        <w:t>ariable importance</w:t>
      </w:r>
      <w:r w:rsidR="00D17CD6">
        <w:t xml:space="preserve"> measures</w:t>
      </w:r>
      <w:r w:rsidR="00D17CD6" w:rsidRPr="003815DD">
        <w:t xml:space="preserve"> reflec</w:t>
      </w:r>
      <w:r w:rsidR="00D17CD6">
        <w:t>ted</w:t>
      </w:r>
      <w:r w:rsidR="00D17CD6" w:rsidRPr="003815DD">
        <w:t xml:space="preserve"> the strength of a variable's association with the outcome in the training data, not the effect of intervening on that variable</w:t>
      </w:r>
      <w:r w:rsidR="00D17CD6">
        <w:t xml:space="preserve"> </w:t>
      </w:r>
      <w:r w:rsidR="00D17CD6">
        <w:fldChar w:fldCharType="begin"/>
      </w:r>
      <w:r w:rsidR="00BC00FE">
        <w:instrText xml:space="preserve"> ADDIN ZOTERO_ITEM CSL_CITATION {"citationID":"a24rnkij484","properties":{"formattedCitation":"[170]","plainCitation":"[170]","noteIndex":0},"citationItems":[{"id":3555,"uris":["http://zotero.org/users/6749620/items/W7VC5ZKF"],"itemData":{"id":3555,"type":"article-journal","abstract":"Statistical modeling is a powerful tool for developing and testing theories by way of causal explanation, prediction, and description. In many disciplines there is near-exclusive use of statistical modeling for causal explanation and the assumption that models with high explanatory power are inherently of high predictive power. Conflation between explanation and prediction is common, yet the distinction must be understood for progressing scientific knowledge. While this distinction has been recognized in the philosophy of science, the statistical literature lacks a thorough discussion of the many differences that arise in the process of modeling for an explanatory versus a predictive goal. The purpose of this article is to clarify the distinction between explanatory and predictive modeling, to discuss its sources, and to reveal the practical implications of the distinction to each step in the modeling process.","citation-key":"shmueliExplainPredict2010","container-title":"Statistical Science","DOI":"10.1214/10-STS330","ISSN":"0883-4237, 2168-8745","issue":"3","language":"en","page":"289-310","publisher":"Institute of Mathematical Statistics","source":"Project Euclid","title":"To Explain or to Predict?","volume":"25","author":[{"family":"Shmueli","given":"Galit"}],"issued":{"date-parts":[["2010",8]]}}}],"schema":"https://github.com/citation-style-language/schema/raw/master/csl-citation.json"} </w:instrText>
      </w:r>
      <w:r w:rsidR="00D17CD6">
        <w:fldChar w:fldCharType="separate"/>
      </w:r>
      <w:r w:rsidR="00BC00FE">
        <w:rPr>
          <w:szCs w:val="24"/>
        </w:rPr>
        <w:t>[170]</w:t>
      </w:r>
      <w:r w:rsidR="00D17CD6">
        <w:fldChar w:fldCharType="end"/>
      </w:r>
      <w:r w:rsidR="00D17CD6" w:rsidRPr="003815DD">
        <w:t xml:space="preserve">. Treating permutation importance from a predictive model as a direct guide to effective intervention is </w:t>
      </w:r>
      <w:r w:rsidR="00D17CD6">
        <w:t xml:space="preserve">subject to </w:t>
      </w:r>
      <w:r w:rsidR="00D17CD6" w:rsidRPr="003815DD">
        <w:t xml:space="preserve">an important </w:t>
      </w:r>
      <w:r w:rsidR="00D17CD6">
        <w:t>flaw</w:t>
      </w:r>
      <w:r w:rsidR="00D17CD6" w:rsidRPr="003815DD">
        <w:t xml:space="preserve">: the variables with the highest predictive importance may be associated with the outcome through confounding rather than a direct causal pathway </w:t>
      </w:r>
      <w:r w:rsidR="00D17CD6">
        <w:fldChar w:fldCharType="begin"/>
      </w:r>
      <w:r w:rsidR="00BC00FE">
        <w:instrText xml:space="preserve"> ADDIN ZOTERO_ITEM CSL_CITATION {"citationID":"a1q164q55ro","properties":{"formattedCitation":"[171]","plainCitation":"[171]","noteIndex":0},"citationItems":[{"id":3560,"uris":["http://zotero.org/users/6749620/items/S7F5936Y"],"itemData":{"id":3560,"type":"book","citation-key":"pearlCausalityModelsReasoning2009","edition":"2","ISBN":"978-0-521-89560-6","publisher":"Cambridge University Press","publisher-place":"New York, NY","title":"Causality: Models, Reasoning, and Inference","URL":"https://archive.illc.uva.nl/cil/uploaded_files/inlineitem/Pearl_2009_Causality.pdf","author":[{"family":"Pearl","given":"Judea"}],"issued":{"date-parts":[["2009"]]}}}],"schema":"https://github.com/citation-style-language/schema/raw/master/csl-citation.json"} </w:instrText>
      </w:r>
      <w:r w:rsidR="00D17CD6">
        <w:fldChar w:fldCharType="separate"/>
      </w:r>
      <w:r w:rsidR="00BC00FE">
        <w:rPr>
          <w:szCs w:val="24"/>
        </w:rPr>
        <w:t>[171]</w:t>
      </w:r>
      <w:r w:rsidR="00D17CD6">
        <w:fldChar w:fldCharType="end"/>
      </w:r>
      <w:r w:rsidR="00D17CD6" w:rsidRPr="003815DD">
        <w:t xml:space="preserve">. </w:t>
      </w:r>
      <w:r w:rsidR="00D17CD6">
        <w:t>Several of</w:t>
      </w:r>
      <w:r w:rsidR="00D17CD6" w:rsidRPr="003815DD">
        <w:t xml:space="preserve"> the highest-importance variables identified illustrate</w:t>
      </w:r>
      <w:r w:rsidR="00D17CD6">
        <w:t>d</w:t>
      </w:r>
      <w:r w:rsidR="00D17CD6" w:rsidRPr="003815DD">
        <w:t xml:space="preserve"> this. Red light cameras </w:t>
      </w:r>
      <w:r w:rsidR="00D17CD6">
        <w:t>were</w:t>
      </w:r>
      <w:r w:rsidR="00D17CD6" w:rsidRPr="003815DD">
        <w:t xml:space="preserve"> positively associated with MVCs in the training data</w:t>
      </w:r>
      <w:r w:rsidR="00D17CD6">
        <w:t>, perhaps</w:t>
      </w:r>
      <w:r w:rsidR="00D17CD6" w:rsidRPr="003815DD">
        <w:t xml:space="preserve"> </w:t>
      </w:r>
      <w:r w:rsidR="00D17CD6">
        <w:t>due to</w:t>
      </w:r>
      <w:r w:rsidR="00D17CD6" w:rsidRPr="003815DD">
        <w:t xml:space="preserve"> placement policy install</w:t>
      </w:r>
      <w:r w:rsidR="00D17CD6">
        <w:t>ing</w:t>
      </w:r>
      <w:r w:rsidR="00D17CD6" w:rsidRPr="003815DD">
        <w:t xml:space="preserve"> them disproportionately at already high-collision intersections, a well-established form of selection bias </w:t>
      </w:r>
      <w:r w:rsidR="00D17CD6" w:rsidRPr="003815DD">
        <w:lastRenderedPageBreak/>
        <w:t xml:space="preserve">in road safety evaluation </w:t>
      </w:r>
      <w:r w:rsidR="00D17CD6">
        <w:fldChar w:fldCharType="begin"/>
      </w:r>
      <w:r w:rsidR="00BC00FE">
        <w:instrText xml:space="preserve"> ADDIN ZOTERO_ITEM CSL_CITATION {"citationID":"a1sh9kvlv3g","properties":{"formattedCitation":"[164]","plainCitation":"[164]","noteIndex":0},"citationItems":[{"id":3561,"uris":["http://zotero.org/users/6749620/items/L4PMLSEN"],"itemData":{"id":3561,"type":"book","citation-key":"hauerObservationalStudiesRoad1997","source":"Google Scholar","title":"Observational before/after studies in road safety. Estimating the effect of highway and traffic engineering measures on road safety","URL":"https://trid.trb.org/View/1136089","author":[{"family":"Hauer","given":"Ezra"}],"accessed":{"date-parts":[["2026",6,1]]},"issued":{"date-parts":[["1997"]]}}}],"schema":"https://github.com/citation-style-language/schema/raw/master/csl-citation.json"} </w:instrText>
      </w:r>
      <w:r w:rsidR="00D17CD6">
        <w:fldChar w:fldCharType="separate"/>
      </w:r>
      <w:r w:rsidR="00BC00FE">
        <w:rPr>
          <w:szCs w:val="24"/>
        </w:rPr>
        <w:t>[164]</w:t>
      </w:r>
      <w:r w:rsidR="00D17CD6">
        <w:fldChar w:fldCharType="end"/>
      </w:r>
      <w:r w:rsidR="00D17CD6" w:rsidRPr="003815DD">
        <w:t xml:space="preserve">. Transit shelters and wayfinding structures </w:t>
      </w:r>
      <w:r w:rsidR="00D17CD6">
        <w:t>were</w:t>
      </w:r>
      <w:r w:rsidR="00D17CD6" w:rsidRPr="003815DD">
        <w:t xml:space="preserve"> also positively associated with MVCs,</w:t>
      </w:r>
      <w:r w:rsidR="00D17CD6">
        <w:t xml:space="preserve"> potentially</w:t>
      </w:r>
      <w:r w:rsidR="00D17CD6" w:rsidRPr="003815DD">
        <w:t xml:space="preserve"> serv</w:t>
      </w:r>
      <w:r w:rsidR="00D17CD6">
        <w:t>ing</w:t>
      </w:r>
      <w:r w:rsidR="00D17CD6" w:rsidRPr="003815DD">
        <w:t xml:space="preserve"> as proxies for high-activity </w:t>
      </w:r>
      <w:r w:rsidR="00D17CD6">
        <w:t xml:space="preserve">areas, </w:t>
      </w:r>
      <w:r w:rsidR="00D17CD6" w:rsidRPr="003815DD">
        <w:t>where collision exposure is greater, rather than directly influenc</w:t>
      </w:r>
      <w:r w:rsidR="00D17CD6">
        <w:t>ing</w:t>
      </w:r>
      <w:r w:rsidR="00D17CD6" w:rsidRPr="003815DD">
        <w:t xml:space="preserve"> collision risk</w:t>
      </w:r>
      <w:r w:rsidR="00D17CD6">
        <w:t xml:space="preserve"> </w:t>
      </w:r>
      <w:r w:rsidR="00D17CD6">
        <w:fldChar w:fldCharType="begin"/>
      </w:r>
      <w:r w:rsidR="00BC00FE">
        <w:instrText xml:space="preserve"> ADDIN ZOTERO_ITEM CSL_CITATION {"citationID":"a4a46isvgt","properties":{"formattedCitation":"[172]","plainCitation":"[172]","noteIndex":0},"citationItems":[{"id":3566,"uris":["http://zotero.org/users/6749620/items/VKW3K2IS"],"itemData":{"id":3566,"type":"article-journal","citation-key":"miranda-morenoLinkBuiltEnvironment2011","container-title":"Accident Analysis &amp; Prevention","issue":"5","page":"1624–1634","publisher":"Elsevier","source":"Google Scholar","title":"The link between built environment, pedestrian activity and pedestrian–vehicle collision occurrence at signalized intersections","volume":"43","author":[{"family":"Miranda-Moreno","given":"Luis F."},{"family":"Morency","given":"Patrick"},{"family":"El-Geneidy","given":"Ahmed M."}],"issued":{"date-parts":[["2011"]]}}}],"schema":"https://github.com/citation-style-language/schema/raw/master/csl-citation.json"} </w:instrText>
      </w:r>
      <w:r w:rsidR="00D17CD6">
        <w:fldChar w:fldCharType="separate"/>
      </w:r>
      <w:r w:rsidR="00BC00FE">
        <w:rPr>
          <w:szCs w:val="24"/>
        </w:rPr>
        <w:t>[172]</w:t>
      </w:r>
      <w:r w:rsidR="00D17CD6">
        <w:fldChar w:fldCharType="end"/>
      </w:r>
      <w:r w:rsidR="00D17CD6" w:rsidRPr="003815DD">
        <w:t>. Optimizing these associations does not estimate the effect of physically changing the infrastructure; it identifies patterns in historical co-occurrence.</w:t>
      </w:r>
      <w:r w:rsidR="00FF5C36">
        <w:t xml:space="preserve"> Another example is the result of s</w:t>
      </w:r>
      <w:r w:rsidR="00FF5C36" w:rsidRPr="003815DD">
        <w:t>cenario two</w:t>
      </w:r>
      <w:r w:rsidR="00FF5C36">
        <w:t xml:space="preserve">, where </w:t>
      </w:r>
      <w:r w:rsidR="00FF5C36" w:rsidRPr="003815DD">
        <w:t>grid cells</w:t>
      </w:r>
      <w:r w:rsidR="00FF5C36">
        <w:t xml:space="preserve"> were constrained to</w:t>
      </w:r>
      <w:r w:rsidR="00FF5C36" w:rsidRPr="003815DD">
        <w:t xml:space="preserve"> with below-average counts of the three key infrastructure variables. In these cells, the training data contains few instances of the infrastructure variables co-occurring with collision outcomes, meaning the model has little basis for predicting the effect of infrastructure additions in those contexts. The optimizer encountered a prediction landscape in which no evaluated combination of changes produced a reduction in predicted MVCs across all 1101 iterations, reflecting the model's unreliability when applied beyond the range of its training distribution. </w:t>
      </w:r>
      <w:r w:rsidR="002F1A79" w:rsidRPr="003815DD">
        <w:t>Thus,</w:t>
      </w:r>
      <w:r w:rsidR="00366037" w:rsidRPr="003815DD">
        <w:t xml:space="preserve"> the generated geo-interventions represent</w:t>
      </w:r>
      <w:r w:rsidR="00A85EEE" w:rsidRPr="003815DD">
        <w:t>ed</w:t>
      </w:r>
      <w:r w:rsidR="00366037" w:rsidRPr="003815DD">
        <w:t xml:space="preserve"> </w:t>
      </w:r>
      <w:r w:rsidR="00D91987" w:rsidRPr="003815DD">
        <w:t xml:space="preserve">potential actions that </w:t>
      </w:r>
      <w:r w:rsidR="00A85EEE" w:rsidRPr="003815DD">
        <w:t>were</w:t>
      </w:r>
      <w:r w:rsidR="00D91987" w:rsidRPr="003815DD">
        <w:t xml:space="preserve"> </w:t>
      </w:r>
      <w:r w:rsidR="00366037" w:rsidRPr="003815DD">
        <w:t xml:space="preserve">predicted </w:t>
      </w:r>
      <w:r w:rsidR="00D91987" w:rsidRPr="003815DD">
        <w:t>to be associated with improvements</w:t>
      </w:r>
      <w:r w:rsidR="004536EF" w:rsidRPr="003815DD">
        <w:t xml:space="preserve">, </w:t>
      </w:r>
      <w:r w:rsidR="00D91987" w:rsidRPr="003815DD">
        <w:t xml:space="preserve">rather than actions that </w:t>
      </w:r>
      <w:r w:rsidR="00A85EEE" w:rsidRPr="003815DD">
        <w:t>were</w:t>
      </w:r>
      <w:r w:rsidR="00D91987" w:rsidRPr="003815DD">
        <w:t xml:space="preserve"> proven to cause those improvements.</w:t>
      </w:r>
      <w:r w:rsidR="00A85EEE" w:rsidRPr="003815DD">
        <w:t xml:space="preserve"> </w:t>
      </w:r>
      <w:r w:rsidR="00C15A52">
        <w:t>We note and address this important</w:t>
      </w:r>
      <w:r w:rsidR="00A85EEE" w:rsidRPr="003815DD">
        <w:t xml:space="preserve"> distinction </w:t>
      </w:r>
      <w:r w:rsidR="00C15A52">
        <w:t>as it has</w:t>
      </w:r>
      <w:r w:rsidR="00A85EEE" w:rsidRPr="003815DD">
        <w:t xml:space="preserve"> direct implications for the framework’s current interpretation and application</w:t>
      </w:r>
      <w:r w:rsidR="003815DD" w:rsidRPr="003815DD">
        <w:t>.</w:t>
      </w:r>
    </w:p>
    <w:p w14:paraId="7CE0B9BC" w14:textId="308649CD" w:rsidR="003815DD" w:rsidRPr="003815DD" w:rsidRDefault="00C75D26" w:rsidP="00C75D26">
      <w:pPr>
        <w:pStyle w:val="MDPI31text"/>
      </w:pPr>
      <w:r w:rsidRPr="003815DD">
        <w:t>Practitioners applying the framework should treat its generated geo-interventions as hypothesis candidates requiring</w:t>
      </w:r>
      <w:r w:rsidR="00DB1C80">
        <w:t xml:space="preserve"> </w:t>
      </w:r>
      <w:r w:rsidRPr="003815DD">
        <w:t>causal validation, particularly</w:t>
      </w:r>
      <w:r w:rsidR="00DB1C80">
        <w:t xml:space="preserve"> </w:t>
      </w:r>
      <w:r w:rsidRPr="003815DD">
        <w:t>where the variables of highest predictive importance are subject to confounding.</w:t>
      </w:r>
      <w:r w:rsidR="00F50257">
        <w:t xml:space="preserve"> </w:t>
      </w:r>
      <w:r w:rsidR="00F50257" w:rsidRPr="003815DD">
        <w:t>Causal identification of the framework's generated interventions would require quasi-experimental designs</w:t>
      </w:r>
      <w:r w:rsidR="00F50257">
        <w:t xml:space="preserve">, </w:t>
      </w:r>
      <w:r w:rsidR="00F50257" w:rsidRPr="003815DD">
        <w:t>such as spatial difference-in-differences or propensity-score-weighted regression using historical pre- and post-intervention data</w:t>
      </w:r>
      <w:r w:rsidR="00F50257">
        <w:t xml:space="preserve"> </w:t>
      </w:r>
      <w:r w:rsidR="00F50257">
        <w:fldChar w:fldCharType="begin"/>
      </w:r>
      <w:r w:rsidR="00BC00FE">
        <w:instrText xml:space="preserve"> ADDIN ZOTERO_ITEM CSL_CITATION {"citationID":"as44tn7qjt","properties":{"formattedCitation":"[165]","plainCitation":"[165]","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instrText>
      </w:r>
      <w:r w:rsidR="00F50257">
        <w:fldChar w:fldCharType="separate"/>
      </w:r>
      <w:r w:rsidR="00BC00FE">
        <w:rPr>
          <w:szCs w:val="24"/>
        </w:rPr>
        <w:t>[165]</w:t>
      </w:r>
      <w:r w:rsidR="00F50257">
        <w:fldChar w:fldCharType="end"/>
      </w:r>
      <w:r w:rsidR="00F50257" w:rsidRPr="003815DD">
        <w:t>.</w:t>
      </w:r>
      <w:r w:rsidR="00A42060">
        <w:t xml:space="preserve"> </w:t>
      </w:r>
      <w:r w:rsidR="00A42060" w:rsidRPr="00A42060">
        <w:t xml:space="preserve">A potential </w:t>
      </w:r>
      <w:r w:rsidR="00A973A8">
        <w:t xml:space="preserve">causal inference </w:t>
      </w:r>
      <w:r w:rsidR="00A42060" w:rsidRPr="00A42060">
        <w:t>extension of the framework would supplement the predictive outcome modelling component with a causal machine learning approach, such as causal forests</w:t>
      </w:r>
      <w:r w:rsidR="00B147F4">
        <w:t xml:space="preserve"> </w:t>
      </w:r>
      <w:r w:rsidR="00B147F4">
        <w:fldChar w:fldCharType="begin"/>
      </w:r>
      <w:r w:rsidR="00BC00FE">
        <w:instrText xml:space="preserve"> ADDIN ZOTERO_ITEM CSL_CITATION {"citationID":"a7a544rfjk","properties":{"formattedCitation":"[173]","plainCitation":"[173]","noteIndex":0},"citationItems":[{"id":3568,"uris":["http://zotero.org/users/6749620/items/DFSMGHQ8"],"itemData":{"id":3568,"type":"article-journal","abstract":"Many scientific and engineering challenges—ranging from personalized medicine to customized marketing recommendations—require an understanding of treatment effect heterogeneity. In this article, we develop a nonparametric causal forest for estimating heterogeneous treatment effects that extends Breiman’s widely used random forest algorithm. In the potential outcomes framework with unconfoundedness, we show that causal forests are pointwise consistent for the true treatment effect and have an asymptotically Gaussian and centered sampling distribution. We also discuss a practical method for constructing asymptotic confidence intervals for the true treatment effect that are centered at the causal forest estimates. Our theoretical results rely on a generic Gaussian theory for a large family of random forest algorithms. To our knowledge, this is the first set of results that allows any type of random forest, including classification and regression forests, to be used for provably valid statistical inference. In experiments, we find causal forests to be substantially more powerful than classical methods based on nearest-neighbor matching, especially in the presence of irrelevant covariates.","citation-key":"wagerEstimationInferenceHeterogeneous2018","container-title":"Journal of the American Statistical Association","DOI":"10.1080/01621459.2017.1319839","ISSN":"0162-1459","issue":"523","note":"_eprint: https://doi.org/10.1080/01621459.2017.1319839","page":"1228-1242","publisher":"Taylor &amp; Francis","source":"Taylor and Francis+NEJM","title":"Estimation and Inference of Heterogeneous Treatment Effects using Random Forests","volume":"113","author":[{"family":"Wager","given":"Stefan"},{"family":"Athey","given":"Susan"}],"issued":{"date-parts":[["2018",7,3]]}}}],"schema":"https://github.com/citation-style-language/schema/raw/master/csl-citation.json"} </w:instrText>
      </w:r>
      <w:r w:rsidR="00B147F4">
        <w:fldChar w:fldCharType="separate"/>
      </w:r>
      <w:r w:rsidR="00BC00FE">
        <w:rPr>
          <w:szCs w:val="24"/>
        </w:rPr>
        <w:t>[173]</w:t>
      </w:r>
      <w:r w:rsidR="00B147F4">
        <w:fldChar w:fldCharType="end"/>
      </w:r>
      <w:r w:rsidR="00A42060" w:rsidRPr="00A42060">
        <w:t>, to generate geo-interventions grounded in estimated causal effects rather than predictive associations. However, such extensions face notable challenges</w:t>
      </w:r>
      <w:r w:rsidR="004F7796">
        <w:t>.</w:t>
      </w:r>
      <w:r w:rsidR="00A42060" w:rsidRPr="00A42060">
        <w:t xml:space="preserve"> </w:t>
      </w:r>
      <w:r w:rsidR="004F7796">
        <w:t>L</w:t>
      </w:r>
      <w:r w:rsidR="00A42060" w:rsidRPr="00A42060">
        <w:t>ongitudinal data recording infrastructure changes and outcomes at sufficient spatial and temporal resolution are often unavailable for</w:t>
      </w:r>
      <w:r w:rsidR="000B5C6A">
        <w:t xml:space="preserve"> urban settings</w:t>
      </w:r>
      <w:r w:rsidR="00A42060" w:rsidRPr="00A42060">
        <w:t xml:space="preserve">, spatial interference between </w:t>
      </w:r>
      <w:r w:rsidR="00F84613" w:rsidRPr="00A42060">
        <w:t>neighboring</w:t>
      </w:r>
      <w:r w:rsidR="00A42060" w:rsidRPr="00A42060">
        <w:t xml:space="preserve"> locations can violate standard causal assumptions, and unobserved confounders</w:t>
      </w:r>
      <w:r w:rsidR="00987EC3">
        <w:t xml:space="preserve">, </w:t>
      </w:r>
      <w:r w:rsidR="00A42060" w:rsidRPr="00A42060">
        <w:t>such as concurrent infrastructure projects or enforcement changes are difficult to fully account for in observational data</w:t>
      </w:r>
      <w:r w:rsidR="00B147F4">
        <w:t xml:space="preserve"> </w:t>
      </w:r>
      <w:r w:rsidR="00B147F4">
        <w:fldChar w:fldCharType="begin"/>
      </w:r>
      <w:r w:rsidR="00BC00FE">
        <w:instrText xml:space="preserve"> ADDIN ZOTERO_ITEM CSL_CITATION {"citationID":"a1ibtkgg24o","properties":{"formattedCitation":"[174]","plainCitation":"[174]","noteIndex":0},"citationItems":[{"id":3569,"uris":["http://zotero.org/users/6749620/items/PPHZW7VL"],"itemData":{"id":3569,"type":"article-journal","abstract":"The scientific rigor and computational methods of causal inference have had great impacts on many disciplines but have only recently begun to take hold in spatial applications. Spatial causal inference poses analytic challenges due to complex correlation structures and interference between the treatment at one location and the outcomes at others. In this paper, we review the current literature on spatial causal inference and identify areas of future work. We first discuss methods that exploit spatial structure to account for unmeasured confounding variables. We then discuss causal analysis in the presence of spatial interference including several common assumptions used to reduce the complexity of the interference patterns under consideration. These methods are extended to the spatiotemporal case where we compare and contrast the potential outcomes framework with Granger causality and to geostatistical analyses involving spatial random fields of treatments and responses. The methods are introduced in the context of observational environmental and epidemiological studies and are compared using both a simulation study and analysis of the effect of ambient air pollution on COVID-19 mortality rate. Code to implement many of the methods using the popular Bayesian software OpenBUGS is provided.","citation-key":"reichReviewSpatialCausal2021","container-title":"International Statistical Review","DOI":"10.1111/insr.12452","ISSN":"1751-5823","issue":"3","language":"en","license":"© 2021 International Statistical Institute.","note":"_eprint: https://onlinelibrary.wiley.com/doi/pdf/10.1111/insr.12452","page":"605-634","source":"Wiley Online Library","title":"A Review of Spatial Causal Inference Methods for Environmental and Epidemiological Applications","volume":"89","author":[{"family":"Reich","given":"Brian J."},{"family":"Yang","given":"Shu"},{"family":"Guan","given":"Yawen"},{"family":"Giffin","given":"Andrew B."},{"family":"Miller","given":"Matthew J."},{"family":"Rappold","given":"Ana"}],"issued":{"date-parts":[["2021"]]}}}],"schema":"https://github.com/citation-style-language/schema/raw/master/csl-citation.json"} </w:instrText>
      </w:r>
      <w:r w:rsidR="00B147F4">
        <w:fldChar w:fldCharType="separate"/>
      </w:r>
      <w:r w:rsidR="00BC00FE">
        <w:rPr>
          <w:szCs w:val="24"/>
        </w:rPr>
        <w:t>[174]</w:t>
      </w:r>
      <w:r w:rsidR="00B147F4">
        <w:fldChar w:fldCharType="end"/>
      </w:r>
      <w:r w:rsidR="00A42060" w:rsidRPr="00A42060">
        <w:t>. These considerations indicate that causal extensions require careful study design, high-quality longitudinal data, and close collaboration with practitioners to identify credible sources of causal variation.</w:t>
      </w:r>
    </w:p>
    <w:p w14:paraId="2D80DB22" w14:textId="615027CA" w:rsidR="005D3BC1" w:rsidRPr="000672EC" w:rsidRDefault="005D3BC1" w:rsidP="005D3BC1">
      <w:pPr>
        <w:pStyle w:val="MDPI22heading2"/>
      </w:pPr>
      <w:r>
        <w:t>4</w:t>
      </w:r>
      <w:r w:rsidRPr="000672EC">
        <w:t>.</w:t>
      </w:r>
      <w:r w:rsidR="00F12619">
        <w:t>4</w:t>
      </w:r>
      <w:r w:rsidRPr="000672EC">
        <w:t xml:space="preserve">. </w:t>
      </w:r>
      <w:r w:rsidR="00472FBB">
        <w:t>Opportunities</w:t>
      </w:r>
    </w:p>
    <w:p w14:paraId="5BB46888" w14:textId="6EAC4CF8" w:rsidR="001824A6" w:rsidRDefault="00F12619" w:rsidP="001824A6">
      <w:pPr>
        <w:pStyle w:val="MDPI23heading3"/>
      </w:pPr>
      <w:r>
        <w:t>4.4</w:t>
      </w:r>
      <w:r w:rsidR="001824A6">
        <w:t>.1. Framework</w:t>
      </w:r>
      <w:r w:rsidR="00ED3364">
        <w:t xml:space="preserve"> Extensions</w:t>
      </w:r>
    </w:p>
    <w:p w14:paraId="302FBD3A" w14:textId="422FF04A" w:rsidR="00C30F09" w:rsidRDefault="00C30F09" w:rsidP="001824A6">
      <w:pPr>
        <w:pStyle w:val="MDPI31text"/>
      </w:pPr>
      <w:r>
        <w:t xml:space="preserve">Research in extending the geo-intervention modelling framework with additional components aids in establishing a standard of understanding with the base components, while allowing for work into addressing the framework’s disadvantages and limitations. For example, temporal sub-components (e.g. feature engineering temporal variables, time-series models, sequential generation of geo-interventions) may be added to all components to enable time-relevant geo-interventions. Another example involves applying the framework to different domain-specific problems. This </w:t>
      </w:r>
      <w:r w:rsidR="00E63C2F">
        <w:t xml:space="preserve">may </w:t>
      </w:r>
      <w:r>
        <w:t xml:space="preserve">help identify component additions and modifications that create sub-frameworks specific to problems in particular domains (e.g. public health, transportation engineering, planning), assisting in better knowledge transfer. Incorporating LLMs as optional sub-components for knowledge support </w:t>
      </w:r>
      <w:r w:rsidR="00B374C7">
        <w:t>may</w:t>
      </w:r>
      <w:r>
        <w:t xml:space="preserve"> also improve the lack of contextual reasoning (e.g. ranking feasibility of actions from variables, evaluating practicality of geo-interventions, suggesting approaches for outcome modelling and spatial feature engineering). </w:t>
      </w:r>
      <w:r w:rsidR="00B374C7">
        <w:t>This</w:t>
      </w:r>
      <w:r w:rsidR="00B131B4">
        <w:t>, however,</w:t>
      </w:r>
      <w:r w:rsidR="00B374C7">
        <w:t xml:space="preserve"> remains an open research direction that warrants empirical investigation. </w:t>
      </w:r>
      <w:r>
        <w:t>As discussed in Section 4.3.3, incorporating causal inference approaches would</w:t>
      </w:r>
      <w:r w:rsidR="00AA7049">
        <w:t xml:space="preserve"> also</w:t>
      </w:r>
      <w:r>
        <w:t xml:space="preserve"> shift the framework's generated geo-interventions from</w:t>
      </w:r>
      <w:r w:rsidR="00A176F5">
        <w:t xml:space="preserve"> relying on</w:t>
      </w:r>
      <w:r>
        <w:t xml:space="preserve"> predictive associations to estimated causal effects. Work towards creating framework extensions </w:t>
      </w:r>
      <w:r w:rsidR="000D6947">
        <w:t>may potentially</w:t>
      </w:r>
      <w:r>
        <w:t xml:space="preserve"> address noted issues in the </w:t>
      </w:r>
      <w:r>
        <w:lastRenderedPageBreak/>
        <w:t>framework related to temporality, knowledge transfer,</w:t>
      </w:r>
      <w:r w:rsidR="003932F9">
        <w:t xml:space="preserve"> </w:t>
      </w:r>
      <w:r>
        <w:t>contextual reasoning</w:t>
      </w:r>
      <w:r w:rsidR="003932F9">
        <w:t>, and causality</w:t>
      </w:r>
      <w:r>
        <w:t>, while offering a standardized manner for improving the framework when future issues</w:t>
      </w:r>
      <w:r w:rsidR="00A16924">
        <w:t>, limitations, or research advances</w:t>
      </w:r>
      <w:r>
        <w:t xml:space="preserve"> arise.</w:t>
      </w:r>
    </w:p>
    <w:p w14:paraId="09DE1858" w14:textId="784F3E6A" w:rsidR="00015A4A" w:rsidRDefault="00F12619" w:rsidP="00015A4A">
      <w:pPr>
        <w:pStyle w:val="MDPI23heading3"/>
      </w:pPr>
      <w:r>
        <w:t>4.4</w:t>
      </w:r>
      <w:r w:rsidR="00015A4A">
        <w:t>.</w:t>
      </w:r>
      <w:r w:rsidR="001824A6">
        <w:t>2</w:t>
      </w:r>
      <w:r w:rsidR="00015A4A">
        <w:t xml:space="preserve">. </w:t>
      </w:r>
      <w:r w:rsidR="003777BD">
        <w:t>Precision Geo-interventions</w:t>
      </w:r>
    </w:p>
    <w:p w14:paraId="6BE23933" w14:textId="026D7635" w:rsidR="00015A4A" w:rsidRDefault="004926DD" w:rsidP="00015A4A">
      <w:pPr>
        <w:pStyle w:val="MDPI31text"/>
      </w:pPr>
      <w:r>
        <w:t xml:space="preserve">The geo-intervention modelling framework provides a foundation towards precision geo-interventions, where interventions </w:t>
      </w:r>
      <w:r w:rsidR="0037300E">
        <w:t>are</w:t>
      </w:r>
      <w:r>
        <w:t xml:space="preserve"> precisely located with quantifi</w:t>
      </w:r>
      <w:r w:rsidR="00AF05E0">
        <w:t>able</w:t>
      </w:r>
      <w:r>
        <w:t xml:space="preserve"> actions and outcomes</w:t>
      </w:r>
      <w:r w:rsidR="00015A4A">
        <w:t>.</w:t>
      </w:r>
      <w:r w:rsidR="002D7E7C">
        <w:t xml:space="preserve"> Big data has enabled more granular interventions in health</w:t>
      </w:r>
      <w:r w:rsidR="00CB48B7">
        <w:t>, allowing the field of precision public health</w:t>
      </w:r>
      <w:r w:rsidR="002D7E7C">
        <w:t xml:space="preserve"> to target smaller subpopulations among larger populations with sociodemographic </w:t>
      </w:r>
      <w:r w:rsidR="00E860A8">
        <w:t>information</w:t>
      </w:r>
      <w:r w:rsidR="00142FD6">
        <w:t xml:space="preserve"> </w:t>
      </w:r>
      <w:r w:rsidR="00142FD6">
        <w:fldChar w:fldCharType="begin"/>
      </w:r>
      <w:r w:rsidR="00BC00FE">
        <w:instrText xml:space="preserve"> ADDIN ZOTERO_ITEM CSL_CITATION {"citationID":"a2ili7q6fbe","properties":{"formattedCitation":"[175]","plainCitation":"[175]","noteIndex":0},"citationItems":[{"id":3427,"uris":["http://zotero.org/users/6749620/items/4S3UXGW9"],"itemData":{"id":3427,"type":"article-journal","abstract":"Abstract: Precision public health is an emerging practice to more granularly predict and understand public health risks and customize treatments for more specific and homogeneous sub-populations, often using new data, technologies, and methods. Big data is one element that has consistently helped to achieve these goals, through its ability to deliver to practitioners a volume and variety of structured or unstructured data not previously possible. Big data has enabled more widespread and specific research and trials of stratifying and segmenting populations at risk for a variety of health problems. Examples of success using big data are surveyed in surveillance and signal detection, predicting future risk, targeted interventions, and understanding disease. Using novel big data or big data approaches has risks that remain to be resolved. The continued growth in volume and variety of available data, decreased costs of data capture, and emerging computational methods mean big data success will likely be a required pillar of precision public health into the future. This review article aims to identify the precision public health use cases where big data has added value, identify classes of value that big data may bring, and outline the risks inherent in using big data in precision public health efforts.","citation-key":"dolleyBigDatasRole2018","container-title":"Frontiers in Public Health","DOI":"10.3389/fpubh.2018.00068","ISSN":"2296-2565","journalAbbreviation":"Front. Public Health","language":"English","publisher":"Frontiers","source":"Frontiers","title":"Big Data’s Role in Precision Public Health","URL":"https://www.frontiersin.org/journals/public-health/articles/10.3389/fpubh.2018.00068/full","volume":"6","author":[{"family":"Dolley","given":"Shawn"}],"accessed":{"date-parts":[["2025",9,11]]},"issued":{"date-parts":[["2018",3,7]]}}}],"schema":"https://github.com/citation-style-language/schema/raw/master/csl-citation.json"} </w:instrText>
      </w:r>
      <w:r w:rsidR="00142FD6">
        <w:fldChar w:fldCharType="separate"/>
      </w:r>
      <w:r w:rsidR="00BC00FE">
        <w:t>[175]</w:t>
      </w:r>
      <w:r w:rsidR="00142FD6">
        <w:fldChar w:fldCharType="end"/>
      </w:r>
      <w:r w:rsidR="002D7E7C">
        <w:t>.</w:t>
      </w:r>
      <w:r w:rsidR="000F1CF9">
        <w:t xml:space="preserve"> Similarly, </w:t>
      </w:r>
      <w:r w:rsidR="00D81971">
        <w:t>precision geo-interventions enable granular interventions, but across space and with the distinction of generalizing to location, which is applicable to any domain</w:t>
      </w:r>
      <w:r w:rsidR="00D26CC1">
        <w:t xml:space="preserve"> that utilizes</w:t>
      </w:r>
      <w:r w:rsidR="00D81971">
        <w:t xml:space="preserve"> spatial data.</w:t>
      </w:r>
      <w:r w:rsidR="00A3400B">
        <w:t xml:space="preserve"> Thus, practitioners and experts across different domains</w:t>
      </w:r>
      <w:r w:rsidR="00D15CC4">
        <w:t xml:space="preserve"> may use a consistent framework for </w:t>
      </w:r>
      <w:r w:rsidR="00E54D6F">
        <w:t>examining</w:t>
      </w:r>
      <w:r w:rsidR="00D15CC4">
        <w:t xml:space="preserve"> not only interventions in their own</w:t>
      </w:r>
      <w:r w:rsidR="00E54D6F">
        <w:t xml:space="preserve"> </w:t>
      </w:r>
      <w:r w:rsidR="00D15CC4">
        <w:t xml:space="preserve">domains, but </w:t>
      </w:r>
      <w:r w:rsidR="00E54D6F">
        <w:t xml:space="preserve">the effects of </w:t>
      </w:r>
      <w:r w:rsidR="00322251">
        <w:t>related</w:t>
      </w:r>
      <w:r w:rsidR="00F72116">
        <w:t xml:space="preserve"> or combined</w:t>
      </w:r>
      <w:r w:rsidR="00322251">
        <w:t xml:space="preserve"> </w:t>
      </w:r>
      <w:r w:rsidR="00D15CC4">
        <w:t>interventions outside their</w:t>
      </w:r>
      <w:r w:rsidR="00E54D6F">
        <w:t xml:space="preserve"> domains, which </w:t>
      </w:r>
      <w:r w:rsidR="00C436B1">
        <w:t>are</w:t>
      </w:r>
      <w:r w:rsidR="00E54D6F">
        <w:t xml:space="preserve"> often not considered</w:t>
      </w:r>
      <w:r w:rsidR="005352F6">
        <w:t xml:space="preserve"> </w:t>
      </w:r>
      <w:r w:rsidR="005352F6">
        <w:fldChar w:fldCharType="begin"/>
      </w:r>
      <w:r w:rsidR="00BC00FE">
        <w:instrText xml:space="preserve"> ADDIN ZOTERO_ITEM CSL_CITATION {"citationID":"a24kd7ler9t","properties":{"formattedCitation":"[176\\uc0\\u8211{}178]","plainCitation":"[176–178]","noteIndex":0},"citationItems":[{"id":3443,"uris":["http://zotero.org/users/6749620/items/PDDU3ZYA"],"itemData":{"id":3443,"type":"article-journal","abstract":"Although it might be assumed that most public health programmes involving social or behavioural rather than clinical interventions are unlikely to be iatrogenic, it is well established that they can sometimes cause serious harms. However, the assessment of adverse effects remains a neglected topic in evaluations of public health interventions. In this paper, we first argue for the importance of evaluations of public health interventions not only aiming to examine potential harms but also the mechanisms that might underlie these harms so that they might be avoided in the future. Second, we examine empirically whether protocols for the evaluation of public health interventions do examine harmful outcomes and underlying mechanisms and, if so, how. Third, we suggest a new process by which evaluators might develop ‘dark logic models’ to guide the evaluation of potential harms and underlying mechanisms, which includes: theorisation of agency-structure interactions; building comparative understanding across similar interventions via reciprocal and refutational translation; and consultation with local actors to identify how mechanisms might be derailed, leading to harmful consequences. We refer to the evaluation of a youth work intervention which unexpectedly appeared to increase the rate of teenage pregnancy it was aiming to reduce, and apply our proposed process retrospectively to see how this might have strengthened the evaluation. We conclude that the theorisation of dark logic models is critical to prevent replication of harms. It is not intended to replace but rather to inform empirical evaluation.","citation-key":"bonellDarkLogicTheorising2015","container-title":"J Epidemiol Community Health","DOI":"10.1136/jech-2014-204671","ISSN":"0143-005X, 1470-2738","issue":"1","journalAbbreviation":"J Epidemiol Community Health","language":"en","license":"Published by the BMJ Publishing Group Limited. For permission to use (where not already granted under a licence) please go to http://group.bmj.com/group/rights-licensing/permissions","page":"95-98","PMID":"25403381","publisher":"BMJ Publishing Group Ltd","section":"Theory and methods","source":"jech.bmj.com","title":"‘Dark logic’: theorising the harmful consequences of public health interventions","title-short":"‘Dark logic’","volume":"69","author":[{"family":"Bonell","given":"Chris"},{"family":"Jamal","given":"Farah"},{"family":"Melendez-Torres","given":"G. J."},{"family":"Cummins","given":"Steven"}],"issued":{"date-parts":[["2015",1,1]]}}},{"id":3442,"uris":["http://zotero.org/users/6749620/items/YK2B4WHT"],"itemData":{"id":3442,"type":"article-journal","abstract":"Public health interventions may have a range of adverse effects. However, there is limited guidance as to how evaluations should address the possibility of adverse effects. This discussion paper briefly presents a framework for thinking about the potential harms of public health interventions, focusing on the following categories: direct harms; psychological harms; equity harms; group and social harms; and opportunity harms. We conclude that the possibility of adverse effects needs to be taken into account by those implementing and evaluating interventions, and requires a broad perspective on the potential impacts of public health strategies.","citation-key":"lorencAdverseEffectsPublic2014","container-title":"J Epidemiol Community Health","DOI":"10.1136/jech-2013-203118","ISSN":"0143-005X, 1470-2738","issue":"3","journalAbbreviation":"J Epidemiol Community Health","language":"en","license":"Published by the BMJ Publishing Group Limited. For permission to use (where not already granted under a licence) please go to http://group.bmj.com/group/rights-licensing/permissions","page":"288-290","PMID":"24336237","publisher":"BMJ Publishing Group Ltd","section":"Theory and methods","source":"jech.bmj.com","title":"Adverse effects of public health interventions: a conceptual framework","title-short":"Adverse effects of public health interventions","volume":"68","author":[{"family":"Lorenc","given":"Theo"},{"family":"Oliver","given":"Kathryn"}],"issued":{"date-parts":[["2014",3,1]]}}},{"id":3441,"uris":["http://zotero.org/users/6749620/items/6LARD69D"],"itemData":{"id":3441,"type":"article-journal","abstract":"Background We performed a systematic review to assess whether we can quantify the underreporting of adverse events (AEs) in the published medical literature documenting the results of clinical trials as compared with other nonpublished sources, and whether we can measure the impact this underreporting has on systematic reviews of adverse events. Methods and Findings Studies were identified from 15 databases (including MEDLINE and Embase) and by handsearching, reference checking, internet searches, and contacting experts. The last database searches were conducted in July 2016. There were 28 methodological evaluations that met the inclusion criteria. Of these, 9 studies compared the proportion of trials reporting adverse events by publication status. The median percentage of published documents with adverse events information was 46% compared to 95% in the corresponding unpublished documents. There was a similar pattern with unmatched studies, for which 43% of published studies contained adverse events information compared to 83% of unpublished studies. A total of 11 studies compared the numbers of adverse events in matched published and unpublished documents. The percentage of adverse events that would have been missed had each analysis relied only on the published versions varied between 43% and 100%, with a median of 64%. Within these 11 studies, 24 comparisons of named adverse events such as death, suicide, or respiratory adverse events were undertaken. In 18 of the 24 comparisons, the number of named adverse events was higher in unpublished than published documents. Additionally, 2 other studies demonstrated that there are substantially more types of adverse events reported in matched unpublished than published documents. There were 20 meta-analyses that reported the odds ratios (ORs) and/or risk ratios (RRs) for adverse events with and without unpublished data. Inclusion of unpublished data increased the precision of the pooled estimates (narrower 95% confidence intervals) in 15 of the 20 pooled analyses, but did not markedly change the direction or statistical significance of the risk in most cases. The main limitations of this review are that the included case examples represent only a small number amongst thousands of meta-analyses of harms and that the included studies may suffer from publication bias, whereby substantial differences between published and unpublished data are more likely to be published. Conclusions There is strong evidence that much of the information on adverse events remains unpublished and that the number and range of adverse events is higher in unpublished than in published versions of the same study. The inclusion of unpublished data can also reduce the imprecision of pooled effect estimates during meta-analysis of adverse events.","citation-key":"golderReportingAdverseEvents2016","container-title":"PLOS Medicine","DOI":"10.1371/journal.pmed.1002127","ISSN":"1549-1676","issue":"9","journalAbbreviation":"PLOS Medicine","language":"en","page":"e1002127","publisher":"Public Library of Science","source":"PLoS Journals","title":"Reporting of Adverse Events in Published and Unpublished Studies of Health Care Interventions: A Systematic Review","title-short":"Reporting of Adverse Events in Published and Unpublished Studies of Health Care Interventions","volume":"13","author":[{"family":"Golder","given":"Su"},{"family":"Loke","given":"Yoon K."},{"family":"Wright","given":"Kath"},{"family":"Norman","given":"Gill"}],"issued":{"date-parts":[["2016",9,20]]}}}],"schema":"https://github.com/citation-style-language/schema/raw/master/csl-citation.json"} </w:instrText>
      </w:r>
      <w:r w:rsidR="005352F6">
        <w:fldChar w:fldCharType="separate"/>
      </w:r>
      <w:r w:rsidR="00BC00FE" w:rsidRPr="00BC00FE">
        <w:rPr>
          <w:szCs w:val="24"/>
        </w:rPr>
        <w:t>[176–178]</w:t>
      </w:r>
      <w:r w:rsidR="005352F6">
        <w:fldChar w:fldCharType="end"/>
      </w:r>
      <w:r w:rsidR="00D15CC4">
        <w:t>.</w:t>
      </w:r>
      <w:r w:rsidR="007D0259">
        <w:t xml:space="preserve"> </w:t>
      </w:r>
      <w:r w:rsidR="00C9616F">
        <w:t>E</w:t>
      </w:r>
      <w:r w:rsidR="007D0259">
        <w:t>xamin</w:t>
      </w:r>
      <w:r w:rsidR="00DB2EA7">
        <w:t>ing</w:t>
      </w:r>
      <w:r w:rsidR="007D0259">
        <w:t xml:space="preserve"> different interventions on multiple outcomes, rather than a single outcome,</w:t>
      </w:r>
      <w:r w:rsidR="00C9616F">
        <w:t xml:space="preserve"> is made possible</w:t>
      </w:r>
      <w:r w:rsidR="007D0259">
        <w:t xml:space="preserve"> to evaluate their effects</w:t>
      </w:r>
      <w:r w:rsidR="00E07BD5">
        <w:t xml:space="preserve">, </w:t>
      </w:r>
      <w:r w:rsidR="007D0259">
        <w:t xml:space="preserve">not only for a targeted outcome, but </w:t>
      </w:r>
      <w:r w:rsidR="00905603">
        <w:t>for</w:t>
      </w:r>
      <w:r w:rsidR="007D0259">
        <w:t xml:space="preserve"> adverse effects on non-targeted outcomes </w:t>
      </w:r>
      <w:r w:rsidR="00E46F39">
        <w:t xml:space="preserve">as well </w:t>
      </w:r>
      <w:r w:rsidR="00B50881">
        <w:fldChar w:fldCharType="begin"/>
      </w:r>
      <w:r w:rsidR="00BC00FE">
        <w:instrText xml:space="preserve"> ADDIN ZOTERO_ITEM CSL_CITATION {"citationID":"a2i3oqnareq","properties":{"formattedCitation":"[179]","plainCitation":"[179]","noteIndex":0},"citationItems":[{"id":3440,"uris":["http://zotero.org/users/6749620/items/8YRVH2NL"],"itemData":{"id":3440,"type":"article-journal","abstract":"Unintended harm theory as related to public health interventions (PHI) is under developed, with harm evaluation and reporting often absent or incomplete. This review presents a typology for, and underlying factors linked to, PHI-associated unintended harm.","citation-key":"allen-scottScopingReviewUnintended2014","container-title":"International Journal of Public Health","DOI":"10.1007/s00038-013-0526-6","ISSN":"1661-8564","issue":"1","journalAbbreviation":"Int J Public Health","language":"en","page":"3-14","source":"Springer Link","title":"A scoping review of unintended harm associated with public health interventions: towards a typology and an understanding of underlying factors","title-short":"A scoping review of unintended harm associated with public health interventions","volume":"59","author":[{"family":"Allen-Scott","given":"L. K."},{"family":"Hatfield","given":"J. M."},{"family":"McIntyre","given":"L."}],"issued":{"date-parts":[["2014",2,1]]}}}],"schema":"https://github.com/citation-style-language/schema/raw/master/csl-citation.json"} </w:instrText>
      </w:r>
      <w:r w:rsidR="00B50881">
        <w:fldChar w:fldCharType="separate"/>
      </w:r>
      <w:r w:rsidR="00BC00FE">
        <w:t>[179]</w:t>
      </w:r>
      <w:r w:rsidR="00B50881">
        <w:fldChar w:fldCharType="end"/>
      </w:r>
      <w:r w:rsidR="007D0259">
        <w:t>.</w:t>
      </w:r>
      <w:r w:rsidR="00205486">
        <w:t xml:space="preserve"> With </w:t>
      </w:r>
      <w:r w:rsidR="00CA0802">
        <w:t>recent advancements in</w:t>
      </w:r>
      <w:r w:rsidR="00205486">
        <w:t xml:space="preserve"> artificial intelligence </w:t>
      </w:r>
      <w:r w:rsidR="00CA0802">
        <w:t xml:space="preserve">and </w:t>
      </w:r>
      <w:r w:rsidR="00205486">
        <w:t xml:space="preserve">computing power, geo-interventions </w:t>
      </w:r>
      <w:r w:rsidR="00E54A9D">
        <w:t>may emerge as a</w:t>
      </w:r>
      <w:r w:rsidR="005F757D">
        <w:t xml:space="preserve">n important </w:t>
      </w:r>
      <w:r w:rsidR="004C298C">
        <w:t xml:space="preserve">research </w:t>
      </w:r>
      <w:r w:rsidR="005F757D">
        <w:t>topic</w:t>
      </w:r>
      <w:r w:rsidR="00ED64B2">
        <w:t xml:space="preserve"> and development</w:t>
      </w:r>
      <w:r w:rsidR="005F757D">
        <w:t xml:space="preserve"> in the field of Geographic Information Science (GIScience)</w:t>
      </w:r>
      <w:r w:rsidR="005461F6">
        <w:t xml:space="preserve">, particularly as </w:t>
      </w:r>
      <w:r w:rsidR="0038381F">
        <w:t xml:space="preserve">more </w:t>
      </w:r>
      <w:r w:rsidR="005461F6">
        <w:t xml:space="preserve">decision makers incorporate </w:t>
      </w:r>
      <w:r w:rsidR="0038381F">
        <w:t xml:space="preserve">spatial </w:t>
      </w:r>
      <w:r w:rsidR="005461F6">
        <w:t>data in their processe</w:t>
      </w:r>
      <w:r w:rsidR="00210223">
        <w:t xml:space="preserve">s, </w:t>
      </w:r>
      <w:r w:rsidR="005461F6">
        <w:t>strategies</w:t>
      </w:r>
      <w:r w:rsidR="00210223">
        <w:t>, and overall systems</w:t>
      </w:r>
      <w:r w:rsidR="00F105E7">
        <w:t>.</w:t>
      </w:r>
    </w:p>
    <w:p w14:paraId="22718A99" w14:textId="168F3231" w:rsidR="004505B7" w:rsidRDefault="00F12619" w:rsidP="004505B7">
      <w:pPr>
        <w:pStyle w:val="MDPI23heading3"/>
      </w:pPr>
      <w:r>
        <w:t>4.4</w:t>
      </w:r>
      <w:r w:rsidR="004505B7">
        <w:t>.</w:t>
      </w:r>
      <w:r w:rsidR="001824A6">
        <w:t>3</w:t>
      </w:r>
      <w:r w:rsidR="004505B7">
        <w:t xml:space="preserve">. </w:t>
      </w:r>
      <w:r w:rsidR="003777BD">
        <w:t>Universal Geo-intervention Platform</w:t>
      </w:r>
    </w:p>
    <w:p w14:paraId="772A44A3" w14:textId="278E1647" w:rsidR="004505B7" w:rsidRPr="003F4D97" w:rsidRDefault="00C73570" w:rsidP="004505B7">
      <w:pPr>
        <w:pStyle w:val="MDPI31text"/>
      </w:pPr>
      <w:r>
        <w:t xml:space="preserve">The geo-interventions framework provides a standardized framework that can be used across various disciplines, which </w:t>
      </w:r>
      <w:r w:rsidR="00E609C5">
        <w:t>establishes the opportunity for a universal geo-intervention platform</w:t>
      </w:r>
      <w:r w:rsidR="004505B7">
        <w:t>.</w:t>
      </w:r>
      <w:r w:rsidR="00222C41">
        <w:t xml:space="preserve"> </w:t>
      </w:r>
      <w:r w:rsidR="000F1CCB">
        <w:t xml:space="preserve">The effectiveness of interventions vary across different populations locations, and time </w:t>
      </w:r>
      <w:r w:rsidR="000F1CCB">
        <w:fldChar w:fldCharType="begin"/>
      </w:r>
      <w:r w:rsidR="00BC00FE">
        <w:instrText xml:space="preserve"> ADDIN ZOTERO_ITEM CSL_CITATION {"citationID":"aq21cd8tvm","properties":{"formattedCitation":"[180,181]","plainCitation":"[180,181]","noteIndex":0},"citationItems":[{"id":3438,"uris":["http://zotero.org/users/6749620/items/WIEHGDU2"],"itemData":{"id":3438,"type":"article-journal","citation-key":"englCUBESPracticalToolkit2020","container-title":"Gates open research","journalAbbreviation":"Gates Open Res","page":"886","source":"Google Scholar","title":"CUBES: A practical toolkit to measure enablers and barriers to behavior for effective intervention design","title-short":"CUBES","volume":"3","author":[{"family":"Engl","given":"Elisabeth"},{"family":"Sgaier","given":"Sema K."}],"issued":{"date-parts":[["2020"]]}}},{"id":3439,"uris":["http://zotero.org/users/6749620/items/HHYANRIA"],"itemData":{"id":3439,"type":"article-journal","citation-key":"englIdentifyingPopulationSegments2019","container-title":"Gates Open Research","journalAbbreviation":"Gates Open Res","page":"1503","source":"Google Scholar","title":"Identifying population segments for effective intervention design and targeting using unsupervised machine learning: an end-to-end guide","title-short":"Identifying population segments for effective intervention design and targeting using unsupervised machine learning","volume":"3","author":[{"family":"Engl","given":"Elisabeth"},{"family":"Smittenaar","given":"Peter"},{"family":"Sgaier","given":"Sema K."}],"issued":{"date-parts":[["2019"]]}}}],"schema":"https://github.com/citation-style-language/schema/raw/master/csl-citation.json"} </w:instrText>
      </w:r>
      <w:r w:rsidR="000F1CCB">
        <w:fldChar w:fldCharType="separate"/>
      </w:r>
      <w:r w:rsidR="00BC00FE">
        <w:t>[180,181]</w:t>
      </w:r>
      <w:r w:rsidR="000F1CCB">
        <w:fldChar w:fldCharType="end"/>
      </w:r>
      <w:r w:rsidR="000F1CCB">
        <w:t>, whil</w:t>
      </w:r>
      <w:r w:rsidR="004363C6">
        <w:t>e they are difficult to compare in finer spatial and temporal as intervention</w:t>
      </w:r>
      <w:r w:rsidR="00343892">
        <w:t xml:space="preserve"> data</w:t>
      </w:r>
      <w:r w:rsidR="004363C6">
        <w:t xml:space="preserve"> are often stored and disseminated in research papers</w:t>
      </w:r>
      <w:r w:rsidR="00343892">
        <w:t xml:space="preserve"> and reports </w:t>
      </w:r>
      <w:r w:rsidR="004363C6">
        <w:t>without interoperable data for</w:t>
      </w:r>
      <w:r w:rsidR="00351A63">
        <w:t xml:space="preserve"> standardized </w:t>
      </w:r>
      <w:r w:rsidR="004363C6">
        <w:t>comparison</w:t>
      </w:r>
      <w:r w:rsidR="00EE2841">
        <w:t xml:space="preserve"> </w:t>
      </w:r>
      <w:r w:rsidR="00EE2841">
        <w:fldChar w:fldCharType="begin"/>
      </w:r>
      <w:r w:rsidR="00BC00FE">
        <w:instrText xml:space="preserve"> ADDIN ZOTERO_ITEM CSL_CITATION {"citationID":"a2ar224sb0s","properties":{"formattedCitation":"[182,183]","plainCitation":"[182,183]","noteIndex":0},"citationItems":[{"id":3437,"uris":["http://zotero.org/users/6749620/items/E5ZL8YPG"],"itemData":{"id":3437,"type":"article-journal","citation-key":"dobbinsHealthEvidencePublic2016","container-title":"The European Journal of Public Health","issue":"suppl_1","page":"ckw174–081","publisher":"Oxford University Press","source":"Google Scholar","title":"Health Evidence™: A public health knowledge repository disseminating evidence to decision makers: Maureen Dobbins","title-short":"Health Evidence™","volume":"26","author":[{"family":"Dobbins","given":"Maureen"}],"issued":{"date-parts":[["2016"]]}}},{"id":3435,"uris":["http://zotero.org/users/6749620/items/VFBWJBQW"],"itemData":{"id":3435,"type":"article-journal","citation-key":"zhengHITCOVIDGlobalDatabase2020","container-title":"Scientific data","issue":"1","page":"286","publisher":"Nature Publishing Group UK London","source":"Google Scholar","title":"HIT-COVID, a global database tracking public health interventions to COVID-19","volume":"7","author":[{"family":"Zheng","given":"Qulu"},{"family":"Jones","given":"Forrest K."},{"family":"Leavitt","given":"Sarah V."},{"family":"Ung","given":"Lawson"},{"family":"Labrique","given":"Alain B."},{"family":"Peters","given":"David H."},{"family":"Lee","given":"Elizabeth C."},{"family":"Azman","given":"Andrew S."}],"issued":{"date-parts":[["2020"]]}}}],"schema":"https://github.com/citation-style-language/schema/raw/master/csl-citation.json"} </w:instrText>
      </w:r>
      <w:r w:rsidR="00EE2841">
        <w:fldChar w:fldCharType="separate"/>
      </w:r>
      <w:r w:rsidR="00BC00FE">
        <w:t>[182,183]</w:t>
      </w:r>
      <w:r w:rsidR="00EE2841">
        <w:fldChar w:fldCharType="end"/>
      </w:r>
      <w:r w:rsidR="004363C6">
        <w:t>.</w:t>
      </w:r>
      <w:r w:rsidR="003F4D97">
        <w:t xml:space="preserve"> Hence, there is much data </w:t>
      </w:r>
      <w:r w:rsidR="003F4D97">
        <w:rPr>
          <w:i/>
          <w:iCs/>
        </w:rPr>
        <w:t xml:space="preserve">for </w:t>
      </w:r>
      <w:r w:rsidR="003F4D97">
        <w:t>developing</w:t>
      </w:r>
      <w:r w:rsidR="00C461BD">
        <w:t xml:space="preserve"> and monitoring</w:t>
      </w:r>
      <w:r w:rsidR="003F4D97">
        <w:t xml:space="preserve"> interventions, but not much data </w:t>
      </w:r>
      <w:r w:rsidR="003F4D97">
        <w:rPr>
          <w:i/>
          <w:iCs/>
        </w:rPr>
        <w:t>about</w:t>
      </w:r>
      <w:r w:rsidR="003F4D97">
        <w:t xml:space="preserve"> interventions (e.g. resulting outcomes, relevant effects</w:t>
      </w:r>
      <w:r w:rsidR="000F732A">
        <w:t>/risks</w:t>
      </w:r>
      <w:r w:rsidR="00F869CE">
        <w:t xml:space="preserve"> on populations</w:t>
      </w:r>
      <w:r w:rsidR="003F4D97">
        <w:t>, and actions taken from applying interventions).</w:t>
      </w:r>
      <w:r w:rsidR="002D68AD">
        <w:t xml:space="preserve"> Thus, it is difficult to directly compare, reuse, reproduce, and share interventions at the quantitative level across different fields of study.</w:t>
      </w:r>
      <w:r w:rsidR="003E2140">
        <w:t xml:space="preserve"> With recent developments in geo-foundation models (e.g.</w:t>
      </w:r>
      <w:r w:rsidR="002F685D">
        <w:t xml:space="preserve"> </w:t>
      </w:r>
      <w:r w:rsidR="003E2140">
        <w:t>AlphaEarth</w:t>
      </w:r>
      <w:r w:rsidR="00585298">
        <w:t xml:space="preserve"> </w:t>
      </w:r>
      <w:r w:rsidR="00585298">
        <w:fldChar w:fldCharType="begin"/>
      </w:r>
      <w:r w:rsidR="00BC00FE">
        <w:instrText xml:space="preserve"> ADDIN ZOTERO_ITEM CSL_CITATION {"citationID":"a2evgi0erpi","properties":{"formattedCitation":"[184,185]","plainCitation":"[184,185]","noteIndex":0},"citationItems":[{"id":3434,"uris":["http://zotero.org/users/6749620/items/UE3PXXFA"],"itemData":{"id":3434,"type":"article","abstract":"Unprecedented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2024.","citation-key":"brownAlphaEarthFoundationsEmbedding2025","DOI":"10.48550/arXiv.2507.22291","note":"arXiv:2507.22291 [cs]","number":"arXiv:2507.22291","publisher":"arXiv","source":"arXiv.org","title":"AlphaEarth Foundations: An embedding field model for accurate and efficient global mapping from sparse label data","title-short":"AlphaEarth Foundations","URL":"http://arxiv.org/abs/2507.22291","author":[{"family":"Brown","given":"Christopher F."},{"family":"Kazmierski","given":"Michal R."},{"family":"Pasquarella","given":"Valerie J."},{"family":"Rucklidge","given":"William J."},{"family":"Samsikova","given":"Masha"},{"family":"Zhang","given":"Chenhui"},{"family":"Shelhamer","given":"Evan"},{"family":"Lahera","given":"Estefania"},{"family":"Wiles","given":"Olivia"},{"family":"Ilyushchenko","given":"Simon"},{"family":"Gorelick","given":"Noel"},{"family":"Zhang","given":"Lihui Lydia"},{"family":"Alj","given":"Sophia"},{"family":"Schechter","given":"Emily"},{"family":"Askay","given":"Sean"},{"family":"Guinan","given":"Oliver"},{"family":"Moore","given":"Rebecca"},{"family":"Boukouvalas","given":"Alexis"},{"family":"Kohli","given":"Pushmeet"}],"accessed":{"date-parts":[["2025",9,17]]},"issued":{"date-parts":[["2025",9,8]]}}},{"id":3433,"uris":["http://zotero.org/users/6749620/items/G7KRFYEI"],"itemData":{"id":3433,"type":"article-journal","citation-key":"tollefsonGoogleAIModel2025","container-title":"Nature","page":"313","source":"Google Scholar","title":"Google AI model creates maps of Earth ‘at any place and time’","volume":"644","author":[{"family":"Tollefson","given":"Jeff"}],"issued":{"date-parts":[["2025"]]}}}],"schema":"https://github.com/citation-style-language/schema/raw/master/csl-citation.json"} </w:instrText>
      </w:r>
      <w:r w:rsidR="00585298">
        <w:fldChar w:fldCharType="separate"/>
      </w:r>
      <w:r w:rsidR="00BC00FE">
        <w:t>[184,185]</w:t>
      </w:r>
      <w:r w:rsidR="00585298">
        <w:fldChar w:fldCharType="end"/>
      </w:r>
      <w:r w:rsidR="00F939C8">
        <w:t xml:space="preserve">, population dynamics foundation model </w:t>
      </w:r>
      <w:r w:rsidR="00F939C8">
        <w:fldChar w:fldCharType="begin"/>
      </w:r>
      <w:r w:rsidR="00BC00FE">
        <w:instrText xml:space="preserve"> ADDIN ZOTERO_ITEM CSL_CITATION {"citationID":"a2jql7d4v7","properties":{"formattedCitation":"[186]","plainCitation":"[186]","noteIndex":0},"citationItems":[{"id":3429,"uris":["http://zotero.org/users/6749620/items/T3UI5BMR"],"itemData":{"id":3429,"type":"article","abstract":"Supporting the health and well-being of dynamic populations around the world requires governmental agencies, organizations and researchers to understand and reason over complex relationships between human behavior and local contexts in order to identify high-risk groups and strategically allocate limited resources. Traditional approaches to these classes of problems often entail developing manually curated, task-specific features and models to represent human behavior and the natural and built environment, which can be challenging to adapt to new, or even, related tasks. To address this, we introduce a Population Dynamics Foundation Model (PDFM) that aims to capture the relationships between diverse data modalities and is applicable to a broad range of geospatial tasks. We first construct a geo-indexed dataset for postal codes and counties across the United States, capturing rich aggregated information on human behavior from maps, busyness, and aggregated search trends, and environmental factors such as weather and air quality. We then model this data and the complex relationships between locations using a graph neural network, producing embeddings that can be adapted to a wide range of downstream tasks using relatively simple models. We evaluate the effectiveness of our approach by benchmarking it on 27 downstream tasks spanning three distinct domains: health indicators, socioeconomic factors, and environmental measurements. The approach achieves state-of-the-art performance on all 27 geospatial interpolation tasks, and on 25 out of the 27 extrapolation and super-resolution tasks. We combined the PDFM with a state-of-the-art forecasting foundation model, TimesFM, to predict unemployment and poverty, achieving performance that surpasses fully supervised forecasting. The full set of embeddings and sample code are publicly available for researchers.","citation-key":"agarwalGeneralGeospatialInference2025","DOI":"10.48550/arXiv.2411.07207","note":"arXiv:2411.07207 [cs]","number":"arXiv:2411.07207","publisher":"arXiv","source":"arXiv.org","title":"General Geospatial Inference with a Population Dynamics Foundation Model","URL":"http://arxiv.org/abs/2411.07207","author":[{"family":"Agarwal","given":"Mohit"},{"family":"Sun","given":"Mimi"},{"family":"Kamath","given":"Chaitanya"},{"family":"Muslim","given":"Arbaaz"},{"family":"Sarker","given":"Prithul"},{"family":"Paul","given":"Joydeep"},{"family":"Yee","given":"Hector"},{"family":"Sieniek","given":"Marcin"},{"family":"Jablonski","given":"Kim"},{"family":"Mayer","given":"Yael"},{"family":"Fork","given":"David"},{"family":"Guia","given":"Sheila","dropping-particle":"de"},{"family":"McPike","given":"Jamie"},{"family":"Boulanger","given":"Adam"},{"family":"Shekel","given":"Tomer"},{"family":"Schottlander","given":"David"},{"family":"Xiao","given":"Yao"},{"family":"Manukonda","given":"Manjit Chakravarthy"},{"family":"Liu","given":"Yun"},{"family":"Bulut","given":"Neslihan"},{"family":"Abu-el-haija","given":"Sami"},{"family":"Perozzi","given":"Bryan"},{"family":"Bharel","given":"Monica"},{"family":"Nguyen","given":"Von"},{"family":"Barrington","given":"Luke"},{"family":"Efron","given":"Niv"},{"family":"Matias","given":"Yossi"},{"family":"Corrado","given":"Greg"},{"family":"Eswaran","given":"Krish"},{"family":"Prabhakara","given":"Shruthi"},{"family":"Shetty","given":"Shravya"},{"family":"Prasad","given":"Gautam"}],"accessed":{"date-parts":[["2025",9,18]]},"issued":{"date-parts":[["2025",1,30]]}}}],"schema":"https://github.com/citation-style-language/schema/raw/master/csl-citation.json"} </w:instrText>
      </w:r>
      <w:r w:rsidR="00F939C8">
        <w:fldChar w:fldCharType="separate"/>
      </w:r>
      <w:r w:rsidR="00BC00FE">
        <w:t>[186]</w:t>
      </w:r>
      <w:r w:rsidR="00F939C8">
        <w:fldChar w:fldCharType="end"/>
      </w:r>
      <w:r w:rsidR="003E2140">
        <w:t>), integration, standardization, and searchability of diverse spatial data has improved drastically</w:t>
      </w:r>
      <w:r w:rsidR="00585298">
        <w:t xml:space="preserve"> </w:t>
      </w:r>
      <w:r w:rsidR="00585298">
        <w:fldChar w:fldCharType="begin"/>
      </w:r>
      <w:r w:rsidR="00BC00FE">
        <w:instrText xml:space="preserve"> ADDIN ZOTERO_ITEM CSL_CITATION {"citationID":"a1gnn458tde","properties":{"formattedCitation":"[187\\uc0\\u8211{}189]","plainCitation":"[187–189]","noteIndex":0},"citationItems":[{"id":3431,"uris":["http://zotero.org/users/6749620/items/V77F4F5Q"],"itemData":{"id":3431,"type":"paper-conference","citation-key":"xieGeoFoundationModelsReality2023","container-title":"Proceedings of the 31st ACM International Conference on Advances in Geographic Information Systems","DOI":"10.1145/3589132.3625616","event-title":"SIGSPATIAL '23: 31st ACM International Conference on Advances in Geographic Information Systems","ISBN":"979-8-4007-0168-9","language":"en","page":"1-4","publisher":"ACM","publisher-place":"Hamburg Germany","source":"DOI.org (Crossref)","title":"Geo-Foundation Models: Reality, Gaps and Opportunities","title-short":"Geo-Foundation Models","URL":"https://dl.acm.org/doi/10.1145/3589132.3625616","author":[{"family":"Xie","given":"Yiqun"},{"family":"Wang","given":"Zhaonan"},{"family":"Mai","given":"Gengchen"},{"family":"Li","given":"Yanhua"},{"family":"Jia","given":"Xiaowei"},{"family":"Gao","given":"Song"},{"family":"Wang","given":"Shaowen"}],"accessed":{"date-parts":[["2025",9,17]]},"issued":{"date-parts":[["2023",11,13]]}}},{"id":3430,"uris":["http://zotero.org/users/6749620/items/FWGXFBQD"],"itemData":{"id":3430,"type":"article-journal","citation-key":"janowiczGeoFMHowWill2025","container-title":"International Journal of Geographical Information Science","DOI":"10.1080/13658816.2025.2543038","ISSN":"1365-8816, 1362-3087","issue":"9","journalAbbreviation":"International Journal of Geographical Information Science","language":"en","page":"1849-1865","source":"DOI.org (Crossref)","title":"GeoFM: how will geo-foundation models reshape spatial data science and GeoAI?","title-short":"GeoFM","volume":"39","author":[{"family":"Janowicz","given":"Krzysztof"},{"family":"Mai","given":"Gengchen"},{"family":"Huang","given":"Weiming"},{"family":"Zhu","given":"Rui"},{"family":"Lao","given":"Ni"},{"family":"Cai","given":"Ling"}],"issued":{"date-parts":[["2025",9,2]]}}},{"id":3432,"uris":["http://zotero.org/users/6749620/items/JTU493US"],"itemData":{"id":3432,"type":"article-journal","citation-key":"zhangWhenGeoscienceMeets2024","container-title":"IEEE geoscience and remote sensing magazine","publisher":"IEEE","source":"Google Scholar","title":"When Geoscience Meets Foundation Models: Toward a general geoscience artificial intelligence system","title-short":"When Geoscience Meets Foundation Models","URL":"https://ieeexplore.ieee.org/abstract/document/10770814/","author":[{"family":"Zhang","given":"Hao"},{"family":"Xu","given":"Jin-Jian"},{"family":"Cui","given":"Hong-Wei"},{"family":"Li","given":"Lin"},{"family":"Yang","given":"Yaowen"},{"family":"Tang","given":"Chao-Sheng"},{"family":"Boers","given":"Niklas"}],"accessed":{"date-parts":[["2025",9,17]]},"issued":{"date-parts":[["2024"]]}}}],"schema":"https://github.com/citation-style-language/schema/raw/master/csl-citation.json"} </w:instrText>
      </w:r>
      <w:r w:rsidR="00585298">
        <w:fldChar w:fldCharType="separate"/>
      </w:r>
      <w:r w:rsidR="00BC00FE" w:rsidRPr="00BC00FE">
        <w:rPr>
          <w:szCs w:val="24"/>
        </w:rPr>
        <w:t>[187–189]</w:t>
      </w:r>
      <w:r w:rsidR="00585298">
        <w:fldChar w:fldCharType="end"/>
      </w:r>
      <w:r w:rsidR="003E2140">
        <w:t>.</w:t>
      </w:r>
      <w:r w:rsidR="00642E2C">
        <w:t xml:space="preserve"> We envision that </w:t>
      </w:r>
      <w:r w:rsidR="00C16835">
        <w:t>this will be possible for</w:t>
      </w:r>
      <w:r w:rsidR="00642E2C">
        <w:t xml:space="preserve"> geo-intervention</w:t>
      </w:r>
      <w:r w:rsidR="00395FEB">
        <w:t xml:space="preserve"> data</w:t>
      </w:r>
      <w:r w:rsidR="00642E2C">
        <w:t xml:space="preserve"> as well, providing a</w:t>
      </w:r>
      <w:r w:rsidR="00896E36">
        <w:t>n open</w:t>
      </w:r>
      <w:r w:rsidR="00642E2C">
        <w:t xml:space="preserve"> universal </w:t>
      </w:r>
      <w:r w:rsidR="00E10A82">
        <w:t xml:space="preserve">technology </w:t>
      </w:r>
      <w:r w:rsidR="00642E2C">
        <w:t>platform that promotes collaboration</w:t>
      </w:r>
      <w:r w:rsidR="00140438">
        <w:t xml:space="preserve"> among researchers and practi</w:t>
      </w:r>
      <w:r w:rsidR="00FC3CA0">
        <w:t>ti</w:t>
      </w:r>
      <w:r w:rsidR="00140438">
        <w:t>oners to accelerate innovation and application of research to practice.</w:t>
      </w:r>
    </w:p>
    <w:p w14:paraId="23074A93" w14:textId="77777777" w:rsidR="00314AC5" w:rsidRPr="00325902" w:rsidRDefault="00314AC5" w:rsidP="003E1FBB">
      <w:pPr>
        <w:pStyle w:val="MDPI21heading1"/>
      </w:pPr>
      <w:r>
        <w:t>5. Conclusions</w:t>
      </w:r>
    </w:p>
    <w:p w14:paraId="581D7924" w14:textId="1D398F0E" w:rsidR="00BF2A3F" w:rsidRDefault="00BF2A3F" w:rsidP="00BF2A3F">
      <w:pPr>
        <w:pStyle w:val="MDPI31text"/>
        <w:rPr>
          <w:lang w:val="en"/>
        </w:rPr>
      </w:pPr>
      <w:r>
        <w:rPr>
          <w:lang w:val="en"/>
        </w:rPr>
        <w:t>A generalized modeling framework for generating geo-interventions from spatial data is described in this paper with details on how to model and generate geo-interventions while applying the framework.</w:t>
      </w:r>
      <w:r w:rsidR="00125516">
        <w:rPr>
          <w:lang w:val="en"/>
        </w:rPr>
        <w:t xml:space="preserve"> We provided specifications on three major framework components (spatial data, outcome modelling, and geo-intervention generation) that form the framework</w:t>
      </w:r>
      <w:r w:rsidR="00530CDE">
        <w:rPr>
          <w:lang w:val="en"/>
        </w:rPr>
        <w:t>, based on the concept of geo-interventions defined by the interactions between actions, locations, and outcomes.</w:t>
      </w:r>
      <w:r w:rsidR="00903AA1">
        <w:rPr>
          <w:lang w:val="en"/>
        </w:rPr>
        <w:t xml:space="preserve"> In addition, we demonstrated an application of the framework for generating infrastructure-related geo-interventions on reducing road collisions in Toronto, Canada.</w:t>
      </w:r>
      <w:r w:rsidR="00147D7F">
        <w:rPr>
          <w:lang w:val="en"/>
        </w:rPr>
        <w:t xml:space="preserve"> </w:t>
      </w:r>
      <w:r w:rsidR="006A35F6">
        <w:rPr>
          <w:lang w:val="en"/>
        </w:rPr>
        <w:t>A</w:t>
      </w:r>
      <w:r w:rsidR="00147D7F">
        <w:rPr>
          <w:lang w:val="en"/>
        </w:rPr>
        <w:t>dvantages, disadvantages, and limitations regarding the geo-intervention modelling framework w</w:t>
      </w:r>
      <w:r w:rsidR="00CB0A87">
        <w:rPr>
          <w:lang w:val="en"/>
        </w:rPr>
        <w:t xml:space="preserve">ere </w:t>
      </w:r>
      <w:r w:rsidR="00147D7F">
        <w:rPr>
          <w:lang w:val="en"/>
        </w:rPr>
        <w:t xml:space="preserve">discussed. </w:t>
      </w:r>
      <w:r w:rsidR="009042D9">
        <w:rPr>
          <w:lang w:val="en"/>
        </w:rPr>
        <w:t xml:space="preserve">Notably, the framework </w:t>
      </w:r>
      <w:r w:rsidR="00855F3F">
        <w:rPr>
          <w:lang w:val="en"/>
        </w:rPr>
        <w:t xml:space="preserve">presented advantages in </w:t>
      </w:r>
      <w:r w:rsidR="006D502E">
        <w:rPr>
          <w:lang w:val="en"/>
        </w:rPr>
        <w:t>bridging research and practice through flexibility of application across disciplines for better collaboration, and integration of prior knowledge to improve human trust and understanding.</w:t>
      </w:r>
      <w:r w:rsidR="004D311D">
        <w:rPr>
          <w:lang w:val="en"/>
        </w:rPr>
        <w:t xml:space="preserve"> However, recently rapid advances in artificial intelligence and large-scale computing have not yet </w:t>
      </w:r>
      <w:r w:rsidR="001340E2">
        <w:rPr>
          <w:lang w:val="en"/>
        </w:rPr>
        <w:t xml:space="preserve">been </w:t>
      </w:r>
      <w:r w:rsidR="004D311D">
        <w:rPr>
          <w:lang w:val="en"/>
        </w:rPr>
        <w:t>fully developed</w:t>
      </w:r>
      <w:r w:rsidR="001340E2">
        <w:rPr>
          <w:lang w:val="en"/>
        </w:rPr>
        <w:t xml:space="preserve"> and widely adopted</w:t>
      </w:r>
      <w:r w:rsidR="00752400">
        <w:rPr>
          <w:lang w:val="en"/>
        </w:rPr>
        <w:t>. This</w:t>
      </w:r>
      <w:r w:rsidR="001C22F8">
        <w:rPr>
          <w:lang w:val="en"/>
        </w:rPr>
        <w:t xml:space="preserve"> </w:t>
      </w:r>
      <w:r w:rsidR="007A1142">
        <w:rPr>
          <w:lang w:val="en"/>
        </w:rPr>
        <w:t>led</w:t>
      </w:r>
      <w:r w:rsidR="001C22F8">
        <w:rPr>
          <w:lang w:val="en"/>
        </w:rPr>
        <w:t xml:space="preserve"> to </w:t>
      </w:r>
      <w:r w:rsidR="00752400">
        <w:rPr>
          <w:lang w:val="en"/>
        </w:rPr>
        <w:t xml:space="preserve">several </w:t>
      </w:r>
      <w:r w:rsidR="008A40AA">
        <w:rPr>
          <w:lang w:val="en"/>
        </w:rPr>
        <w:t>disadvantage</w:t>
      </w:r>
      <w:r w:rsidR="005B4D4A">
        <w:rPr>
          <w:lang w:val="en"/>
        </w:rPr>
        <w:t>s in the</w:t>
      </w:r>
      <w:r w:rsidR="004D311D">
        <w:rPr>
          <w:lang w:val="en"/>
        </w:rPr>
        <w:t xml:space="preserve"> </w:t>
      </w:r>
      <w:r w:rsidR="004D311D">
        <w:rPr>
          <w:lang w:val="en"/>
        </w:rPr>
        <w:lastRenderedPageBreak/>
        <w:t>framework,</w:t>
      </w:r>
      <w:r w:rsidR="00752400">
        <w:rPr>
          <w:lang w:val="en"/>
        </w:rPr>
        <w:t xml:space="preserve"> where</w:t>
      </w:r>
      <w:r w:rsidR="009762DA">
        <w:rPr>
          <w:lang w:val="en"/>
        </w:rPr>
        <w:t xml:space="preserve"> components for temporal data processing, reuse of prior models, and automated contextual reasoning</w:t>
      </w:r>
      <w:r w:rsidR="005B4D4A">
        <w:rPr>
          <w:lang w:val="en"/>
        </w:rPr>
        <w:t xml:space="preserve"> were omitted</w:t>
      </w:r>
      <w:r w:rsidR="009762DA">
        <w:rPr>
          <w:lang w:val="en"/>
        </w:rPr>
        <w:t>.</w:t>
      </w:r>
      <w:r w:rsidR="00216753">
        <w:rPr>
          <w:lang w:val="en"/>
        </w:rPr>
        <w:t xml:space="preserve"> Perhaps the largest barriers to adopting the framework lied in the lack of data on geo-intervention and</w:t>
      </w:r>
      <w:r w:rsidR="00E070DB">
        <w:rPr>
          <w:lang w:val="en"/>
        </w:rPr>
        <w:t xml:space="preserve"> their</w:t>
      </w:r>
      <w:r w:rsidR="00216753">
        <w:rPr>
          <w:lang w:val="en"/>
        </w:rPr>
        <w:t xml:space="preserve"> outcomes</w:t>
      </w:r>
      <w:r w:rsidR="00F74D86">
        <w:rPr>
          <w:lang w:val="en"/>
        </w:rPr>
        <w:t xml:space="preserve"> to date</w:t>
      </w:r>
      <w:r w:rsidR="00216753">
        <w:rPr>
          <w:lang w:val="en"/>
        </w:rPr>
        <w:t xml:space="preserve">, </w:t>
      </w:r>
      <w:r w:rsidR="005B088B">
        <w:rPr>
          <w:lang w:val="en"/>
        </w:rPr>
        <w:t>along with</w:t>
      </w:r>
      <w:r w:rsidR="00216753">
        <w:rPr>
          <w:lang w:val="en"/>
        </w:rPr>
        <w:t xml:space="preserve"> the application of the framework in more studies</w:t>
      </w:r>
      <w:r w:rsidR="00AB5D58">
        <w:rPr>
          <w:lang w:val="en"/>
        </w:rPr>
        <w:t>, presenting important limitations of this paper</w:t>
      </w:r>
      <w:r w:rsidR="00216753">
        <w:rPr>
          <w:lang w:val="en"/>
        </w:rPr>
        <w:t>.</w:t>
      </w:r>
      <w:r w:rsidR="00815571">
        <w:rPr>
          <w:lang w:val="en"/>
        </w:rPr>
        <w:t xml:space="preserve"> Although the framework </w:t>
      </w:r>
      <w:r w:rsidR="00D03D6A">
        <w:rPr>
          <w:lang w:val="en"/>
        </w:rPr>
        <w:t>was</w:t>
      </w:r>
      <w:r w:rsidR="00815571">
        <w:rPr>
          <w:lang w:val="en"/>
        </w:rPr>
        <w:t xml:space="preserve"> introduced in this paper,</w:t>
      </w:r>
      <w:r w:rsidR="00705582">
        <w:rPr>
          <w:lang w:val="en"/>
        </w:rPr>
        <w:t xml:space="preserve"> </w:t>
      </w:r>
      <w:r w:rsidR="004D04F7">
        <w:rPr>
          <w:lang w:val="en"/>
        </w:rPr>
        <w:t>it</w:t>
      </w:r>
      <w:r w:rsidR="00705582">
        <w:rPr>
          <w:lang w:val="en"/>
        </w:rPr>
        <w:t xml:space="preserve"> </w:t>
      </w:r>
      <w:r w:rsidR="00815571">
        <w:rPr>
          <w:lang w:val="en"/>
        </w:rPr>
        <w:t>may be improved</w:t>
      </w:r>
      <w:r w:rsidR="001F498D">
        <w:rPr>
          <w:lang w:val="en"/>
        </w:rPr>
        <w:t xml:space="preserve"> </w:t>
      </w:r>
      <w:r w:rsidR="00805C6F">
        <w:rPr>
          <w:lang w:val="en"/>
        </w:rPr>
        <w:t xml:space="preserve">in the future </w:t>
      </w:r>
      <w:r w:rsidR="00815571">
        <w:rPr>
          <w:lang w:val="en"/>
        </w:rPr>
        <w:t>with initiatives in data collection and collaboration amongst the research and pract</w:t>
      </w:r>
      <w:r w:rsidR="006D4F97">
        <w:rPr>
          <w:lang w:val="en"/>
        </w:rPr>
        <w:t>icing</w:t>
      </w:r>
      <w:r w:rsidR="00815571">
        <w:rPr>
          <w:lang w:val="en"/>
        </w:rPr>
        <w:t xml:space="preserve"> community.</w:t>
      </w:r>
      <w:r w:rsidR="002C0C28">
        <w:rPr>
          <w:lang w:val="en"/>
        </w:rPr>
        <w:t xml:space="preserve"> Thus, we foresee opportunities </w:t>
      </w:r>
      <w:r w:rsidR="00DC5A6B">
        <w:rPr>
          <w:lang w:val="en"/>
        </w:rPr>
        <w:t>to extend the framework by incorporating additional components to address disadvantages, and eventually the development of a universal geo-intervention platform that enables researchers and practitioners to share, extend, reuse, and precisely apply geo-interventions across various disciplines.</w:t>
      </w:r>
      <w:r w:rsidR="00E93592">
        <w:rPr>
          <w:lang w:val="en"/>
        </w:rPr>
        <w:t xml:space="preserve"> As innovations shift towards the application of </w:t>
      </w:r>
      <w:r w:rsidR="00EA6B07">
        <w:rPr>
          <w:lang w:val="en"/>
        </w:rPr>
        <w:t xml:space="preserve">standardized </w:t>
      </w:r>
      <w:r w:rsidR="00E93592">
        <w:rPr>
          <w:lang w:val="en"/>
        </w:rPr>
        <w:t>data and interdisciplinary knowledge to decision-making and GIS, future outcomes from proposed actions can eventually be predicted precisely at scale</w:t>
      </w:r>
      <w:r w:rsidR="00DE3038">
        <w:rPr>
          <w:lang w:val="en"/>
        </w:rPr>
        <w:t xml:space="preserve">, accelerating discovery of effective interventions that potentially prevent the loss of lives and improve the quality of life </w:t>
      </w:r>
      <w:r w:rsidR="00FF586D">
        <w:rPr>
          <w:lang w:val="en"/>
        </w:rPr>
        <w:t>across the world</w:t>
      </w:r>
      <w:r w:rsidR="00DE3038">
        <w:rPr>
          <w:lang w:val="en"/>
        </w:rPr>
        <w:t>.</w:t>
      </w:r>
    </w:p>
    <w:p w14:paraId="003884B8" w14:textId="09F5E7FC"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9B4A5F" w:rsidRPr="009B4A5F">
        <w:t>https://github.com/rrwen/wen-li-2026-geointerv</w:t>
      </w:r>
      <w:r w:rsidR="00904630">
        <w:t>; Python code</w:t>
      </w:r>
      <w:r w:rsidR="00010EA5">
        <w:t>.</w:t>
      </w:r>
    </w:p>
    <w:p w14:paraId="1348347A" w14:textId="31EE35DD"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Songnian Li; </w:t>
      </w:r>
      <w:r w:rsidR="005836A2">
        <w:t>i</w:t>
      </w:r>
      <w:r w:rsidR="00616BDC" w:rsidRPr="00616BDC">
        <w:t>nvestigation, data curation, software, writing—original draft preparation, Richard Wen; superv</w:t>
      </w:r>
      <w:r w:rsidR="00616BDC">
        <w:t>i</w:t>
      </w:r>
      <w:r w:rsidR="00616BDC" w:rsidRPr="00616BDC">
        <w:t>sion, funding acquisition, resources, project administration, Songnian Li; writing—review and e</w:t>
      </w:r>
      <w:r w:rsidR="00616BDC">
        <w:t>d</w:t>
      </w:r>
      <w:r w:rsidR="00616BDC" w:rsidRPr="00616BDC">
        <w:t>iting, Richard Wen, Songnian Li. All authors have read and agreed to the published version of the manuscript.</w:t>
      </w:r>
    </w:p>
    <w:p w14:paraId="5411F78D" w14:textId="661D9DFF" w:rsidR="00314AC5" w:rsidRPr="00613B31" w:rsidRDefault="00314AC5" w:rsidP="00314AC5">
      <w:pPr>
        <w:pStyle w:val="MDPI62BackMatter"/>
      </w:pPr>
      <w:r w:rsidRPr="00613B31">
        <w:rPr>
          <w:b/>
        </w:rPr>
        <w:t>Funding:</w:t>
      </w:r>
      <w:r w:rsidR="00A71CB6">
        <w:t xml:space="preserve"> </w:t>
      </w:r>
      <w:r w:rsidR="00A71CB6" w:rsidRPr="00A71CB6">
        <w:t>This work was funded by the Natural Sciences and Engineering Research Council of Canada, grant number RGPIN-2017-05950</w:t>
      </w:r>
      <w:r w:rsidRPr="00613B31">
        <w:t>.</w:t>
      </w:r>
    </w:p>
    <w:p w14:paraId="5052AC27" w14:textId="34EB5600"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w:t>
      </w:r>
      <w:r w:rsidR="00BC44AB">
        <w:t xml:space="preserve"> by visiting links</w:t>
      </w:r>
      <w:r w:rsidR="002C5B5C">
        <w:t xml:space="preserve"> in the references</w:t>
      </w:r>
      <w:r w:rsidR="0011672E">
        <w:t xml:space="preserve"> section</w:t>
      </w:r>
      <w:r w:rsidR="002C5B5C">
        <w:t xml:space="preserve"> </w:t>
      </w:r>
      <w:r w:rsidR="008C007F">
        <w:fldChar w:fldCharType="begin"/>
      </w:r>
      <w:r w:rsidR="00BA1777">
        <w:instrText xml:space="preserve"> ADDIN ZOTERO_ITEM CSL_CITATION {"citationID":"yJmZuVyT","properties":{"formattedCitation":"[76\\uc0\\u8211{}96]","plainCitation":"[76–96]","noteIndex":0},"citationItems":[{"id":3195,"uris":["http://zotero.org/users/6749620/items/4ZCJFG3S"],"itemData":{"id":3195,"type":"webpage","citation-key":"cityoftorontoTorontoCentrelineTCL2023","container-title":"City of Toronto Open Data Portal","language":"en","title":"Toronto Centreline (TCL)","URL":"https://open.toronto.ca/dataset/toronto-centreline-tcl/","author":[{"literal":"City of Toronto"}],"accessed":{"date-parts":[["2024",12,30]]},"issued":{"date-parts":[["2023"]]}}},{"id":3193,"uris":["http://zotero.org/users/6749620/items/6QLXZDQ6"],"itemData":{"id":3193,"type":"webpage","abstract":"Collision occurrences by occurrence date.","citation-key":"torontopoliceserviceTrafficCollisionsOpen2023","container-title":"Public Safety Data Portal","language":"en-us","title":"Traffic Collisions Open Data (ASR-T-TBL-001)","URL":"https://data.torontopolice.on.ca/datasets/TorontoPS::traffic-collisions-open-data-asr-t-tbl-001/about","author":[{"literal":"Toronto Police Service"}],"accessed":{"date-parts":[["2024",12,30]]},"issued":{"date-parts":[["2023"]]}}},{"id":3197,"uris":["http://zotero.org/users/6749620/items/8PKCWD9K"],"itemData":{"id":3197,"type":"webpage","citation-key":"cityoftorontoTrafficVolumesIntersections2023","container-title":"City of Toronto Open Data Portal","language":"en","title":"Traffic Volumes at Intersections for All Modes (2010 to 2019)","URL":"https://open.toronto.ca/dataset/traffic-volumes-at-intersections-for-all-modes/","author":[{"literal":"City of Toronto"}],"accessed":{"date-parts":[["2024",12,30]]},"issued":{"date-parts":[["2023"]]}}},{"id":3199,"uris":["http://zotero.org/users/6749620/items/A4K9J7AQ"],"itemData":{"id":3199,"type":"webpage","citation-key":"cityoftorontoAutomatedSpeedEnforcement2023","container-title":"City of Toronto Open Data Portal","language":"en","title":"Automated Speed Enforcement Locations","URL":"https://open.toronto.ca/dataset/automated-speed-enforcement-locations/","author":[{"literal":"City of Toronto"}],"accessed":{"date-parts":[["2024",12,30]]},"issued":{"date-parts":[["2023"]]}}},{"id":3201,"uris":["http://zotero.org/users/6749620/items/EUUJY2S9"],"itemData":{"id":3201,"type":"webpage","citation-key":"cityoftorontoSchoolSafetyZone2023","container-title":"City of Toronto Open Data Portal","language":"en","title":"School Safety Zone Watch Your Speed Program – Locations","URL":"https://open.toronto.ca/dataset/school-safety-zone-watch-your-speed-program-locations/","author":[{"literal":"City of Toronto"}],"accessed":{"date-parts":[["2024",12,30]]},"issued":{"date-parts":[["2023"]]}}},{"id":3203,"uris":["http://zotero.org/users/6749620/items/E9GJETRN"],"itemData":{"id":3203,"type":"webpage","citation-key":"cityoftorontoRedLightCameras2023","container-title":"City of Toronto Open Data Portal","language":"en","title":"Red Light Cameras","URL":"https://open.toronto.ca/dataset/red-light-cameras/","author":[{"literal":"City of Toronto"}],"accessed":{"date-parts":[["2024",12,30]]},"issued":{"date-parts":[["2023"]]}}},{"id":3205,"uris":["http://zotero.org/users/6749620/items/M5YQZHME"],"itemData":{"id":3205,"type":"webpage","citation-key":"cityoftorontoPoliceFacilityLocations2023","container-title":"City of Toronto Open Data Portal","language":"en","title":"Police Facility Locations","URL":"https://open.toronto.ca/dataset/police-facility-locations/","author":[{"literal":"City of Toronto"}],"accessed":{"date-parts":[["2024",12,30]]},"issued":{"date-parts":[["2023"]]}}},{"id":3207,"uris":["http://zotero.org/users/6749620/items/CEETX8F6"],"itemData":{"id":3207,"type":"webpage","citation-key":"cityoftorontoAmbulanceStationLocations2023","container-title":"City of Toronto Open Data Portal","language":"en","title":"Ambulance Station Locations","URL":"https://open.toronto.ca/dataset/ambulance-station-locations/","author":[{"literal":"City of Toronto"}],"accessed":{"date-parts":[["2024",12,30]]},"issued":{"date-parts":[["2023"]]}}},{"id":3209,"uris":["http://zotero.org/users/6749620/items/IVV52WLC"],"itemData":{"id":3209,"type":"webpage","citation-key":"cityoftorontoFireHydrants2023","container-title":"City of Toronto Open Data Portal","language":"en","title":"Fire Hydrants","URL":"https://open.toronto.ca/dataset/fire-hydrants/","author":[{"literal":"City of Toronto"}],"accessed":{"date-parts":[["2024",12,30]]},"issued":{"date-parts":[["2023"]]}}},{"id":3211,"uris":["http://zotero.org/users/6749620/items/79X2AVE8"],"itemData":{"id":3211,"type":"webpage","citation-key":"cityoftorontoFireFacilityLocations2023","container-title":"City of Toronto Open Data Portal","language":"en","title":"Fire Facility Locations","URL":"https://open.toronto.ca/dataset/fire-station-locations/","author":[{"literal":"City of Toronto"}],"accessed":{"date-parts":[["2024",12,30]]},"issued":{"date-parts":[["2023"]]}}},{"id":3213,"uris":["http://zotero.org/users/6749620/items/GDGS8MSB"],"itemData":{"id":3213,"type":"webpage","citation-key":"cityoftorontoRenewableEnergyInstallations2023","container-title":"City of Toronto Open Data Portal","language":"en","title":"Renewable Energy Installations","URL":"https://open.toronto.ca/dataset/renewable-energy-installations/","author":[{"literal":"City of Toronto"}],"accessed":{"date-parts":[["2024",12,30]]},"issued":{"date-parts":[["2023"]]}}},{"id":3215,"uris":["http://zotero.org/users/6749620/items/AL7GBGLT"],"itemData":{"id":3215,"type":"webpage","citation-key":"cityoftorontoStreetFurnitureBicycle2023","container-title":"City of Toronto Open Data Portal","language":"en","title":"Street Furniture - Bicycle Parking","URL":"https://open.toronto.ca/dataset/street-furniture-bicycle-parking/","author":[{"literal":"City of Toronto"}],"accessed":{"date-parts":[["2024",12,30]]},"issued":{"date-parts":[["2023"]]}}},{"id":3217,"uris":["http://zotero.org/users/6749620/items/KC32C9RQ"],"itemData":{"id":3217,"type":"webpage","citation-key":"cityoftorontoStreetFurnitureTransit2023","container-title":"City of Toronto Open Data Portal","language":"en","title":"Street Furniture - Transit Shelter","URL":"https://open.toronto.ca/dataset/street-furniture-transit-shelter/","author":[{"literal":"City of Toronto"}],"accessed":{"date-parts":[["2024",12,30]]},"issued":{"date-parts":[["2023"]]}}},{"id":3219,"uris":["http://zotero.org/users/6749620/items/6FAQQXRQ"],"itemData":{"id":3219,"type":"webpage","citation-key":"cityoftorontoStreetFurnitureInformation2023","container-title":"City of Toronto Open Data Portal","language":"en","title":"Street Furniture - Information Pillar-Wayfinding Structure","URL":"https://open.toronto.ca/dataset/street-furniture-information-pillar-wayfinding-structure/","author":[{"literal":"City of Toronto"}],"accessed":{"date-parts":[["2024",12,30]]},"issued":{"date-parts":[["2023"]]}}},{"id":3221,"uris":["http://zotero.org/users/6749620/items/C7S3DA98"],"itemData":{"id":3221,"type":"webpage","citation-key":"cityoftorontoStreetFurnitureLitter2023","container-title":"City of Toronto Open Data Portal","language":"en","title":"Street Furniture - Litter Receptacle","URL":"https://open.toronto.ca/dataset/street-furniture-litter-receptacle/","author":[{"literal":"City of Toronto"}],"accessed":{"date-parts":[["2024",12,30]]},"issued":{"date-parts":[["2023"]]}}},{"id":3223,"uris":["http://zotero.org/users/6749620/items/ATK5QTMP"],"itemData":{"id":3223,"type":"webpage","citation-key":"cityoftorontoSchoolLocationsAll2023","container-title":"City of Toronto Open Data Portal","language":"en","title":"School Locations - All Types","URL":"https://open.toronto.ca/dataset/school-locations-all-types/","author":[{"literal":"City of Toronto"}],"accessed":{"date-parts":[["2024",12,30]]},"issued":{"date-parts":[["2023"]]}}},{"id":3225,"uris":["http://zotero.org/users/6749620/items/SZVMZEVD"],"itemData":{"id":3225,"type":"webpage","citation-key":"cityoftorontoLicensedChildCare2023","container-title":"City of Toronto Open Data Portal","language":"en","title":"Licensed Child Care Centres","URL":"https://open.toronto.ca/dataset/child-care-licensed-child-care-spaces/","author":[{"literal":"City of Toronto"}],"accessed":{"date-parts":[["2024",12,30]]},"issued":{"date-parts":[["2023"]]}}},{"id":3227,"uris":["http://zotero.org/users/6749620/items/V4UT2BYA"],"itemData":{"id":3227,"type":"webpage","citation-key":"cityoftorontoPublicArt2023","container-title":"City of Toronto Open Data Portal","language":"en","title":"Public Art","URL":"https://open.toronto.ca/dataset/public-art/","author":[{"literal":"City of Toronto"}],"accessed":{"date-parts":[["2024",12,30]]},"issued":{"date-parts":[["2023"]]}}},{"id":3229,"uris":["http://zotero.org/users/6749620/items/IBC8DRQ4"],"itemData":{"id":3229,"type":"webpage","citation-key":"cityoftorontoCulturalHotspotPoints2023","container-title":"City of Toronto Open Data Portal","language":"en","title":"Cultural Hotspot - Points of Interest","URL":"https://open.toronto.ca/dataset/cultural-hotspot-points-of-interest/","author":[{"literal":"City of Toronto"}],"accessed":{"date-parts":[["2024",12,30]]},"issued":{"date-parts":[["2023"]]}}},{"id":3231,"uris":["http://zotero.org/users/6749620/items/5HEVKMQQ"],"itemData":{"id":3231,"type":"webpage","citation-key":"cityoftorontoPlacesWorship2023","container-title":"City of Toronto Open Data Portal","language":"en","title":"Places of Worship","URL":"https://open.toronto.ca/dataset/places-of-worship/","author":[{"literal":"City of Toronto"}],"accessed":{"date-parts":[["2024",12,30]]},"issued":{"date-parts":[["2023"]]}}},{"id":3233,"uris":["http://zotero.org/users/6749620/items/XNBNQEZ4"],"itemData":{"id":3233,"type":"webpage","abstract":"Major Crime Indicators (MCI) occurrences by reported date.","citation-key":"torontopoliceserviceMajorCrimeIndicators2023","container-title":"Public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8C007F">
        <w:fldChar w:fldCharType="separate"/>
      </w:r>
      <w:r w:rsidR="00BA1777" w:rsidRPr="00BA1777">
        <w:rPr>
          <w:szCs w:val="24"/>
        </w:rPr>
        <w:t>[76–96]</w:t>
      </w:r>
      <w:r w:rsidR="008C007F">
        <w:fldChar w:fldCharType="end"/>
      </w:r>
      <w:r w:rsidR="002C5B5C">
        <w:t>.</w:t>
      </w:r>
    </w:p>
    <w:p w14:paraId="253FD35E" w14:textId="482C71F8" w:rsidR="00314AC5" w:rsidRDefault="00314AC5" w:rsidP="00314AC5">
      <w:pPr>
        <w:pStyle w:val="MDPI62BackMatte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230BCB23" w14:textId="2B9D82FE" w:rsidR="0003233E" w:rsidRDefault="0003233E" w:rsidP="0003233E">
      <w:pPr>
        <w:pStyle w:val="MDPI21heading1"/>
      </w:pPr>
      <w:r>
        <w:rPr>
          <w:szCs w:val="24"/>
        </w:rPr>
        <w:t>Appendix</w:t>
      </w:r>
      <w:r>
        <w:t xml:space="preserve"> A. Examples for Geo-intervention Modelling Framework Components</w:t>
      </w:r>
    </w:p>
    <w:p w14:paraId="1080AB82" w14:textId="70B9CDD4" w:rsidR="00FE0B67" w:rsidRDefault="00FE0B67" w:rsidP="0053104C">
      <w:pPr>
        <w:pStyle w:val="MDPI31text"/>
      </w:pPr>
      <w:r>
        <w:t>To i</w:t>
      </w:r>
      <w:r w:rsidR="005C6C41">
        <w:t>mprove understanding for</w:t>
      </w:r>
      <w:r>
        <w:t xml:space="preserve"> each component of the geo-intervention modelling framework, minimal example data in tabular format and related calculations are</w:t>
      </w:r>
      <w:r w:rsidR="00447449">
        <w:t xml:space="preserve"> illustrated</w:t>
      </w:r>
      <w:r>
        <w:t xml:space="preserve"> in Appendices A.1 to A.2. </w:t>
      </w:r>
      <w:r w:rsidRPr="00AD39DC">
        <w:t>The Python code for the</w:t>
      </w:r>
      <w:r>
        <w:t>se</w:t>
      </w:r>
      <w:r w:rsidRPr="00AD39DC">
        <w:t xml:space="preserve"> minimal examples </w:t>
      </w:r>
      <w:r w:rsidR="00D90F7C">
        <w:t>is</w:t>
      </w:r>
      <w:r w:rsidRPr="00AD39DC">
        <w:t xml:space="preserve"> available </w:t>
      </w:r>
      <w:r w:rsidR="003A2BF8">
        <w:t xml:space="preserve">on a </w:t>
      </w:r>
      <w:r w:rsidR="0077333C">
        <w:t>G</w:t>
      </w:r>
      <w:r w:rsidR="000719B5">
        <w:t>ithub repository</w:t>
      </w:r>
      <w:r>
        <w:t xml:space="preserve"> </w:t>
      </w:r>
      <w:r>
        <w:fldChar w:fldCharType="begin"/>
      </w:r>
      <w:r w:rsidR="00BC00FE">
        <w:instrText xml:space="preserve"> ADDIN ZOTERO_ITEM CSL_CITATION {"citationID":"akufekauhh","properties":{"formattedCitation":"[190]","plainCitation":"[190]","noteIndex":0},"citationItems":[{"id":3241,"uris":["http://zotero.org/users/6749620/items/J7ZPSY2Q"],"itemData":{"id":3241,"type":"webpage","citation-key":"richardwenExampleGeointerventionModelling2025","license":"MIT","title":"Example: Geo-intervention Modelling Framework","URL":"https://github.com/rrwen/wen-li-2026-geointerv/blob/main/src/example.ipynb","author":[{"literal":"Richard Wen"}],"accessed":{"date-parts":[["2025",2,4]]},"issued":{"date-parts":[["2025",2,4]]}}}],"schema":"https://github.com/citation-style-language/schema/raw/master/csl-citation.json"} </w:instrText>
      </w:r>
      <w:r>
        <w:fldChar w:fldCharType="separate"/>
      </w:r>
      <w:r w:rsidR="00BC00FE">
        <w:t>[190]</w:t>
      </w:r>
      <w:r>
        <w:fldChar w:fldCharType="end"/>
      </w:r>
      <w:r>
        <w:t>.</w:t>
      </w:r>
    </w:p>
    <w:p w14:paraId="167CB4CA" w14:textId="7ED57582" w:rsidR="0003233E" w:rsidRDefault="0003233E" w:rsidP="0003233E">
      <w:pPr>
        <w:pStyle w:val="MDPI22heading2"/>
        <w:rPr>
          <w:noProof w:val="0"/>
        </w:rPr>
      </w:pPr>
      <w:r>
        <w:rPr>
          <w:rFonts w:eastAsia="URWPalladioL-Ital"/>
          <w:noProof w:val="0"/>
        </w:rPr>
        <w:t>Appendix A.1. Spatial Data Component Example</w:t>
      </w:r>
    </w:p>
    <w:p w14:paraId="2AA2B0A7" w14:textId="2E4CD5DB" w:rsidR="0003233E" w:rsidRDefault="00E232AF" w:rsidP="0053104C">
      <w:pPr>
        <w:pStyle w:val="MDPI31text"/>
      </w:pPr>
      <w:r w:rsidRPr="00E232AF">
        <w:t xml:space="preserve">Table </w:t>
      </w:r>
      <w:r>
        <w:t>A1</w:t>
      </w:r>
      <w:r w:rsidRPr="00E232AF">
        <w:t xml:space="preserve"> shows a simple example of tabular data representing vector sub-components and processed variables from the spatial feature engineering sub-component. Variables Xi,1…Xi,2 represent the original variables for each location Li, while Xi,1 + Xi,2, Nearesti, Length(Li), and Type(Li) are additional variables from spatial feature engineering, representing the sum of Xi,1 and Xi,2, the index i of the nearest location, the length of the location entity, and the type of the location entity respectively. Here, each location has a set of variables, and the spatial feature engineering process created additional variables to capture spatial relationships and properties.</w:t>
      </w:r>
    </w:p>
    <w:p w14:paraId="290AE34C" w14:textId="4779FBD9" w:rsidR="00385E2F" w:rsidRDefault="00385E2F" w:rsidP="00385E2F">
      <w:pPr>
        <w:pStyle w:val="MDPI41tablecaption"/>
      </w:pPr>
      <w:r>
        <w:rPr>
          <w:b/>
        </w:rPr>
        <w:t>Table A1</w:t>
      </w:r>
      <w:r w:rsidRPr="00325902">
        <w:rPr>
          <w:b/>
        </w:rPr>
        <w:t>.</w:t>
      </w:r>
      <w:r w:rsidRPr="00325902">
        <w:t xml:space="preserve"> </w:t>
      </w:r>
      <w:r>
        <w:rPr>
          <w:bCs/>
        </w:rPr>
        <w:t>Example spatial data for the geo-intervention modelling framework</w:t>
      </w:r>
      <w:r w:rsidRPr="00325902">
        <w:t>.</w:t>
      </w:r>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85E2F" w:rsidRPr="00F30E14" w14:paraId="76CBC907" w14:textId="77777777" w:rsidTr="00BF5F1F">
        <w:tc>
          <w:tcPr>
            <w:tcW w:w="0" w:type="auto"/>
            <w:tcBorders>
              <w:bottom w:val="single" w:sz="4" w:space="0" w:color="auto"/>
            </w:tcBorders>
          </w:tcPr>
          <w:p w14:paraId="21BE9CB3" w14:textId="77777777" w:rsidR="00385E2F" w:rsidRDefault="00385E2F" w:rsidP="00BF5F1F">
            <w:pPr>
              <w:pStyle w:val="MDPI42tablebody"/>
              <w:spacing w:line="240" w:lineRule="auto"/>
              <w:rPr>
                <w:b/>
                <w:snapToGrid/>
              </w:rPr>
            </w:pPr>
            <w:r>
              <w:rPr>
                <w:b/>
                <w:snapToGrid/>
              </w:rPr>
              <w:t>i</w:t>
            </w:r>
          </w:p>
        </w:tc>
        <w:tc>
          <w:tcPr>
            <w:tcW w:w="0" w:type="auto"/>
            <w:tcBorders>
              <w:bottom w:val="single" w:sz="4" w:space="0" w:color="auto"/>
            </w:tcBorders>
          </w:tcPr>
          <w:p w14:paraId="288E3A72" w14:textId="77777777" w:rsidR="00385E2F" w:rsidRPr="00C27580" w:rsidRDefault="00385E2F" w:rsidP="00BF5F1F">
            <w:pPr>
              <w:pStyle w:val="MDPI42tablebody"/>
              <w:spacing w:line="240" w:lineRule="auto"/>
              <w:rPr>
                <w:b/>
                <w:snapToGrid/>
                <w:vertAlign w:val="subscript"/>
              </w:rPr>
            </w:pPr>
            <w:r>
              <w:rPr>
                <w:b/>
                <w:snapToGrid/>
              </w:rPr>
              <w:t>X</w:t>
            </w:r>
            <w:r>
              <w:rPr>
                <w:b/>
                <w:snapToGrid/>
                <w:vertAlign w:val="subscript"/>
              </w:rPr>
              <w:t>i,1</w:t>
            </w:r>
          </w:p>
        </w:tc>
        <w:tc>
          <w:tcPr>
            <w:tcW w:w="0" w:type="auto"/>
            <w:tcBorders>
              <w:bottom w:val="single" w:sz="4" w:space="0" w:color="auto"/>
            </w:tcBorders>
          </w:tcPr>
          <w:p w14:paraId="736502D3" w14:textId="77777777" w:rsidR="00385E2F" w:rsidRDefault="00385E2F" w:rsidP="00BF5F1F">
            <w:pPr>
              <w:pStyle w:val="MDPI42tablebody"/>
              <w:spacing w:line="240" w:lineRule="auto"/>
              <w:rPr>
                <w:b/>
                <w:snapToGrid/>
              </w:rPr>
            </w:pPr>
            <w:r>
              <w:rPr>
                <w:b/>
                <w:snapToGrid/>
              </w:rPr>
              <w:t>X</w:t>
            </w:r>
            <w:r>
              <w:rPr>
                <w:b/>
                <w:snapToGrid/>
                <w:vertAlign w:val="subscript"/>
              </w:rPr>
              <w:t>i,2</w:t>
            </w:r>
          </w:p>
        </w:tc>
        <w:tc>
          <w:tcPr>
            <w:tcW w:w="0" w:type="auto"/>
            <w:tcBorders>
              <w:bottom w:val="single" w:sz="4" w:space="0" w:color="auto"/>
            </w:tcBorders>
          </w:tcPr>
          <w:p w14:paraId="052A4993" w14:textId="77777777" w:rsidR="00385E2F" w:rsidRDefault="00385E2F" w:rsidP="00BF5F1F">
            <w:pPr>
              <w:pStyle w:val="MDPI42tablebody"/>
              <w:spacing w:line="240" w:lineRule="auto"/>
              <w:rPr>
                <w:b/>
                <w:snapToGrid/>
              </w:rPr>
            </w:pPr>
            <w:r>
              <w:rPr>
                <w:b/>
                <w:snapToGrid/>
              </w:rPr>
              <w:t>X</w:t>
            </w:r>
            <w:r>
              <w:rPr>
                <w:b/>
                <w:snapToGrid/>
                <w:vertAlign w:val="subscript"/>
              </w:rPr>
              <w:t>i,3</w:t>
            </w:r>
          </w:p>
        </w:tc>
        <w:tc>
          <w:tcPr>
            <w:tcW w:w="0" w:type="auto"/>
            <w:tcBorders>
              <w:bottom w:val="single" w:sz="4" w:space="0" w:color="auto"/>
            </w:tcBorders>
          </w:tcPr>
          <w:p w14:paraId="425535B0" w14:textId="77777777" w:rsidR="00385E2F" w:rsidRPr="00797776" w:rsidRDefault="00385E2F" w:rsidP="00BF5F1F">
            <w:pPr>
              <w:pStyle w:val="MDPI42tablebody"/>
              <w:spacing w:line="240" w:lineRule="auto"/>
              <w:rPr>
                <w:b/>
                <w:snapToGrid/>
              </w:rPr>
            </w:pPr>
            <w:r>
              <w:rPr>
                <w:b/>
                <w:snapToGrid/>
              </w:rPr>
              <w:t>X</w:t>
            </w:r>
            <w:r>
              <w:rPr>
                <w:b/>
                <w:snapToGrid/>
                <w:vertAlign w:val="subscript"/>
              </w:rPr>
              <w:t>i,1</w:t>
            </w:r>
            <w:r>
              <w:rPr>
                <w:b/>
                <w:snapToGrid/>
              </w:rPr>
              <w:t xml:space="preserve"> + X</w:t>
            </w:r>
            <w:r>
              <w:rPr>
                <w:b/>
                <w:snapToGrid/>
                <w:vertAlign w:val="subscript"/>
              </w:rPr>
              <w:t>i,2</w:t>
            </w:r>
          </w:p>
        </w:tc>
        <w:tc>
          <w:tcPr>
            <w:tcW w:w="0" w:type="auto"/>
            <w:tcBorders>
              <w:bottom w:val="single" w:sz="4" w:space="0" w:color="auto"/>
            </w:tcBorders>
          </w:tcPr>
          <w:p w14:paraId="59F97DFF" w14:textId="77777777" w:rsidR="00385E2F" w:rsidRDefault="00385E2F" w:rsidP="00BF5F1F">
            <w:pPr>
              <w:pStyle w:val="MDPI42tablebody"/>
              <w:spacing w:line="240" w:lineRule="auto"/>
              <w:rPr>
                <w:b/>
                <w:snapToGrid/>
              </w:rPr>
            </w:pPr>
            <w:r>
              <w:rPr>
                <w:b/>
                <w:snapToGrid/>
              </w:rPr>
              <w:t>Nearest</w:t>
            </w:r>
            <w:r w:rsidRPr="00F927F7">
              <w:rPr>
                <w:b/>
                <w:snapToGrid/>
                <w:vertAlign w:val="subscript"/>
              </w:rPr>
              <w:t>i</w:t>
            </w:r>
          </w:p>
        </w:tc>
        <w:tc>
          <w:tcPr>
            <w:tcW w:w="0" w:type="auto"/>
            <w:tcBorders>
              <w:bottom w:val="single" w:sz="4" w:space="0" w:color="auto"/>
            </w:tcBorders>
          </w:tcPr>
          <w:p w14:paraId="53639067" w14:textId="77777777" w:rsidR="00385E2F" w:rsidRPr="00DA2A4C" w:rsidRDefault="00385E2F" w:rsidP="00BF5F1F">
            <w:pPr>
              <w:pStyle w:val="MDPI42tablebody"/>
              <w:spacing w:line="240" w:lineRule="auto"/>
              <w:rPr>
                <w:b/>
                <w:snapToGrid/>
              </w:rPr>
            </w:pPr>
            <w:r>
              <w:rPr>
                <w:b/>
                <w:snapToGrid/>
              </w:rPr>
              <w:t>Length(L</w:t>
            </w:r>
            <w:r>
              <w:rPr>
                <w:b/>
                <w:snapToGrid/>
                <w:vertAlign w:val="subscript"/>
              </w:rPr>
              <w:t>i</w:t>
            </w:r>
            <w:r>
              <w:rPr>
                <w:b/>
                <w:snapToGrid/>
              </w:rPr>
              <w:t>)</w:t>
            </w:r>
          </w:p>
        </w:tc>
        <w:tc>
          <w:tcPr>
            <w:tcW w:w="0" w:type="auto"/>
            <w:tcBorders>
              <w:bottom w:val="single" w:sz="4" w:space="0" w:color="auto"/>
            </w:tcBorders>
          </w:tcPr>
          <w:p w14:paraId="2DA7A76B" w14:textId="77777777" w:rsidR="00385E2F" w:rsidRDefault="00385E2F" w:rsidP="00BF5F1F">
            <w:pPr>
              <w:pStyle w:val="MDPI42tablebody"/>
              <w:spacing w:line="240" w:lineRule="auto"/>
              <w:jc w:val="left"/>
              <w:rPr>
                <w:b/>
                <w:snapToGrid/>
              </w:rPr>
            </w:pPr>
            <w:r>
              <w:rPr>
                <w:b/>
                <w:snapToGrid/>
              </w:rPr>
              <w:t>Type(L</w:t>
            </w:r>
            <w:r>
              <w:rPr>
                <w:b/>
                <w:snapToGrid/>
                <w:vertAlign w:val="subscript"/>
              </w:rPr>
              <w:t>i</w:t>
            </w:r>
            <w:r>
              <w:rPr>
                <w:b/>
                <w:snapToGrid/>
              </w:rPr>
              <w:t>)</w:t>
            </w:r>
          </w:p>
        </w:tc>
        <w:tc>
          <w:tcPr>
            <w:tcW w:w="0" w:type="auto"/>
            <w:tcBorders>
              <w:bottom w:val="single" w:sz="4" w:space="0" w:color="auto"/>
            </w:tcBorders>
          </w:tcPr>
          <w:p w14:paraId="13CE9235" w14:textId="77777777" w:rsidR="00385E2F" w:rsidRPr="00FB330A" w:rsidRDefault="00385E2F" w:rsidP="00BF5F1F">
            <w:pPr>
              <w:pStyle w:val="MDPI42tablebody"/>
              <w:spacing w:line="240" w:lineRule="auto"/>
              <w:jc w:val="left"/>
              <w:rPr>
                <w:b/>
                <w:snapToGrid/>
                <w:vertAlign w:val="subscript"/>
              </w:rPr>
            </w:pPr>
            <w:r>
              <w:rPr>
                <w:b/>
                <w:snapToGrid/>
              </w:rPr>
              <w:t>L</w:t>
            </w:r>
            <w:r>
              <w:rPr>
                <w:b/>
                <w:snapToGrid/>
                <w:vertAlign w:val="subscript"/>
              </w:rPr>
              <w:t>i</w:t>
            </w:r>
          </w:p>
        </w:tc>
      </w:tr>
      <w:tr w:rsidR="00385E2F" w:rsidRPr="00F30E14" w14:paraId="4ABD94A6" w14:textId="77777777" w:rsidTr="00BF5F1F">
        <w:tc>
          <w:tcPr>
            <w:tcW w:w="0" w:type="auto"/>
            <w:tcBorders>
              <w:bottom w:val="single" w:sz="4" w:space="0" w:color="auto"/>
            </w:tcBorders>
          </w:tcPr>
          <w:p w14:paraId="02EC0037" w14:textId="77777777" w:rsidR="00385E2F" w:rsidRPr="00FA0ADF" w:rsidRDefault="00385E2F" w:rsidP="00BF5F1F">
            <w:pPr>
              <w:pStyle w:val="MDPI42tablebody"/>
              <w:spacing w:line="240" w:lineRule="auto"/>
              <w:rPr>
                <w:b/>
                <w:bCs/>
              </w:rPr>
            </w:pPr>
            <w:r w:rsidRPr="00FA0ADF">
              <w:rPr>
                <w:b/>
                <w:bCs/>
              </w:rPr>
              <w:t>1</w:t>
            </w:r>
          </w:p>
        </w:tc>
        <w:tc>
          <w:tcPr>
            <w:tcW w:w="0" w:type="auto"/>
            <w:tcBorders>
              <w:bottom w:val="single" w:sz="4" w:space="0" w:color="auto"/>
            </w:tcBorders>
          </w:tcPr>
          <w:p w14:paraId="32D0FC66" w14:textId="77777777" w:rsidR="00385E2F" w:rsidRPr="00F220D4" w:rsidRDefault="00385E2F" w:rsidP="00BF5F1F">
            <w:pPr>
              <w:pStyle w:val="MDPI42tablebody"/>
              <w:spacing w:line="240" w:lineRule="auto"/>
            </w:pPr>
            <w:r>
              <w:t>1.25</w:t>
            </w:r>
          </w:p>
        </w:tc>
        <w:tc>
          <w:tcPr>
            <w:tcW w:w="0" w:type="auto"/>
            <w:tcBorders>
              <w:bottom w:val="single" w:sz="4" w:space="0" w:color="auto"/>
            </w:tcBorders>
          </w:tcPr>
          <w:p w14:paraId="166F944D" w14:textId="77777777" w:rsidR="00385E2F" w:rsidRDefault="00385E2F" w:rsidP="00BF5F1F">
            <w:pPr>
              <w:pStyle w:val="MDPI42tablebody"/>
              <w:spacing w:line="240" w:lineRule="auto"/>
              <w:rPr>
                <w:lang w:val="en"/>
              </w:rPr>
            </w:pPr>
            <w:r>
              <w:rPr>
                <w:lang w:val="en"/>
              </w:rPr>
              <w:t>2</w:t>
            </w:r>
          </w:p>
        </w:tc>
        <w:tc>
          <w:tcPr>
            <w:tcW w:w="0" w:type="auto"/>
            <w:tcBorders>
              <w:bottom w:val="single" w:sz="4" w:space="0" w:color="auto"/>
            </w:tcBorders>
          </w:tcPr>
          <w:p w14:paraId="5198FDC7" w14:textId="77777777" w:rsidR="00385E2F" w:rsidRDefault="00385E2F" w:rsidP="00BF5F1F">
            <w:pPr>
              <w:pStyle w:val="MDPI42tablebody"/>
              <w:spacing w:line="240" w:lineRule="auto"/>
              <w:rPr>
                <w:lang w:val="en"/>
              </w:rPr>
            </w:pPr>
            <w:r>
              <w:rPr>
                <w:lang w:val="en"/>
              </w:rPr>
              <w:t>4</w:t>
            </w:r>
          </w:p>
        </w:tc>
        <w:tc>
          <w:tcPr>
            <w:tcW w:w="0" w:type="auto"/>
            <w:tcBorders>
              <w:bottom w:val="single" w:sz="4" w:space="0" w:color="auto"/>
            </w:tcBorders>
          </w:tcPr>
          <w:p w14:paraId="754C90C9" w14:textId="77777777" w:rsidR="00385E2F" w:rsidRDefault="00385E2F" w:rsidP="00BF5F1F">
            <w:pPr>
              <w:pStyle w:val="MDPI42tablebody"/>
              <w:spacing w:line="240" w:lineRule="auto"/>
              <w:rPr>
                <w:lang w:val="en"/>
              </w:rPr>
            </w:pPr>
            <w:r>
              <w:rPr>
                <w:lang w:val="en"/>
              </w:rPr>
              <w:t>3.25</w:t>
            </w:r>
          </w:p>
        </w:tc>
        <w:tc>
          <w:tcPr>
            <w:tcW w:w="0" w:type="auto"/>
            <w:tcBorders>
              <w:bottom w:val="single" w:sz="4" w:space="0" w:color="auto"/>
            </w:tcBorders>
          </w:tcPr>
          <w:p w14:paraId="155B5287" w14:textId="77777777" w:rsidR="00385E2F" w:rsidRDefault="00385E2F" w:rsidP="00BF5F1F">
            <w:pPr>
              <w:pStyle w:val="MDPI42tablebody"/>
              <w:spacing w:line="240" w:lineRule="auto"/>
              <w:rPr>
                <w:lang w:val="en"/>
              </w:rPr>
            </w:pPr>
            <w:r>
              <w:rPr>
                <w:lang w:val="en"/>
              </w:rPr>
              <w:t>2</w:t>
            </w:r>
          </w:p>
        </w:tc>
        <w:tc>
          <w:tcPr>
            <w:tcW w:w="0" w:type="auto"/>
            <w:tcBorders>
              <w:bottom w:val="single" w:sz="4" w:space="0" w:color="auto"/>
            </w:tcBorders>
          </w:tcPr>
          <w:p w14:paraId="6B79C0E9" w14:textId="77777777" w:rsidR="00385E2F" w:rsidRDefault="00385E2F" w:rsidP="00BF5F1F">
            <w:pPr>
              <w:pStyle w:val="MDPI42tablebody"/>
              <w:spacing w:line="240" w:lineRule="auto"/>
              <w:rPr>
                <w:lang w:val="en"/>
              </w:rPr>
            </w:pPr>
            <w:r>
              <w:rPr>
                <w:lang w:val="en"/>
              </w:rPr>
              <w:t>0</w:t>
            </w:r>
          </w:p>
        </w:tc>
        <w:tc>
          <w:tcPr>
            <w:tcW w:w="0" w:type="auto"/>
            <w:tcBorders>
              <w:bottom w:val="single" w:sz="4" w:space="0" w:color="auto"/>
            </w:tcBorders>
          </w:tcPr>
          <w:p w14:paraId="38EA8981" w14:textId="77777777" w:rsidR="00385E2F" w:rsidRDefault="00385E2F" w:rsidP="00BF5F1F">
            <w:pPr>
              <w:pStyle w:val="MDPI42tablebody"/>
              <w:spacing w:line="240" w:lineRule="auto"/>
              <w:jc w:val="left"/>
              <w:rPr>
                <w:lang w:val="en"/>
              </w:rPr>
            </w:pPr>
            <w:r>
              <w:rPr>
                <w:lang w:val="en"/>
              </w:rPr>
              <w:t>Point</w:t>
            </w:r>
          </w:p>
        </w:tc>
        <w:tc>
          <w:tcPr>
            <w:tcW w:w="0" w:type="auto"/>
            <w:tcBorders>
              <w:bottom w:val="single" w:sz="4" w:space="0" w:color="auto"/>
            </w:tcBorders>
          </w:tcPr>
          <w:p w14:paraId="18A9F235" w14:textId="77777777" w:rsidR="00385E2F" w:rsidRPr="00F220D4" w:rsidRDefault="00385E2F" w:rsidP="00BF5F1F">
            <w:pPr>
              <w:pStyle w:val="MDPI42tablebody"/>
              <w:spacing w:line="240" w:lineRule="auto"/>
              <w:jc w:val="left"/>
            </w:pPr>
            <w:r>
              <w:rPr>
                <w:lang w:val="en"/>
              </w:rPr>
              <w:t>(43, -79)</w:t>
            </w:r>
          </w:p>
        </w:tc>
      </w:tr>
      <w:tr w:rsidR="00385E2F" w:rsidRPr="00F30E14" w14:paraId="77C48DC2" w14:textId="77777777" w:rsidTr="00BF5F1F">
        <w:tc>
          <w:tcPr>
            <w:tcW w:w="0" w:type="auto"/>
            <w:tcBorders>
              <w:top w:val="single" w:sz="4" w:space="0" w:color="auto"/>
              <w:bottom w:val="single" w:sz="4" w:space="0" w:color="auto"/>
            </w:tcBorders>
          </w:tcPr>
          <w:p w14:paraId="65FC8363" w14:textId="77777777" w:rsidR="00385E2F" w:rsidRPr="00FA0ADF" w:rsidRDefault="00385E2F" w:rsidP="00BF5F1F">
            <w:pPr>
              <w:pStyle w:val="MDPI42tablebody"/>
              <w:spacing w:line="240" w:lineRule="auto"/>
              <w:rPr>
                <w:b/>
                <w:bCs/>
              </w:rPr>
            </w:pPr>
            <w:r w:rsidRPr="00FA0ADF">
              <w:rPr>
                <w:b/>
                <w:bCs/>
              </w:rPr>
              <w:t>2</w:t>
            </w:r>
          </w:p>
        </w:tc>
        <w:tc>
          <w:tcPr>
            <w:tcW w:w="0" w:type="auto"/>
            <w:tcBorders>
              <w:top w:val="single" w:sz="4" w:space="0" w:color="auto"/>
              <w:bottom w:val="single" w:sz="4" w:space="0" w:color="auto"/>
            </w:tcBorders>
          </w:tcPr>
          <w:p w14:paraId="23495A10" w14:textId="77777777" w:rsidR="00385E2F" w:rsidRPr="00F220D4" w:rsidRDefault="00385E2F" w:rsidP="00BF5F1F">
            <w:pPr>
              <w:pStyle w:val="MDPI42tablebody"/>
              <w:spacing w:line="240" w:lineRule="auto"/>
            </w:pPr>
            <w:r>
              <w:t>2.55</w:t>
            </w:r>
          </w:p>
        </w:tc>
        <w:tc>
          <w:tcPr>
            <w:tcW w:w="0" w:type="auto"/>
            <w:tcBorders>
              <w:top w:val="single" w:sz="4" w:space="0" w:color="auto"/>
              <w:bottom w:val="single" w:sz="4" w:space="0" w:color="auto"/>
            </w:tcBorders>
          </w:tcPr>
          <w:p w14:paraId="5010DD45" w14:textId="77777777" w:rsidR="00385E2F" w:rsidRDefault="00385E2F" w:rsidP="00BF5F1F">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32058885" w14:textId="77777777" w:rsidR="00385E2F" w:rsidRDefault="00385E2F" w:rsidP="00BF5F1F">
            <w:pPr>
              <w:pStyle w:val="MDPI42tablebody"/>
              <w:spacing w:line="240" w:lineRule="auto"/>
              <w:rPr>
                <w:lang w:val="en"/>
              </w:rPr>
            </w:pPr>
            <w:r>
              <w:rPr>
                <w:lang w:val="en"/>
              </w:rPr>
              <w:t>0</w:t>
            </w:r>
          </w:p>
        </w:tc>
        <w:tc>
          <w:tcPr>
            <w:tcW w:w="0" w:type="auto"/>
            <w:tcBorders>
              <w:top w:val="single" w:sz="4" w:space="0" w:color="auto"/>
              <w:bottom w:val="single" w:sz="4" w:space="0" w:color="auto"/>
            </w:tcBorders>
          </w:tcPr>
          <w:p w14:paraId="195311BD" w14:textId="77777777" w:rsidR="00385E2F" w:rsidRDefault="00385E2F" w:rsidP="00BF5F1F">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22DC34B6" w14:textId="77777777" w:rsidR="00385E2F" w:rsidRDefault="00385E2F" w:rsidP="00BF5F1F">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74DEF4AB" w14:textId="77777777" w:rsidR="00385E2F" w:rsidRDefault="00385E2F" w:rsidP="00BF5F1F">
            <w:pPr>
              <w:pStyle w:val="MDPI42tablebody"/>
              <w:spacing w:line="240" w:lineRule="auto"/>
              <w:rPr>
                <w:lang w:val="en"/>
              </w:rPr>
            </w:pPr>
            <w:r>
              <w:rPr>
                <w:lang w:val="en"/>
              </w:rPr>
              <w:t>1.41</w:t>
            </w:r>
          </w:p>
        </w:tc>
        <w:tc>
          <w:tcPr>
            <w:tcW w:w="0" w:type="auto"/>
            <w:tcBorders>
              <w:top w:val="single" w:sz="4" w:space="0" w:color="auto"/>
              <w:bottom w:val="single" w:sz="4" w:space="0" w:color="auto"/>
            </w:tcBorders>
          </w:tcPr>
          <w:p w14:paraId="285D3A0F" w14:textId="77777777" w:rsidR="00385E2F" w:rsidRDefault="00385E2F" w:rsidP="00BF5F1F">
            <w:pPr>
              <w:pStyle w:val="MDPI42tablebody"/>
              <w:spacing w:line="240" w:lineRule="auto"/>
              <w:jc w:val="left"/>
              <w:rPr>
                <w:lang w:val="en"/>
              </w:rPr>
            </w:pPr>
            <w:r>
              <w:rPr>
                <w:lang w:val="en"/>
              </w:rPr>
              <w:t>Line</w:t>
            </w:r>
          </w:p>
        </w:tc>
        <w:tc>
          <w:tcPr>
            <w:tcW w:w="0" w:type="auto"/>
            <w:tcBorders>
              <w:top w:val="single" w:sz="4" w:space="0" w:color="auto"/>
              <w:bottom w:val="single" w:sz="4" w:space="0" w:color="auto"/>
            </w:tcBorders>
          </w:tcPr>
          <w:p w14:paraId="1B8927B2" w14:textId="77777777" w:rsidR="00385E2F" w:rsidRPr="00F220D4" w:rsidRDefault="00385E2F" w:rsidP="00BF5F1F">
            <w:pPr>
              <w:pStyle w:val="MDPI42tablebody"/>
              <w:spacing w:line="240" w:lineRule="auto"/>
              <w:jc w:val="left"/>
            </w:pPr>
            <w:r w:rsidRPr="009C61F8">
              <w:rPr>
                <w:lang w:val="en"/>
              </w:rPr>
              <w:t>(45, -79)</w:t>
            </w:r>
            <w:r>
              <w:rPr>
                <w:lang w:val="en"/>
              </w:rPr>
              <w:t xml:space="preserve"> </w:t>
            </w:r>
            <w:r w:rsidRPr="009C61F8">
              <w:rPr>
                <w:lang w:val="en"/>
              </w:rPr>
              <w:t>(44, -78)</w:t>
            </w:r>
          </w:p>
        </w:tc>
      </w:tr>
      <w:tr w:rsidR="00385E2F" w:rsidRPr="00F30E14" w14:paraId="5A15999D" w14:textId="77777777" w:rsidTr="00BF5F1F">
        <w:tc>
          <w:tcPr>
            <w:tcW w:w="0" w:type="auto"/>
            <w:tcBorders>
              <w:top w:val="single" w:sz="4" w:space="0" w:color="auto"/>
              <w:bottom w:val="single" w:sz="8" w:space="0" w:color="auto"/>
            </w:tcBorders>
          </w:tcPr>
          <w:p w14:paraId="4A7F5139" w14:textId="77777777" w:rsidR="00385E2F" w:rsidRPr="00FA0ADF" w:rsidRDefault="00385E2F" w:rsidP="00BF5F1F">
            <w:pPr>
              <w:pStyle w:val="MDPI42tablebody"/>
              <w:spacing w:line="240" w:lineRule="auto"/>
              <w:rPr>
                <w:b/>
                <w:bCs/>
              </w:rPr>
            </w:pPr>
            <w:r w:rsidRPr="00FA0ADF">
              <w:rPr>
                <w:b/>
                <w:bCs/>
              </w:rPr>
              <w:t>3</w:t>
            </w:r>
          </w:p>
        </w:tc>
        <w:tc>
          <w:tcPr>
            <w:tcW w:w="0" w:type="auto"/>
            <w:tcBorders>
              <w:top w:val="single" w:sz="4" w:space="0" w:color="auto"/>
              <w:bottom w:val="single" w:sz="8" w:space="0" w:color="auto"/>
            </w:tcBorders>
          </w:tcPr>
          <w:p w14:paraId="115BDA64" w14:textId="77777777" w:rsidR="00385E2F" w:rsidRPr="00F220D4" w:rsidRDefault="00385E2F" w:rsidP="00BF5F1F">
            <w:pPr>
              <w:pStyle w:val="MDPI42tablebody"/>
              <w:spacing w:line="240" w:lineRule="auto"/>
            </w:pPr>
            <w:r>
              <w:t>5.75</w:t>
            </w:r>
          </w:p>
        </w:tc>
        <w:tc>
          <w:tcPr>
            <w:tcW w:w="0" w:type="auto"/>
            <w:tcBorders>
              <w:top w:val="single" w:sz="4" w:space="0" w:color="auto"/>
              <w:bottom w:val="single" w:sz="8" w:space="0" w:color="auto"/>
            </w:tcBorders>
          </w:tcPr>
          <w:p w14:paraId="0BD5EA46" w14:textId="77777777" w:rsidR="00385E2F" w:rsidRDefault="00385E2F" w:rsidP="00BF5F1F">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28893EE5" w14:textId="77777777" w:rsidR="00385E2F" w:rsidRDefault="00385E2F" w:rsidP="00BF5F1F">
            <w:pPr>
              <w:pStyle w:val="MDPI42tablebody"/>
              <w:spacing w:line="240" w:lineRule="auto"/>
              <w:rPr>
                <w:lang w:val="en"/>
              </w:rPr>
            </w:pPr>
            <w:r>
              <w:rPr>
                <w:lang w:val="en"/>
              </w:rPr>
              <w:t>16</w:t>
            </w:r>
          </w:p>
        </w:tc>
        <w:tc>
          <w:tcPr>
            <w:tcW w:w="0" w:type="auto"/>
            <w:tcBorders>
              <w:top w:val="single" w:sz="4" w:space="0" w:color="auto"/>
              <w:bottom w:val="single" w:sz="8" w:space="0" w:color="auto"/>
            </w:tcBorders>
          </w:tcPr>
          <w:p w14:paraId="343EAB43" w14:textId="77777777" w:rsidR="00385E2F" w:rsidRDefault="00385E2F" w:rsidP="00BF5F1F">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633CFB89" w14:textId="77777777" w:rsidR="00385E2F" w:rsidRDefault="00385E2F" w:rsidP="00BF5F1F">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358A9A93" w14:textId="77777777" w:rsidR="00385E2F" w:rsidRDefault="00385E2F" w:rsidP="00BF5F1F">
            <w:pPr>
              <w:pStyle w:val="MDPI42tablebody"/>
              <w:spacing w:line="240" w:lineRule="auto"/>
              <w:rPr>
                <w:lang w:val="en"/>
              </w:rPr>
            </w:pPr>
            <w:r>
              <w:rPr>
                <w:lang w:val="en"/>
              </w:rPr>
              <w:t>11.09</w:t>
            </w:r>
          </w:p>
        </w:tc>
        <w:tc>
          <w:tcPr>
            <w:tcW w:w="0" w:type="auto"/>
            <w:tcBorders>
              <w:top w:val="single" w:sz="4" w:space="0" w:color="auto"/>
              <w:bottom w:val="single" w:sz="8" w:space="0" w:color="auto"/>
            </w:tcBorders>
          </w:tcPr>
          <w:p w14:paraId="2158D125" w14:textId="77777777" w:rsidR="00385E2F" w:rsidRDefault="00385E2F" w:rsidP="00BF5F1F">
            <w:pPr>
              <w:pStyle w:val="MDPI42tablebody"/>
              <w:spacing w:line="240" w:lineRule="auto"/>
              <w:jc w:val="left"/>
              <w:rPr>
                <w:lang w:val="en"/>
              </w:rPr>
            </w:pPr>
            <w:r>
              <w:rPr>
                <w:lang w:val="en"/>
              </w:rPr>
              <w:t>Polygon</w:t>
            </w:r>
          </w:p>
        </w:tc>
        <w:tc>
          <w:tcPr>
            <w:tcW w:w="0" w:type="auto"/>
            <w:tcBorders>
              <w:top w:val="single" w:sz="4" w:space="0" w:color="auto"/>
              <w:bottom w:val="single" w:sz="8" w:space="0" w:color="auto"/>
            </w:tcBorders>
          </w:tcPr>
          <w:p w14:paraId="675C46D0" w14:textId="77777777" w:rsidR="00385E2F" w:rsidRPr="00F220D4" w:rsidRDefault="00385E2F" w:rsidP="00BF5F1F">
            <w:pPr>
              <w:pStyle w:val="MDPI42tablebody"/>
              <w:spacing w:line="240" w:lineRule="auto"/>
              <w:jc w:val="left"/>
            </w:pPr>
            <w:r w:rsidRPr="00790943">
              <w:rPr>
                <w:lang w:val="en"/>
              </w:rPr>
              <w:t>(46, -77) (47, -80) (48, -75)</w:t>
            </w:r>
          </w:p>
        </w:tc>
      </w:tr>
    </w:tbl>
    <w:p w14:paraId="2737B0FE" w14:textId="5927E143" w:rsidR="00385E2F" w:rsidRDefault="00385E2F" w:rsidP="00385E2F">
      <w:pPr>
        <w:pStyle w:val="MDPI22heading2"/>
        <w:rPr>
          <w:noProof w:val="0"/>
        </w:rPr>
      </w:pPr>
      <w:r>
        <w:rPr>
          <w:rFonts w:eastAsia="URWPalladioL-Ital"/>
          <w:noProof w:val="0"/>
        </w:rPr>
        <w:t xml:space="preserve">Appendix A.2. </w:t>
      </w:r>
      <w:r w:rsidR="001F6B09">
        <w:rPr>
          <w:rFonts w:eastAsia="URWPalladioL-Ital"/>
          <w:noProof w:val="0"/>
        </w:rPr>
        <w:t>Outcome Modelling</w:t>
      </w:r>
      <w:r>
        <w:rPr>
          <w:rFonts w:eastAsia="URWPalladioL-Ital"/>
          <w:noProof w:val="0"/>
        </w:rPr>
        <w:t xml:space="preserve"> Component Example</w:t>
      </w:r>
    </w:p>
    <w:p w14:paraId="4BBDE49E" w14:textId="777475AB" w:rsidR="00092777" w:rsidRPr="00E569C6" w:rsidRDefault="00507AF2" w:rsidP="00092777">
      <w:pPr>
        <w:pStyle w:val="MDPI31text"/>
        <w:rPr>
          <w:vertAlign w:val="superscript"/>
          <w:lang w:val="en"/>
        </w:rPr>
      </w:pPr>
      <w:r>
        <w:rPr>
          <w:lang w:val="en"/>
        </w:rPr>
        <w:lastRenderedPageBreak/>
        <w:t>Table A2</w:t>
      </w:r>
      <w:r w:rsidR="00E3620C">
        <w:rPr>
          <w:lang w:val="en"/>
        </w:rPr>
        <w:t xml:space="preserve"> expands on Table A1</w:t>
      </w:r>
      <w:r w:rsidR="00092777">
        <w:rPr>
          <w:lang w:val="en"/>
        </w:rPr>
        <w:t>,</w:t>
      </w:r>
      <w:r w:rsidR="00E3620C">
        <w:rPr>
          <w:lang w:val="en"/>
        </w:rPr>
        <w:t xml:space="preserve"> showing the outcome model as a function of the spatial data provided. A</w:t>
      </w:r>
      <w:r w:rsidR="00092777">
        <w:rPr>
          <w:lang w:val="en"/>
        </w:rPr>
        <w:t xml:space="preserve"> model is built for outcomes </w:t>
      </w:r>
      <w:r w:rsidR="00092777" w:rsidRPr="00741E30">
        <w:rPr>
          <w:bCs/>
          <w:snapToGrid/>
        </w:rPr>
        <w:t>Y</w:t>
      </w:r>
      <w:r w:rsidR="00092777" w:rsidRPr="00741E30">
        <w:rPr>
          <w:bCs/>
          <w:snapToGrid/>
          <w:vertAlign w:val="subscript"/>
        </w:rPr>
        <w:t>i</w:t>
      </w:r>
      <w:r w:rsidR="00092777">
        <w:rPr>
          <w:bCs/>
          <w:snapToGrid/>
        </w:rPr>
        <w:t xml:space="preserve"> as a function of variables </w:t>
      </w:r>
      <w:r w:rsidR="00092777">
        <w:t>X</w:t>
      </w:r>
      <w:r w:rsidR="00092777">
        <w:rPr>
          <w:vertAlign w:val="subscript"/>
        </w:rPr>
        <w:t xml:space="preserve">i,1, </w:t>
      </w:r>
      <w:r w:rsidR="00092777">
        <w:t>X</w:t>
      </w:r>
      <w:r w:rsidR="00092777">
        <w:rPr>
          <w:vertAlign w:val="subscript"/>
        </w:rPr>
        <w:t>i,2</w:t>
      </w:r>
      <w:r w:rsidR="00092777" w:rsidRPr="00741E30">
        <w:t xml:space="preserve">, </w:t>
      </w:r>
      <w:r w:rsidR="00092777" w:rsidRPr="00741E30">
        <w:rPr>
          <w:snapToGrid/>
        </w:rPr>
        <w:t>X</w:t>
      </w:r>
      <w:r w:rsidR="00092777">
        <w:rPr>
          <w:snapToGrid/>
          <w:vertAlign w:val="subscript"/>
        </w:rPr>
        <w:t>i,1</w:t>
      </w:r>
      <w:r w:rsidR="00092777" w:rsidRPr="00741E30">
        <w:rPr>
          <w:snapToGrid/>
        </w:rPr>
        <w:t xml:space="preserve"> + X</w:t>
      </w:r>
      <w:r w:rsidR="00092777">
        <w:rPr>
          <w:snapToGrid/>
          <w:vertAlign w:val="subscript"/>
        </w:rPr>
        <w:t>i,2</w:t>
      </w:r>
      <w:r w:rsidR="00092777">
        <w:rPr>
          <w:snapToGrid/>
        </w:rPr>
        <w:t>, Nearest</w:t>
      </w:r>
      <w:r w:rsidR="00092777" w:rsidRPr="008F04F6">
        <w:rPr>
          <w:snapToGrid/>
          <w:vertAlign w:val="subscript"/>
        </w:rPr>
        <w:t>i</w:t>
      </w:r>
      <w:r w:rsidR="00092777">
        <w:rPr>
          <w:snapToGrid/>
        </w:rPr>
        <w:t>, Length(L</w:t>
      </w:r>
      <w:r w:rsidR="00092777" w:rsidRPr="008F04F6">
        <w:rPr>
          <w:snapToGrid/>
          <w:vertAlign w:val="subscript"/>
        </w:rPr>
        <w:t>i</w:t>
      </w:r>
      <w:r w:rsidR="00092777">
        <w:rPr>
          <w:snapToGrid/>
        </w:rPr>
        <w:t>), and Type(L</w:t>
      </w:r>
      <w:r w:rsidR="00092777" w:rsidRPr="008F04F6">
        <w:rPr>
          <w:snapToGrid/>
          <w:vertAlign w:val="subscript"/>
        </w:rPr>
        <w:t>i</w:t>
      </w:r>
      <w:r w:rsidR="00092777">
        <w:rPr>
          <w:snapToGrid/>
        </w:rPr>
        <w:t xml:space="preserve">) to produce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092777">
        <w:rPr>
          <w:snapToGrid/>
        </w:rPr>
        <w:t xml:space="preserve"> </w:t>
      </w:r>
      <w:r w:rsidR="00092777">
        <w:rPr>
          <w:bCs/>
          <w:snapToGrid/>
          <w:szCs w:val="20"/>
        </w:rPr>
        <w:t xml:space="preserve">with errors </w:t>
      </w:r>
      <w:r w:rsidR="00092777" w:rsidRPr="00741E30">
        <w:rPr>
          <w:bCs/>
          <w:snapToGrid/>
        </w:rPr>
        <w:t>e</w:t>
      </w:r>
      <w:r w:rsidR="00092777" w:rsidRPr="00741E30">
        <w:rPr>
          <w:bCs/>
          <w:snapToGrid/>
          <w:vertAlign w:val="subscript"/>
        </w:rPr>
        <w:t>i</w:t>
      </w:r>
      <w:r w:rsidR="00092777">
        <w:rPr>
          <w:bCs/>
          <w:snapToGrid/>
        </w:rPr>
        <w:t xml:space="preserve"> as the model metrics. Here, the predicted outcomes was selected as variable X</w:t>
      </w:r>
      <w:r w:rsidR="00092777">
        <w:rPr>
          <w:bCs/>
          <w:snapToGrid/>
          <w:vertAlign w:val="subscript"/>
        </w:rPr>
        <w:t>i,3</w:t>
      </w:r>
      <w:r w:rsidR="00092777">
        <w:rPr>
          <w:bCs/>
          <w:snapToGrid/>
        </w:rPr>
        <w:t xml:space="preserve">, and excluded as one of the model’s input variables, while </w:t>
      </w:r>
      <m:oMath>
        <m:r>
          <w:rPr>
            <w:rFonts w:ascii="Cambria Math" w:hAnsi="Cambria Math"/>
            <w:snapToGrid/>
          </w:rPr>
          <m:t>i</m:t>
        </m:r>
      </m:oMath>
      <w:r w:rsidR="00092777">
        <w:rPr>
          <w:bCs/>
          <w:snapToGrid/>
        </w:rPr>
        <w:t xml:space="preserve"> was ignored as the index for each unique location.</w:t>
      </w:r>
    </w:p>
    <w:p w14:paraId="4EF85CAA" w14:textId="6B7AC858" w:rsidR="00092777" w:rsidRDefault="00092777" w:rsidP="00092777">
      <w:pPr>
        <w:pStyle w:val="MDPI41tablecaption"/>
      </w:pPr>
      <w:r>
        <w:rPr>
          <w:b/>
        </w:rPr>
        <w:t xml:space="preserve">Table </w:t>
      </w:r>
      <w:r w:rsidR="00507AF2">
        <w:rPr>
          <w:b/>
        </w:rPr>
        <w:t>A2</w:t>
      </w:r>
      <w:r w:rsidRPr="00325902">
        <w:rPr>
          <w:b/>
        </w:rPr>
        <w:t>.</w:t>
      </w:r>
      <w:r w:rsidRPr="00325902">
        <w:t xml:space="preserve"> </w:t>
      </w:r>
      <w:r>
        <w:rPr>
          <w:bCs/>
        </w:rPr>
        <w:t>Example outcome modelling data for the geo-intervention modelling framework</w:t>
      </w:r>
      <w:r w:rsidRPr="00325902">
        <w:t>.</w:t>
      </w:r>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446"/>
        <w:gridCol w:w="276"/>
        <w:gridCol w:w="754"/>
        <w:gridCol w:w="758"/>
        <w:gridCol w:w="960"/>
        <w:gridCol w:w="941"/>
        <w:gridCol w:w="658"/>
        <w:gridCol w:w="1833"/>
        <w:gridCol w:w="1117"/>
      </w:tblGrid>
      <w:tr w:rsidR="00092777" w:rsidRPr="00F30E14" w14:paraId="4F82D404" w14:textId="77777777" w:rsidTr="00BF5F1F">
        <w:tc>
          <w:tcPr>
            <w:tcW w:w="0" w:type="auto"/>
            <w:tcBorders>
              <w:bottom w:val="single" w:sz="4" w:space="0" w:color="auto"/>
            </w:tcBorders>
          </w:tcPr>
          <w:p w14:paraId="2907B961" w14:textId="546A8F70" w:rsidR="00092777" w:rsidRPr="00A64C9E" w:rsidRDefault="0017001B" w:rsidP="00BF5F1F">
            <w:pPr>
              <w:pStyle w:val="MDPI42tablebody"/>
              <w:spacing w:line="240" w:lineRule="auto"/>
              <w:rPr>
                <w:b/>
                <w:snapToGrid/>
                <w:sz w:val="16"/>
                <w:szCs w:val="16"/>
              </w:rPr>
            </w:pPr>
            <w:r w:rsidRPr="00A64C9E">
              <w:rPr>
                <w:b/>
                <w:snapToGrid/>
                <w:sz w:val="16"/>
                <w:szCs w:val="16"/>
              </w:rPr>
              <w:t>I</w:t>
            </w:r>
          </w:p>
        </w:tc>
        <w:tc>
          <w:tcPr>
            <w:tcW w:w="0" w:type="auto"/>
            <w:tcBorders>
              <w:bottom w:val="single" w:sz="4" w:space="0" w:color="auto"/>
            </w:tcBorders>
          </w:tcPr>
          <w:p w14:paraId="285F8CFD" w14:textId="77777777" w:rsidR="00092777" w:rsidRPr="00A64C9E" w:rsidRDefault="00092777" w:rsidP="00BF5F1F">
            <w:pPr>
              <w:pStyle w:val="MDPI42tablebody"/>
              <w:spacing w:line="240" w:lineRule="auto"/>
              <w:rPr>
                <w:b/>
                <w:snapToGrid/>
                <w:sz w:val="16"/>
                <w:szCs w:val="16"/>
                <w:vertAlign w:val="subscript"/>
              </w:rPr>
            </w:pPr>
            <w:r w:rsidRPr="00A64C9E">
              <w:rPr>
                <w:b/>
                <w:snapToGrid/>
                <w:sz w:val="16"/>
                <w:szCs w:val="16"/>
              </w:rPr>
              <w:t>X</w:t>
            </w:r>
            <w:r w:rsidRPr="00A64C9E">
              <w:rPr>
                <w:b/>
                <w:snapToGrid/>
                <w:sz w:val="16"/>
                <w:szCs w:val="16"/>
                <w:vertAlign w:val="subscript"/>
              </w:rPr>
              <w:t>i,1</w:t>
            </w:r>
          </w:p>
        </w:tc>
        <w:tc>
          <w:tcPr>
            <w:tcW w:w="0" w:type="auto"/>
            <w:tcBorders>
              <w:bottom w:val="single" w:sz="4" w:space="0" w:color="auto"/>
            </w:tcBorders>
          </w:tcPr>
          <w:p w14:paraId="74B09C13" w14:textId="77777777" w:rsidR="00092777" w:rsidRPr="00A64C9E" w:rsidRDefault="00092777"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i,2</w:t>
            </w:r>
          </w:p>
        </w:tc>
        <w:tc>
          <w:tcPr>
            <w:tcW w:w="0" w:type="auto"/>
            <w:tcBorders>
              <w:bottom w:val="single" w:sz="4" w:space="0" w:color="auto"/>
            </w:tcBorders>
          </w:tcPr>
          <w:p w14:paraId="366080C2" w14:textId="77777777" w:rsidR="00092777" w:rsidRPr="00A64C9E" w:rsidRDefault="00092777"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2F38760F" w14:textId="77777777" w:rsidR="00092777" w:rsidRPr="00A64C9E" w:rsidRDefault="00092777" w:rsidP="00BF5F1F">
            <w:pPr>
              <w:pStyle w:val="MDPI42tablebody"/>
              <w:spacing w:line="240" w:lineRule="auto"/>
              <w:rPr>
                <w:b/>
                <w:snapToGrid/>
                <w:sz w:val="16"/>
                <w:szCs w:val="16"/>
              </w:rPr>
            </w:pPr>
            <w:r w:rsidRPr="00A64C9E">
              <w:rPr>
                <w:b/>
                <w:snapToGrid/>
                <w:sz w:val="16"/>
                <w:szCs w:val="16"/>
              </w:rPr>
              <w:t>Nearest</w:t>
            </w:r>
            <w:r w:rsidRPr="00A64C9E">
              <w:rPr>
                <w:b/>
                <w:snapToGrid/>
                <w:sz w:val="16"/>
                <w:szCs w:val="16"/>
                <w:vertAlign w:val="subscript"/>
              </w:rPr>
              <w:t>i</w:t>
            </w:r>
          </w:p>
        </w:tc>
        <w:tc>
          <w:tcPr>
            <w:tcW w:w="0" w:type="auto"/>
            <w:tcBorders>
              <w:bottom w:val="single" w:sz="4" w:space="0" w:color="auto"/>
            </w:tcBorders>
          </w:tcPr>
          <w:p w14:paraId="2415E04A" w14:textId="77777777" w:rsidR="00092777" w:rsidRPr="00A64C9E" w:rsidRDefault="00092777" w:rsidP="00BF5F1F">
            <w:pPr>
              <w:pStyle w:val="MDPI42tablebody"/>
              <w:spacing w:line="240" w:lineRule="auto"/>
              <w:rPr>
                <w:b/>
                <w:snapToGrid/>
                <w:sz w:val="16"/>
                <w:szCs w:val="16"/>
              </w:rPr>
            </w:pPr>
            <w:r w:rsidRPr="00A64C9E">
              <w:rPr>
                <w:b/>
                <w:snapToGrid/>
                <w:sz w:val="16"/>
                <w:szCs w:val="16"/>
              </w:rPr>
              <w:t>Length(L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764A2B41" w14:textId="77777777" w:rsidR="00092777" w:rsidRPr="00A64C9E" w:rsidRDefault="00092777" w:rsidP="00BF5F1F">
            <w:pPr>
              <w:pStyle w:val="MDPI42tablebody"/>
              <w:spacing w:line="240" w:lineRule="auto"/>
              <w:rPr>
                <w:b/>
                <w:snapToGrid/>
                <w:sz w:val="16"/>
                <w:szCs w:val="16"/>
              </w:rPr>
            </w:pPr>
            <w:r w:rsidRPr="00A64C9E">
              <w:rPr>
                <w:b/>
                <w:snapToGrid/>
                <w:sz w:val="16"/>
                <w:szCs w:val="16"/>
              </w:rPr>
              <w:t>Type(L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166A5B8B" w14:textId="77777777" w:rsidR="00092777" w:rsidRPr="00A64C9E" w:rsidRDefault="00092777" w:rsidP="00BF5F1F">
            <w:pPr>
              <w:pStyle w:val="MDPI42tablebody"/>
              <w:spacing w:line="240" w:lineRule="auto"/>
              <w:rPr>
                <w:b/>
                <w:snapToGrid/>
                <w:sz w:val="16"/>
                <w:szCs w:val="16"/>
              </w:rPr>
            </w:pPr>
            <w:r w:rsidRPr="00A64C9E">
              <w:rPr>
                <w:b/>
                <w:snapToGrid/>
                <w:sz w:val="16"/>
                <w:szCs w:val="16"/>
              </w:rPr>
              <w:t>Y</w:t>
            </w:r>
            <w:r w:rsidRPr="00A64C9E">
              <w:rPr>
                <w:b/>
                <w:snapToGrid/>
                <w:sz w:val="16"/>
                <w:szCs w:val="16"/>
                <w:vertAlign w:val="subscript"/>
              </w:rPr>
              <w:t>i</w:t>
            </w:r>
            <w:r w:rsidRPr="00A64C9E">
              <w:rPr>
                <w:b/>
                <w:snapToGrid/>
                <w:sz w:val="16"/>
                <w:szCs w:val="16"/>
              </w:rPr>
              <w:t xml:space="preserve"> = X</w:t>
            </w:r>
            <w:r w:rsidRPr="00A64C9E">
              <w:rPr>
                <w:b/>
                <w:snapToGrid/>
                <w:sz w:val="16"/>
                <w:szCs w:val="16"/>
                <w:vertAlign w:val="subscript"/>
              </w:rPr>
              <w:t>i,3</w:t>
            </w:r>
          </w:p>
        </w:tc>
        <w:tc>
          <w:tcPr>
            <w:tcW w:w="0" w:type="auto"/>
            <w:tcBorders>
              <w:bottom w:val="single" w:sz="4" w:space="0" w:color="auto"/>
            </w:tcBorders>
          </w:tcPr>
          <w:p w14:paraId="0946B1F3" w14:textId="77777777" w:rsidR="00092777" w:rsidRPr="00A64C9E" w:rsidRDefault="00000000" w:rsidP="00BF5F1F">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092777" w:rsidRPr="00A64C9E">
              <w:rPr>
                <w:b/>
                <w:snapToGrid/>
                <w:sz w:val="16"/>
                <w:szCs w:val="16"/>
              </w:rPr>
              <w:t xml:space="preserve">= </w:t>
            </w:r>
            <w:r w:rsidR="00092777" w:rsidRPr="00A64C9E">
              <w:rPr>
                <w:b/>
                <w:i/>
                <w:iCs/>
                <w:snapToGrid/>
                <w:sz w:val="16"/>
                <w:szCs w:val="16"/>
              </w:rPr>
              <w:t>f</w:t>
            </w:r>
            <w:r w:rsidR="00092777" w:rsidRPr="00A64C9E">
              <w:rPr>
                <w:b/>
                <w:snapToGrid/>
                <w:sz w:val="16"/>
                <w:szCs w:val="16"/>
              </w:rPr>
              <w:t>(X</w:t>
            </w:r>
            <w:r w:rsidR="00092777" w:rsidRPr="00A64C9E">
              <w:rPr>
                <w:b/>
                <w:snapToGrid/>
                <w:sz w:val="16"/>
                <w:szCs w:val="16"/>
                <w:vertAlign w:val="subscript"/>
              </w:rPr>
              <w:t>1</w:t>
            </w:r>
            <w:r w:rsidR="00092777" w:rsidRPr="00A64C9E">
              <w:rPr>
                <w:b/>
                <w:snapToGrid/>
                <w:sz w:val="16"/>
                <w:szCs w:val="16"/>
              </w:rPr>
              <w:t xml:space="preserve"> … Type(L</w:t>
            </w:r>
            <w:r w:rsidR="00092777" w:rsidRPr="00A64C9E">
              <w:rPr>
                <w:b/>
                <w:snapToGrid/>
                <w:sz w:val="16"/>
                <w:szCs w:val="16"/>
                <w:vertAlign w:val="subscript"/>
              </w:rPr>
              <w:t>i</w:t>
            </w:r>
            <w:r w:rsidR="00092777" w:rsidRPr="00A64C9E">
              <w:rPr>
                <w:b/>
                <w:snapToGrid/>
                <w:sz w:val="16"/>
                <w:szCs w:val="16"/>
              </w:rPr>
              <w:t>))</w:t>
            </w:r>
          </w:p>
        </w:tc>
        <w:tc>
          <w:tcPr>
            <w:tcW w:w="0" w:type="auto"/>
            <w:tcBorders>
              <w:bottom w:val="single" w:sz="4" w:space="0" w:color="auto"/>
            </w:tcBorders>
          </w:tcPr>
          <w:p w14:paraId="78257192" w14:textId="77777777" w:rsidR="00092777" w:rsidRPr="00A64C9E" w:rsidRDefault="00092777" w:rsidP="00BF5F1F">
            <w:pPr>
              <w:pStyle w:val="MDPI42tablebody"/>
              <w:spacing w:line="240" w:lineRule="auto"/>
              <w:rPr>
                <w:b/>
                <w:snapToGrid/>
                <w:sz w:val="16"/>
                <w:szCs w:val="16"/>
              </w:rPr>
            </w:pPr>
            <w:r w:rsidRPr="00A64C9E">
              <w:rPr>
                <w:b/>
                <w:snapToGrid/>
                <w:sz w:val="16"/>
                <w:szCs w:val="16"/>
              </w:rPr>
              <w:t>e</w:t>
            </w:r>
            <w:r w:rsidRPr="00A64C9E">
              <w:rPr>
                <w:b/>
                <w:snapToGrid/>
                <w:sz w:val="16"/>
                <w:szCs w:val="16"/>
                <w:vertAlign w:val="subscript"/>
              </w:rPr>
              <w:t xml:space="preserve">i </w:t>
            </w:r>
            <w:r w:rsidRPr="00A64C9E">
              <w:rPr>
                <w:b/>
                <w:snapToGrid/>
                <w:sz w:val="16"/>
                <w:szCs w:val="16"/>
              </w:rPr>
              <w:t>= |Y</w:t>
            </w:r>
            <w:r w:rsidRPr="00A64C9E">
              <w:rPr>
                <w:b/>
                <w:snapToGrid/>
                <w:sz w:val="16"/>
                <w:szCs w:val="16"/>
                <w:vertAlign w:val="subscript"/>
              </w:rPr>
              <w:t>i</w:t>
            </w:r>
            <w:r w:rsidRPr="00A64C9E">
              <w:rPr>
                <w:b/>
                <w:snapToGrid/>
                <w:sz w:val="16"/>
                <w:szCs w:val="16"/>
              </w:rPr>
              <w:t xml:space="preserve"> -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Pr="00A64C9E">
              <w:rPr>
                <w:b/>
                <w:snapToGrid/>
                <w:sz w:val="16"/>
                <w:szCs w:val="16"/>
              </w:rPr>
              <w:t>|</w:t>
            </w:r>
          </w:p>
        </w:tc>
      </w:tr>
      <w:tr w:rsidR="00092777" w:rsidRPr="00F30E14" w14:paraId="30CE966D" w14:textId="77777777" w:rsidTr="00BF5F1F">
        <w:tc>
          <w:tcPr>
            <w:tcW w:w="0" w:type="auto"/>
            <w:tcBorders>
              <w:bottom w:val="single" w:sz="4" w:space="0" w:color="auto"/>
            </w:tcBorders>
          </w:tcPr>
          <w:p w14:paraId="690C7F88" w14:textId="77777777" w:rsidR="00092777" w:rsidRPr="003F63B8" w:rsidRDefault="00092777" w:rsidP="00BF5F1F">
            <w:pPr>
              <w:pStyle w:val="MDPI42tablebody"/>
              <w:spacing w:line="240" w:lineRule="auto"/>
              <w:rPr>
                <w:b/>
                <w:bCs/>
              </w:rPr>
            </w:pPr>
            <w:r w:rsidRPr="003F63B8">
              <w:rPr>
                <w:b/>
                <w:bCs/>
              </w:rPr>
              <w:t>1</w:t>
            </w:r>
          </w:p>
        </w:tc>
        <w:tc>
          <w:tcPr>
            <w:tcW w:w="0" w:type="auto"/>
            <w:tcBorders>
              <w:bottom w:val="single" w:sz="4" w:space="0" w:color="auto"/>
            </w:tcBorders>
          </w:tcPr>
          <w:p w14:paraId="1F857BB2" w14:textId="77777777" w:rsidR="00092777" w:rsidRPr="00F220D4" w:rsidRDefault="00092777" w:rsidP="00BF5F1F">
            <w:pPr>
              <w:pStyle w:val="MDPI42tablebody"/>
              <w:spacing w:line="240" w:lineRule="auto"/>
            </w:pPr>
            <w:r>
              <w:t>1.25</w:t>
            </w:r>
          </w:p>
        </w:tc>
        <w:tc>
          <w:tcPr>
            <w:tcW w:w="0" w:type="auto"/>
            <w:tcBorders>
              <w:bottom w:val="single" w:sz="4" w:space="0" w:color="auto"/>
            </w:tcBorders>
          </w:tcPr>
          <w:p w14:paraId="5EE715BB" w14:textId="77777777" w:rsidR="00092777" w:rsidRDefault="00092777" w:rsidP="00BF5F1F">
            <w:pPr>
              <w:pStyle w:val="MDPI42tablebody"/>
              <w:spacing w:line="240" w:lineRule="auto"/>
              <w:rPr>
                <w:lang w:val="en"/>
              </w:rPr>
            </w:pPr>
            <w:r>
              <w:rPr>
                <w:lang w:val="en"/>
              </w:rPr>
              <w:t>2</w:t>
            </w:r>
          </w:p>
        </w:tc>
        <w:tc>
          <w:tcPr>
            <w:tcW w:w="0" w:type="auto"/>
            <w:tcBorders>
              <w:bottom w:val="single" w:sz="4" w:space="0" w:color="auto"/>
            </w:tcBorders>
          </w:tcPr>
          <w:p w14:paraId="62399E5E" w14:textId="77777777" w:rsidR="00092777" w:rsidRDefault="00092777" w:rsidP="00BF5F1F">
            <w:pPr>
              <w:pStyle w:val="MDPI42tablebody"/>
              <w:spacing w:line="240" w:lineRule="auto"/>
              <w:rPr>
                <w:lang w:val="en"/>
              </w:rPr>
            </w:pPr>
            <w:r>
              <w:rPr>
                <w:lang w:val="en"/>
              </w:rPr>
              <w:t>3.25</w:t>
            </w:r>
          </w:p>
        </w:tc>
        <w:tc>
          <w:tcPr>
            <w:tcW w:w="0" w:type="auto"/>
            <w:tcBorders>
              <w:bottom w:val="single" w:sz="4" w:space="0" w:color="auto"/>
            </w:tcBorders>
          </w:tcPr>
          <w:p w14:paraId="577D6A84" w14:textId="77777777" w:rsidR="00092777" w:rsidRDefault="00092777" w:rsidP="00BF5F1F">
            <w:pPr>
              <w:pStyle w:val="MDPI42tablebody"/>
              <w:spacing w:line="240" w:lineRule="auto"/>
              <w:rPr>
                <w:lang w:val="en"/>
              </w:rPr>
            </w:pPr>
            <w:r>
              <w:rPr>
                <w:lang w:val="en"/>
              </w:rPr>
              <w:t>2</w:t>
            </w:r>
          </w:p>
        </w:tc>
        <w:tc>
          <w:tcPr>
            <w:tcW w:w="0" w:type="auto"/>
            <w:tcBorders>
              <w:bottom w:val="single" w:sz="4" w:space="0" w:color="auto"/>
            </w:tcBorders>
          </w:tcPr>
          <w:p w14:paraId="016C3927" w14:textId="77777777" w:rsidR="00092777" w:rsidRDefault="00092777" w:rsidP="00BF5F1F">
            <w:pPr>
              <w:pStyle w:val="MDPI42tablebody"/>
              <w:spacing w:line="240" w:lineRule="auto"/>
            </w:pPr>
            <w:r>
              <w:rPr>
                <w:lang w:val="en"/>
              </w:rPr>
              <w:t>0</w:t>
            </w:r>
          </w:p>
        </w:tc>
        <w:tc>
          <w:tcPr>
            <w:tcW w:w="0" w:type="auto"/>
            <w:tcBorders>
              <w:bottom w:val="single" w:sz="4" w:space="0" w:color="auto"/>
            </w:tcBorders>
          </w:tcPr>
          <w:p w14:paraId="2FD92F90" w14:textId="77777777" w:rsidR="00092777" w:rsidRDefault="00092777" w:rsidP="00BF5F1F">
            <w:pPr>
              <w:pStyle w:val="MDPI42tablebody"/>
              <w:spacing w:line="240" w:lineRule="auto"/>
            </w:pPr>
            <w:r>
              <w:rPr>
                <w:lang w:val="en"/>
              </w:rPr>
              <w:t>Point</w:t>
            </w:r>
          </w:p>
        </w:tc>
        <w:tc>
          <w:tcPr>
            <w:tcW w:w="0" w:type="auto"/>
            <w:tcBorders>
              <w:bottom w:val="single" w:sz="4" w:space="0" w:color="auto"/>
            </w:tcBorders>
          </w:tcPr>
          <w:p w14:paraId="3A02691A" w14:textId="77777777" w:rsidR="00092777" w:rsidRDefault="00092777" w:rsidP="00BF5F1F">
            <w:pPr>
              <w:pStyle w:val="MDPI42tablebody"/>
              <w:spacing w:line="240" w:lineRule="auto"/>
            </w:pPr>
            <w:r>
              <w:t>4</w:t>
            </w:r>
          </w:p>
        </w:tc>
        <w:tc>
          <w:tcPr>
            <w:tcW w:w="0" w:type="auto"/>
            <w:tcBorders>
              <w:bottom w:val="single" w:sz="4" w:space="0" w:color="auto"/>
            </w:tcBorders>
          </w:tcPr>
          <w:p w14:paraId="0986DBDC" w14:textId="77777777" w:rsidR="00092777" w:rsidRDefault="00092777" w:rsidP="00BF5F1F">
            <w:pPr>
              <w:pStyle w:val="MDPI42tablebody"/>
              <w:spacing w:line="240" w:lineRule="auto"/>
            </w:pPr>
            <w:r>
              <w:t>4.59</w:t>
            </w:r>
          </w:p>
        </w:tc>
        <w:tc>
          <w:tcPr>
            <w:tcW w:w="0" w:type="auto"/>
            <w:tcBorders>
              <w:bottom w:val="single" w:sz="4" w:space="0" w:color="auto"/>
            </w:tcBorders>
          </w:tcPr>
          <w:p w14:paraId="15AD34C8" w14:textId="77777777" w:rsidR="00092777" w:rsidRDefault="00092777" w:rsidP="00BF5F1F">
            <w:pPr>
              <w:pStyle w:val="MDPI42tablebody"/>
              <w:spacing w:line="240" w:lineRule="auto"/>
            </w:pPr>
            <w:r>
              <w:t>0.59</w:t>
            </w:r>
          </w:p>
        </w:tc>
      </w:tr>
      <w:tr w:rsidR="00092777" w:rsidRPr="00F30E14" w14:paraId="359DC483" w14:textId="77777777" w:rsidTr="00BF5F1F">
        <w:tc>
          <w:tcPr>
            <w:tcW w:w="0" w:type="auto"/>
            <w:tcBorders>
              <w:top w:val="single" w:sz="4" w:space="0" w:color="auto"/>
              <w:bottom w:val="single" w:sz="4" w:space="0" w:color="auto"/>
            </w:tcBorders>
          </w:tcPr>
          <w:p w14:paraId="006DAF2A" w14:textId="77777777" w:rsidR="00092777" w:rsidRPr="003F63B8" w:rsidRDefault="00092777" w:rsidP="00BF5F1F">
            <w:pPr>
              <w:pStyle w:val="MDPI42tablebody"/>
              <w:spacing w:line="240" w:lineRule="auto"/>
              <w:rPr>
                <w:b/>
                <w:bCs/>
              </w:rPr>
            </w:pPr>
            <w:r w:rsidRPr="003F63B8">
              <w:rPr>
                <w:b/>
                <w:bCs/>
              </w:rPr>
              <w:t>2</w:t>
            </w:r>
          </w:p>
        </w:tc>
        <w:tc>
          <w:tcPr>
            <w:tcW w:w="0" w:type="auto"/>
            <w:tcBorders>
              <w:top w:val="single" w:sz="4" w:space="0" w:color="auto"/>
              <w:bottom w:val="single" w:sz="4" w:space="0" w:color="auto"/>
            </w:tcBorders>
          </w:tcPr>
          <w:p w14:paraId="0AE59063" w14:textId="77777777" w:rsidR="00092777" w:rsidRPr="00F220D4" w:rsidRDefault="00092777" w:rsidP="00BF5F1F">
            <w:pPr>
              <w:pStyle w:val="MDPI42tablebody"/>
              <w:spacing w:line="240" w:lineRule="auto"/>
            </w:pPr>
            <w:r>
              <w:t>2.55</w:t>
            </w:r>
          </w:p>
        </w:tc>
        <w:tc>
          <w:tcPr>
            <w:tcW w:w="0" w:type="auto"/>
            <w:tcBorders>
              <w:top w:val="single" w:sz="4" w:space="0" w:color="auto"/>
              <w:bottom w:val="single" w:sz="4" w:space="0" w:color="auto"/>
            </w:tcBorders>
          </w:tcPr>
          <w:p w14:paraId="23E0ED4D" w14:textId="77777777" w:rsidR="00092777" w:rsidRDefault="00092777" w:rsidP="00BF5F1F">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06FC5EF5" w14:textId="77777777" w:rsidR="00092777" w:rsidRDefault="00092777" w:rsidP="00BF5F1F">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1AD38CC6" w14:textId="77777777" w:rsidR="00092777" w:rsidRDefault="00092777" w:rsidP="00BF5F1F">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40CC46C2" w14:textId="77777777" w:rsidR="00092777" w:rsidRDefault="00092777" w:rsidP="00BF5F1F">
            <w:pPr>
              <w:pStyle w:val="MDPI42tablebody"/>
              <w:spacing w:line="240" w:lineRule="auto"/>
            </w:pPr>
            <w:r>
              <w:rPr>
                <w:lang w:val="en"/>
              </w:rPr>
              <w:t>1.41</w:t>
            </w:r>
          </w:p>
        </w:tc>
        <w:tc>
          <w:tcPr>
            <w:tcW w:w="0" w:type="auto"/>
            <w:tcBorders>
              <w:top w:val="single" w:sz="4" w:space="0" w:color="auto"/>
              <w:bottom w:val="single" w:sz="4" w:space="0" w:color="auto"/>
            </w:tcBorders>
          </w:tcPr>
          <w:p w14:paraId="77C352DB" w14:textId="77777777" w:rsidR="00092777" w:rsidRDefault="00092777" w:rsidP="00BF5F1F">
            <w:pPr>
              <w:pStyle w:val="MDPI42tablebody"/>
              <w:spacing w:line="240" w:lineRule="auto"/>
            </w:pPr>
            <w:r>
              <w:rPr>
                <w:lang w:val="en"/>
              </w:rPr>
              <w:t>Line</w:t>
            </w:r>
          </w:p>
        </w:tc>
        <w:tc>
          <w:tcPr>
            <w:tcW w:w="0" w:type="auto"/>
            <w:tcBorders>
              <w:top w:val="single" w:sz="4" w:space="0" w:color="auto"/>
              <w:bottom w:val="single" w:sz="4" w:space="0" w:color="auto"/>
            </w:tcBorders>
          </w:tcPr>
          <w:p w14:paraId="1B4EA3EE" w14:textId="77777777" w:rsidR="00092777" w:rsidRDefault="00092777" w:rsidP="00BF5F1F">
            <w:pPr>
              <w:pStyle w:val="MDPI42tablebody"/>
              <w:spacing w:line="240" w:lineRule="auto"/>
            </w:pPr>
            <w:r>
              <w:t>0</w:t>
            </w:r>
          </w:p>
        </w:tc>
        <w:tc>
          <w:tcPr>
            <w:tcW w:w="0" w:type="auto"/>
            <w:tcBorders>
              <w:top w:val="single" w:sz="4" w:space="0" w:color="auto"/>
              <w:bottom w:val="single" w:sz="4" w:space="0" w:color="auto"/>
            </w:tcBorders>
          </w:tcPr>
          <w:p w14:paraId="32F3AB6B" w14:textId="77777777" w:rsidR="00092777" w:rsidRDefault="00092777" w:rsidP="00BF5F1F">
            <w:pPr>
              <w:pStyle w:val="MDPI42tablebody"/>
              <w:spacing w:line="240" w:lineRule="auto"/>
            </w:pPr>
            <w:r>
              <w:t>0</w:t>
            </w:r>
          </w:p>
        </w:tc>
        <w:tc>
          <w:tcPr>
            <w:tcW w:w="0" w:type="auto"/>
            <w:tcBorders>
              <w:top w:val="single" w:sz="4" w:space="0" w:color="auto"/>
              <w:bottom w:val="single" w:sz="4" w:space="0" w:color="auto"/>
            </w:tcBorders>
          </w:tcPr>
          <w:p w14:paraId="4903E610" w14:textId="77777777" w:rsidR="00092777" w:rsidRDefault="00092777" w:rsidP="00BF5F1F">
            <w:pPr>
              <w:pStyle w:val="MDPI42tablebody"/>
              <w:spacing w:line="240" w:lineRule="auto"/>
            </w:pPr>
            <w:r>
              <w:t>0</w:t>
            </w:r>
          </w:p>
        </w:tc>
      </w:tr>
      <w:tr w:rsidR="00092777" w:rsidRPr="00F30E14" w14:paraId="6095D00C" w14:textId="77777777" w:rsidTr="00BF5F1F">
        <w:tc>
          <w:tcPr>
            <w:tcW w:w="0" w:type="auto"/>
            <w:tcBorders>
              <w:top w:val="single" w:sz="4" w:space="0" w:color="auto"/>
              <w:bottom w:val="single" w:sz="8" w:space="0" w:color="auto"/>
            </w:tcBorders>
          </w:tcPr>
          <w:p w14:paraId="0088A11F" w14:textId="77777777" w:rsidR="00092777" w:rsidRPr="003F63B8" w:rsidRDefault="00092777" w:rsidP="00BF5F1F">
            <w:pPr>
              <w:pStyle w:val="MDPI42tablebody"/>
              <w:spacing w:line="240" w:lineRule="auto"/>
              <w:rPr>
                <w:b/>
                <w:bCs/>
              </w:rPr>
            </w:pPr>
            <w:r w:rsidRPr="003F63B8">
              <w:rPr>
                <w:b/>
                <w:bCs/>
              </w:rPr>
              <w:t>3</w:t>
            </w:r>
          </w:p>
        </w:tc>
        <w:tc>
          <w:tcPr>
            <w:tcW w:w="0" w:type="auto"/>
            <w:tcBorders>
              <w:top w:val="single" w:sz="4" w:space="0" w:color="auto"/>
              <w:bottom w:val="single" w:sz="8" w:space="0" w:color="auto"/>
            </w:tcBorders>
          </w:tcPr>
          <w:p w14:paraId="1499D956" w14:textId="77777777" w:rsidR="00092777" w:rsidRPr="00F220D4" w:rsidRDefault="00092777" w:rsidP="00BF5F1F">
            <w:pPr>
              <w:pStyle w:val="MDPI42tablebody"/>
              <w:spacing w:line="240" w:lineRule="auto"/>
            </w:pPr>
            <w:r>
              <w:t>5.75</w:t>
            </w:r>
          </w:p>
        </w:tc>
        <w:tc>
          <w:tcPr>
            <w:tcW w:w="0" w:type="auto"/>
            <w:tcBorders>
              <w:top w:val="single" w:sz="4" w:space="0" w:color="auto"/>
              <w:bottom w:val="single" w:sz="8" w:space="0" w:color="auto"/>
            </w:tcBorders>
          </w:tcPr>
          <w:p w14:paraId="6D337F20" w14:textId="77777777" w:rsidR="00092777" w:rsidRDefault="00092777" w:rsidP="00BF5F1F">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6BA0CD85" w14:textId="77777777" w:rsidR="00092777" w:rsidRDefault="00092777" w:rsidP="00BF5F1F">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12F9564A" w14:textId="77777777" w:rsidR="00092777" w:rsidRDefault="00092777" w:rsidP="00BF5F1F">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027008D0" w14:textId="77777777" w:rsidR="00092777" w:rsidRDefault="00092777" w:rsidP="00BF5F1F">
            <w:pPr>
              <w:pStyle w:val="MDPI42tablebody"/>
              <w:spacing w:line="240" w:lineRule="auto"/>
            </w:pPr>
            <w:r>
              <w:t>11.09</w:t>
            </w:r>
          </w:p>
        </w:tc>
        <w:tc>
          <w:tcPr>
            <w:tcW w:w="0" w:type="auto"/>
            <w:tcBorders>
              <w:top w:val="single" w:sz="4" w:space="0" w:color="auto"/>
              <w:bottom w:val="single" w:sz="8" w:space="0" w:color="auto"/>
            </w:tcBorders>
          </w:tcPr>
          <w:p w14:paraId="1F0EC252" w14:textId="77777777" w:rsidR="00092777" w:rsidRDefault="00092777" w:rsidP="00BF5F1F">
            <w:pPr>
              <w:pStyle w:val="MDPI42tablebody"/>
              <w:spacing w:line="240" w:lineRule="auto"/>
            </w:pPr>
            <w:r>
              <w:rPr>
                <w:lang w:val="en"/>
              </w:rPr>
              <w:t>Polygon</w:t>
            </w:r>
          </w:p>
        </w:tc>
        <w:tc>
          <w:tcPr>
            <w:tcW w:w="0" w:type="auto"/>
            <w:tcBorders>
              <w:top w:val="single" w:sz="4" w:space="0" w:color="auto"/>
              <w:bottom w:val="single" w:sz="8" w:space="0" w:color="auto"/>
            </w:tcBorders>
          </w:tcPr>
          <w:p w14:paraId="14418475" w14:textId="77777777" w:rsidR="00092777" w:rsidRDefault="00092777" w:rsidP="00BF5F1F">
            <w:pPr>
              <w:pStyle w:val="MDPI42tablebody"/>
              <w:spacing w:line="240" w:lineRule="auto"/>
            </w:pPr>
            <w:r>
              <w:t>16</w:t>
            </w:r>
          </w:p>
        </w:tc>
        <w:tc>
          <w:tcPr>
            <w:tcW w:w="0" w:type="auto"/>
            <w:tcBorders>
              <w:top w:val="single" w:sz="4" w:space="0" w:color="auto"/>
              <w:bottom w:val="single" w:sz="8" w:space="0" w:color="auto"/>
            </w:tcBorders>
          </w:tcPr>
          <w:p w14:paraId="30833D9E" w14:textId="77777777" w:rsidR="00092777" w:rsidRDefault="00092777" w:rsidP="00BF5F1F">
            <w:pPr>
              <w:pStyle w:val="MDPI42tablebody"/>
              <w:spacing w:line="240" w:lineRule="auto"/>
            </w:pPr>
            <w:r>
              <w:t>16.62</w:t>
            </w:r>
          </w:p>
        </w:tc>
        <w:tc>
          <w:tcPr>
            <w:tcW w:w="0" w:type="auto"/>
            <w:tcBorders>
              <w:top w:val="single" w:sz="4" w:space="0" w:color="auto"/>
              <w:bottom w:val="single" w:sz="8" w:space="0" w:color="auto"/>
            </w:tcBorders>
          </w:tcPr>
          <w:p w14:paraId="35DFAA52" w14:textId="77777777" w:rsidR="00092777" w:rsidRDefault="00092777" w:rsidP="00BF5F1F">
            <w:pPr>
              <w:pStyle w:val="MDPI42tablebody"/>
              <w:spacing w:line="240" w:lineRule="auto"/>
            </w:pPr>
            <w:r>
              <w:t>0.62</w:t>
            </w:r>
          </w:p>
        </w:tc>
      </w:tr>
    </w:tbl>
    <w:p w14:paraId="77018DE8" w14:textId="033EAFF4" w:rsidR="00385E2F" w:rsidRDefault="00385E2F" w:rsidP="0053104C">
      <w:pPr>
        <w:pStyle w:val="MDPI31text"/>
      </w:pPr>
    </w:p>
    <w:p w14:paraId="18DE2C38" w14:textId="03356526" w:rsidR="00385E2F" w:rsidRDefault="00385E2F" w:rsidP="00385E2F">
      <w:pPr>
        <w:pStyle w:val="MDPI22heading2"/>
        <w:rPr>
          <w:noProof w:val="0"/>
        </w:rPr>
      </w:pPr>
      <w:r>
        <w:rPr>
          <w:rFonts w:eastAsia="URWPalladioL-Ital"/>
          <w:noProof w:val="0"/>
        </w:rPr>
        <w:t xml:space="preserve">Appendix A.3. </w:t>
      </w:r>
      <w:r w:rsidR="001F6B09">
        <w:rPr>
          <w:rFonts w:eastAsia="URWPalladioL-Ital"/>
          <w:noProof w:val="0"/>
        </w:rPr>
        <w:t>Geo-intervention Generation</w:t>
      </w:r>
      <w:r>
        <w:rPr>
          <w:rFonts w:eastAsia="URWPalladioL-Ital"/>
          <w:noProof w:val="0"/>
        </w:rPr>
        <w:t xml:space="preserve"> Component Example</w:t>
      </w:r>
    </w:p>
    <w:p w14:paraId="4EBF005E" w14:textId="6539B602" w:rsidR="001C6348" w:rsidRPr="00174C3F" w:rsidRDefault="008E1C93" w:rsidP="001C6348">
      <w:pPr>
        <w:pStyle w:val="MDPI31text"/>
        <w:rPr>
          <w:bCs/>
          <w:lang w:val="en"/>
        </w:rPr>
      </w:pPr>
      <w:r>
        <w:t>Finally, Table A3</w:t>
      </w:r>
      <w:r w:rsidR="007E0E74">
        <w:t>, expanding on Table A2,</w:t>
      </w:r>
      <w:r w:rsidR="001C6348">
        <w:t xml:space="preserve"> </w:t>
      </w:r>
      <w:r w:rsidR="001C6348">
        <w:rPr>
          <w:lang w:val="en"/>
        </w:rPr>
        <w:t xml:space="preserve">shows a simple example of one iteration of an optimization algorithm, where a set of action values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was applied to variables 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i,2</w:t>
      </w:r>
      <w:r w:rsidR="001C6348">
        <w:rPr>
          <w:bCs/>
          <w:snapToGrid/>
        </w:rPr>
        <w:t xml:space="preserve"> and </w:t>
      </w:r>
      <w:r w:rsidR="001C6348" w:rsidRPr="00EA3237">
        <w:rPr>
          <w:bCs/>
          <w:snapToGrid/>
        </w:rPr>
        <w:t>Length(L</w:t>
      </w:r>
      <w:r w:rsidR="001C6348" w:rsidRPr="00EA3237">
        <w:rPr>
          <w:bCs/>
          <w:snapToGrid/>
          <w:vertAlign w:val="subscript"/>
        </w:rPr>
        <w:t>i</w:t>
      </w:r>
      <w:r w:rsidR="001C6348" w:rsidRPr="00EA3237">
        <w:rPr>
          <w:bCs/>
          <w:snapToGrid/>
        </w:rPr>
        <w:t>)</w:t>
      </w:r>
      <w:r w:rsidR="001C6348">
        <w:t xml:space="preserve"> to produce estimated variables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i,4</m:t>
            </m:r>
          </m:sub>
        </m:sSub>
      </m:oMath>
      <w:r w:rsidR="001C6348">
        <w:rPr>
          <w:b/>
          <w:snapToGrid/>
          <w:szCs w:val="20"/>
        </w:rPr>
        <w:t xml:space="preserve"> </w:t>
      </w:r>
      <w:r w:rsidR="001C6348" w:rsidRPr="00AB1794">
        <w:rPr>
          <w:bCs/>
          <w:snapToGrid/>
          <w:szCs w:val="20"/>
        </w:rPr>
        <w:t>and</w:t>
      </w:r>
      <w:r w:rsidR="001C6348">
        <w:t xml:space="preserve">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i,5</m:t>
            </m:r>
          </m:sub>
        </m:sSub>
      </m:oMath>
      <w:r w:rsidR="001C6348">
        <w:rPr>
          <w:bCs/>
          <w:snapToGrid/>
          <w:szCs w:val="20"/>
        </w:rPr>
        <w:t xml:space="preserve">. Here, constraints limited the optimization to only modify variables </w:t>
      </w:r>
      <w:r w:rsidR="001C6348">
        <w:rPr>
          <w:bCs/>
          <w:snapToGrid/>
        </w:rPr>
        <w:t>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 xml:space="preserve">i,2 </w:t>
      </w:r>
      <w:r w:rsidR="001C6348">
        <w:rPr>
          <w:bCs/>
          <w:snapToGrid/>
        </w:rPr>
        <w:t xml:space="preserve">and </w:t>
      </w:r>
      <w:r w:rsidR="001C6348" w:rsidRPr="00EA3237">
        <w:rPr>
          <w:bCs/>
          <w:snapToGrid/>
        </w:rPr>
        <w:t>Length(L</w:t>
      </w:r>
      <w:r w:rsidR="001C6348" w:rsidRPr="00EA3237">
        <w:rPr>
          <w:bCs/>
          <w:snapToGrid/>
          <w:vertAlign w:val="subscript"/>
        </w:rPr>
        <w:t>i</w:t>
      </w:r>
      <w:r w:rsidR="001C6348" w:rsidRPr="00EA3237">
        <w:rPr>
          <w:bCs/>
          <w:snapToGrid/>
        </w:rPr>
        <w:t>)</w:t>
      </w:r>
      <w:r w:rsidR="001C6348">
        <w:rPr>
          <w:bCs/>
          <w:snapToGrid/>
          <w:szCs w:val="20"/>
        </w:rPr>
        <w:t xml:space="preserve"> for locations 1 and 2, while </w:t>
      </w:r>
      <w:r w:rsidR="001C6348">
        <w:rPr>
          <w:bCs/>
          <w:snapToGrid/>
        </w:rPr>
        <w:t>A</w:t>
      </w:r>
      <w:r w:rsidR="001C6348">
        <w:rPr>
          <w:bCs/>
          <w:snapToGrid/>
          <w:vertAlign w:val="subscript"/>
        </w:rPr>
        <w:t>i,1</w:t>
      </w:r>
      <w:r w:rsidR="001C6348">
        <w:rPr>
          <w:bCs/>
          <w:snapToGrid/>
        </w:rPr>
        <w:t>…A</w:t>
      </w:r>
      <w:r w:rsidR="001C6348">
        <w:rPr>
          <w:bCs/>
          <w:snapToGrid/>
          <w:vertAlign w:val="subscript"/>
        </w:rPr>
        <w:t>i,3</w:t>
      </w:r>
      <w:r w:rsidR="001C6348">
        <w:rPr>
          <w:bCs/>
          <w:snapToGrid/>
        </w:rPr>
        <w:t xml:space="preserve"> would be set to zero (no change) as they were non-modifiable according to the set constraints.</w:t>
      </w:r>
      <w:r w:rsidR="001C6348">
        <w:rPr>
          <w:bCs/>
          <w:snapToGrid/>
          <w:szCs w:val="20"/>
        </w:rPr>
        <w:t xml:space="preserve"> The estimated variables were used as input for the best model, producing the associated set of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which can be evaluated with an outcome metric. For example, given the sum of the predicted outcomes</w:t>
      </w:r>
      <m:oMath>
        <m:r>
          <w:rPr>
            <w:rFonts w:ascii="Cambria Math" w:hAnsi="Cambria Math"/>
            <w:snapToGrid/>
            <w:szCs w:val="20"/>
          </w:rPr>
          <m:t xml:space="preserve"> </m:t>
        </m:r>
        <m:nary>
          <m:naryPr>
            <m:chr m:val="∑"/>
            <m:limLoc m:val="undOvr"/>
            <m:ctrlPr>
              <w:rPr>
                <w:rFonts w:ascii="Cambria Math" w:hAnsi="Cambria Math"/>
                <w:bCs/>
                <w:i/>
                <w:snapToGrid/>
                <w:szCs w:val="20"/>
              </w:rPr>
            </m:ctrlPr>
          </m:naryPr>
          <m:sub>
            <m:r>
              <w:rPr>
                <w:rFonts w:ascii="Cambria Math" w:hAnsi="Cambria Math"/>
                <w:snapToGrid/>
                <w:szCs w:val="20"/>
              </w:rPr>
              <m:t>i=1</m:t>
            </m:r>
          </m:sub>
          <m:sup>
            <m:r>
              <w:rPr>
                <w:rFonts w:ascii="Cambria Math" w:hAnsi="Cambria Math"/>
                <w:snapToGrid/>
                <w:szCs w:val="20"/>
              </w:rPr>
              <m:t>3</m:t>
            </m:r>
          </m:sup>
          <m:e>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e>
        </m:nary>
      </m:oMath>
      <w:r w:rsidR="001C6348">
        <w:rPr>
          <w:bCs/>
          <w:snapToGrid/>
          <w:szCs w:val="20"/>
        </w:rPr>
        <w:t xml:space="preserve">, and the objective of minimizing this sum, the optimization algorithm attempts to adjust actions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to produce the lowest sum given a set number of iterations or when all possible values are explored. In this example situation, the actions </w:t>
      </w:r>
      <w:r w:rsidR="001C6348" w:rsidRPr="00EA3237">
        <w:rPr>
          <w:bCs/>
          <w:snapToGrid/>
        </w:rPr>
        <w:t>A</w:t>
      </w:r>
      <w:r w:rsidR="001C6348">
        <w:rPr>
          <w:bCs/>
          <w:snapToGrid/>
          <w:vertAlign w:val="subscript"/>
        </w:rPr>
        <w:t>i,1</w:t>
      </w:r>
      <w:r w:rsidR="001C6348" w:rsidRPr="00EA3237">
        <w:rPr>
          <w:bCs/>
          <w:snapToGrid/>
        </w:rPr>
        <w:t>…A</w:t>
      </w:r>
      <w:r w:rsidR="001C6348">
        <w:rPr>
          <w:bCs/>
          <w:snapToGrid/>
          <w:vertAlign w:val="subscript"/>
        </w:rPr>
        <w:t>i,5</w:t>
      </w:r>
      <w:r w:rsidR="001C6348">
        <w:rPr>
          <w:bCs/>
          <w:snapToGrid/>
        </w:rPr>
        <w:t xml:space="preserve"> that produced the lowest sum would be the best geo-interventions, while its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xml:space="preserve"> would be the best outcomes.</w:t>
      </w:r>
    </w:p>
    <w:p w14:paraId="107DE98C" w14:textId="4FAB5A92" w:rsidR="001C6348" w:rsidRDefault="001C6348" w:rsidP="001C6348">
      <w:pPr>
        <w:pStyle w:val="MDPI41tablecaption"/>
      </w:pPr>
      <w:r>
        <w:rPr>
          <w:b/>
        </w:rPr>
        <w:t>Table A3</w:t>
      </w:r>
      <w:r w:rsidRPr="00325902">
        <w:rPr>
          <w:b/>
        </w:rPr>
        <w:t>.</w:t>
      </w:r>
      <w:r w:rsidRPr="00325902">
        <w:t xml:space="preserve"> </w:t>
      </w:r>
      <w:r>
        <w:rPr>
          <w:bCs/>
        </w:rPr>
        <w:t>Example geo-intervention generation data for one iteration of the optimization algorithm</w:t>
      </w:r>
      <w:r w:rsidRPr="00325902">
        <w:t>.</w:t>
      </w:r>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746"/>
        <w:gridCol w:w="949"/>
        <w:gridCol w:w="294"/>
        <w:gridCol w:w="294"/>
        <w:gridCol w:w="1838"/>
        <w:gridCol w:w="2001"/>
        <w:gridCol w:w="1609"/>
      </w:tblGrid>
      <w:tr w:rsidR="001C6348" w:rsidRPr="00F30E14" w14:paraId="18E30A54" w14:textId="77777777" w:rsidTr="00BF5F1F">
        <w:tc>
          <w:tcPr>
            <w:tcW w:w="0" w:type="auto"/>
            <w:tcBorders>
              <w:bottom w:val="single" w:sz="4" w:space="0" w:color="auto"/>
            </w:tcBorders>
          </w:tcPr>
          <w:p w14:paraId="497559B4" w14:textId="77777777" w:rsidR="001C6348" w:rsidRPr="00514A51" w:rsidRDefault="001C6348" w:rsidP="00BF5F1F">
            <w:pPr>
              <w:pStyle w:val="MDPI42tablebody"/>
              <w:spacing w:line="240" w:lineRule="auto"/>
              <w:rPr>
                <w:b/>
                <w:snapToGrid/>
                <w:sz w:val="16"/>
                <w:szCs w:val="16"/>
              </w:rPr>
            </w:pPr>
            <w:r w:rsidRPr="00514A51">
              <w:rPr>
                <w:b/>
                <w:snapToGrid/>
                <w:sz w:val="16"/>
                <w:szCs w:val="16"/>
              </w:rPr>
              <w:t>i</w:t>
            </w:r>
          </w:p>
        </w:tc>
        <w:tc>
          <w:tcPr>
            <w:tcW w:w="0" w:type="auto"/>
            <w:tcBorders>
              <w:bottom w:val="single" w:sz="4" w:space="0" w:color="auto"/>
            </w:tcBorders>
          </w:tcPr>
          <w:p w14:paraId="35FF30EC" w14:textId="77777777" w:rsidR="001C6348" w:rsidRPr="00514A51" w:rsidRDefault="001C6348"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1A04A21B" w14:textId="77777777" w:rsidR="001C6348" w:rsidRPr="00514A51" w:rsidRDefault="001C6348" w:rsidP="00BF5F1F">
            <w:pPr>
              <w:pStyle w:val="MDPI42tablebody"/>
              <w:spacing w:line="240" w:lineRule="auto"/>
              <w:rPr>
                <w:b/>
                <w:snapToGrid/>
                <w:sz w:val="16"/>
                <w:szCs w:val="16"/>
              </w:rPr>
            </w:pPr>
            <w:r w:rsidRPr="00514A51">
              <w:rPr>
                <w:b/>
                <w:snapToGrid/>
                <w:sz w:val="16"/>
                <w:szCs w:val="16"/>
              </w:rPr>
              <w:t>Length(L</w:t>
            </w:r>
            <w:r w:rsidRPr="00514A51">
              <w:rPr>
                <w:b/>
                <w:snapToGrid/>
                <w:sz w:val="16"/>
                <w:szCs w:val="16"/>
                <w:vertAlign w:val="subscript"/>
              </w:rPr>
              <w:t>i</w:t>
            </w:r>
            <w:r w:rsidRPr="00514A51">
              <w:rPr>
                <w:b/>
                <w:snapToGrid/>
                <w:sz w:val="16"/>
                <w:szCs w:val="16"/>
              </w:rPr>
              <w:t>)</w:t>
            </w:r>
          </w:p>
        </w:tc>
        <w:tc>
          <w:tcPr>
            <w:tcW w:w="0" w:type="auto"/>
            <w:tcBorders>
              <w:bottom w:val="single" w:sz="4" w:space="0" w:color="auto"/>
            </w:tcBorders>
          </w:tcPr>
          <w:p w14:paraId="3ECBAD84" w14:textId="77777777" w:rsidR="001C6348" w:rsidRPr="00514A51" w:rsidRDefault="001C6348" w:rsidP="00BF5F1F">
            <w:pPr>
              <w:pStyle w:val="MDPI42tablebody"/>
              <w:spacing w:line="240" w:lineRule="auto"/>
              <w:rPr>
                <w:b/>
                <w:snapToGrid/>
                <w:sz w:val="16"/>
                <w:szCs w:val="16"/>
                <w:vertAlign w:val="subscript"/>
              </w:rPr>
            </w:pPr>
            <w:r w:rsidRPr="00514A51">
              <w:rPr>
                <w:b/>
                <w:snapToGrid/>
                <w:sz w:val="16"/>
                <w:szCs w:val="16"/>
              </w:rPr>
              <w:t>A</w:t>
            </w:r>
            <w:r w:rsidRPr="00514A51">
              <w:rPr>
                <w:b/>
                <w:snapToGrid/>
                <w:sz w:val="16"/>
                <w:szCs w:val="16"/>
                <w:vertAlign w:val="subscript"/>
              </w:rPr>
              <w:t>i,</w:t>
            </w:r>
            <w:r>
              <w:rPr>
                <w:b/>
                <w:snapToGrid/>
                <w:sz w:val="16"/>
                <w:szCs w:val="16"/>
                <w:vertAlign w:val="subscript"/>
              </w:rPr>
              <w:t>4</w:t>
            </w:r>
          </w:p>
        </w:tc>
        <w:tc>
          <w:tcPr>
            <w:tcW w:w="0" w:type="auto"/>
            <w:tcBorders>
              <w:bottom w:val="single" w:sz="4" w:space="0" w:color="auto"/>
            </w:tcBorders>
          </w:tcPr>
          <w:p w14:paraId="26CC7446" w14:textId="77777777" w:rsidR="001C6348" w:rsidRPr="00514A51" w:rsidRDefault="001C6348" w:rsidP="00BF5F1F">
            <w:pPr>
              <w:pStyle w:val="MDPI42tablebody"/>
              <w:spacing w:line="240" w:lineRule="auto"/>
              <w:rPr>
                <w:b/>
                <w:snapToGrid/>
                <w:sz w:val="16"/>
                <w:szCs w:val="16"/>
              </w:rPr>
            </w:pPr>
            <w:r w:rsidRPr="00514A51">
              <w:rPr>
                <w:b/>
                <w:snapToGrid/>
                <w:sz w:val="16"/>
                <w:szCs w:val="16"/>
              </w:rPr>
              <w:t>A</w:t>
            </w:r>
            <w:r w:rsidRPr="00514A51">
              <w:rPr>
                <w:b/>
                <w:snapToGrid/>
                <w:sz w:val="16"/>
                <w:szCs w:val="16"/>
                <w:vertAlign w:val="subscript"/>
              </w:rPr>
              <w:t>i,5</w:t>
            </w:r>
          </w:p>
        </w:tc>
        <w:tc>
          <w:tcPr>
            <w:tcW w:w="0" w:type="auto"/>
            <w:tcBorders>
              <w:bottom w:val="single" w:sz="4" w:space="0" w:color="auto"/>
            </w:tcBorders>
          </w:tcPr>
          <w:p w14:paraId="0C957AAC" w14:textId="77777777" w:rsidR="001C6348" w:rsidRPr="00514A51" w:rsidRDefault="00000000" w:rsidP="00BF5F1F">
            <w:pPr>
              <w:pStyle w:val="MDPI42tablebody"/>
              <w:spacing w:line="240" w:lineRule="auto"/>
              <w:rPr>
                <w:b/>
                <w:snapToGrid/>
                <w:sz w:val="16"/>
                <w:szCs w:val="16"/>
                <w:vertAlign w:val="subscript"/>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i,4</m:t>
                  </m:r>
                </m:sub>
              </m:sSub>
            </m:oMath>
            <w:r w:rsidR="001C6348" w:rsidRPr="00514A51">
              <w:rPr>
                <w:b/>
                <w:snapToGrid/>
                <w:sz w:val="16"/>
                <w:szCs w:val="16"/>
              </w:rPr>
              <w:t xml:space="preserve">= </w:t>
            </w:r>
            <w:r w:rsidR="001C6348">
              <w:rPr>
                <w:b/>
                <w:snapToGrid/>
                <w:sz w:val="16"/>
                <w:szCs w:val="16"/>
              </w:rPr>
              <w:t>(</w:t>
            </w:r>
            <w:r w:rsidR="001C6348" w:rsidRPr="00A64C9E">
              <w:rPr>
                <w:b/>
                <w:snapToGrid/>
                <w:sz w:val="16"/>
                <w:szCs w:val="16"/>
              </w:rPr>
              <w:t>X</w:t>
            </w:r>
            <w:r w:rsidR="001C6348" w:rsidRPr="00A64C9E">
              <w:rPr>
                <w:b/>
                <w:snapToGrid/>
                <w:sz w:val="16"/>
                <w:szCs w:val="16"/>
                <w:vertAlign w:val="subscript"/>
              </w:rPr>
              <w:t>i,1</w:t>
            </w:r>
            <w:r w:rsidR="001C6348" w:rsidRPr="00A64C9E">
              <w:rPr>
                <w:b/>
                <w:snapToGrid/>
                <w:sz w:val="16"/>
                <w:szCs w:val="16"/>
              </w:rPr>
              <w:t xml:space="preserve"> + X</w:t>
            </w:r>
            <w:r w:rsidR="001C6348" w:rsidRPr="00A64C9E">
              <w:rPr>
                <w:b/>
                <w:snapToGrid/>
                <w:sz w:val="16"/>
                <w:szCs w:val="16"/>
                <w:vertAlign w:val="subscript"/>
              </w:rPr>
              <w:t>i,2</w:t>
            </w:r>
            <w:r w:rsidR="001C6348">
              <w:rPr>
                <w:b/>
                <w:snapToGrid/>
                <w:sz w:val="16"/>
                <w:szCs w:val="16"/>
              </w:rPr>
              <w:t xml:space="preserve">) </w:t>
            </w:r>
            <w:r w:rsidR="001C6348" w:rsidRPr="00514A51">
              <w:rPr>
                <w:b/>
                <w:snapToGrid/>
                <w:sz w:val="16"/>
                <w:szCs w:val="16"/>
              </w:rPr>
              <w:t>+ A</w:t>
            </w:r>
            <w:r w:rsidR="001C6348" w:rsidRPr="00514A51">
              <w:rPr>
                <w:b/>
                <w:snapToGrid/>
                <w:sz w:val="16"/>
                <w:szCs w:val="16"/>
                <w:vertAlign w:val="subscript"/>
              </w:rPr>
              <w:t>i,</w:t>
            </w:r>
            <w:r w:rsidR="001C6348">
              <w:rPr>
                <w:b/>
                <w:snapToGrid/>
                <w:sz w:val="16"/>
                <w:szCs w:val="16"/>
                <w:vertAlign w:val="subscript"/>
              </w:rPr>
              <w:t>4</w:t>
            </w:r>
          </w:p>
        </w:tc>
        <w:tc>
          <w:tcPr>
            <w:tcW w:w="0" w:type="auto"/>
            <w:tcBorders>
              <w:bottom w:val="single" w:sz="4" w:space="0" w:color="auto"/>
            </w:tcBorders>
          </w:tcPr>
          <w:p w14:paraId="5D8FD8C5" w14:textId="77777777" w:rsidR="001C6348" w:rsidRPr="00514A51" w:rsidRDefault="001C6348" w:rsidP="00BF5F1F">
            <w:pPr>
              <w:pStyle w:val="MDPI42tablebody"/>
              <w:spacing w:line="240" w:lineRule="auto"/>
              <w:jc w:val="both"/>
              <w:rPr>
                <w:b/>
                <w:snapToGrid/>
                <w:sz w:val="16"/>
                <w:szCs w:val="16"/>
              </w:rPr>
            </w:pPr>
            <w:r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Pr="00514A51">
              <w:rPr>
                <w:b/>
                <w:snapToGrid/>
                <w:sz w:val="16"/>
                <w:szCs w:val="16"/>
              </w:rPr>
              <w:t>= Length(L</w:t>
            </w:r>
            <w:r w:rsidRPr="00514A51">
              <w:rPr>
                <w:b/>
                <w:snapToGrid/>
                <w:sz w:val="16"/>
                <w:szCs w:val="16"/>
                <w:vertAlign w:val="subscript"/>
              </w:rPr>
              <w:t>i</w:t>
            </w:r>
            <w:r w:rsidRPr="00514A51">
              <w:rPr>
                <w:b/>
                <w:snapToGrid/>
                <w:sz w:val="16"/>
                <w:szCs w:val="16"/>
              </w:rPr>
              <w:t>) + A</w:t>
            </w:r>
            <w:r w:rsidRPr="00514A51">
              <w:rPr>
                <w:b/>
                <w:snapToGrid/>
                <w:sz w:val="16"/>
                <w:szCs w:val="16"/>
                <w:vertAlign w:val="subscript"/>
              </w:rPr>
              <w:t>i,5</w:t>
            </w:r>
          </w:p>
        </w:tc>
        <w:tc>
          <w:tcPr>
            <w:tcW w:w="0" w:type="auto"/>
            <w:tcBorders>
              <w:bottom w:val="single" w:sz="4" w:space="0" w:color="auto"/>
            </w:tcBorders>
          </w:tcPr>
          <w:p w14:paraId="727BF7EC" w14:textId="77777777" w:rsidR="001C6348" w:rsidRPr="00514A51" w:rsidRDefault="00000000" w:rsidP="00BF5F1F">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1C6348" w:rsidRPr="00514A51">
              <w:rPr>
                <w:b/>
                <w:snapToGrid/>
                <w:sz w:val="16"/>
                <w:szCs w:val="16"/>
              </w:rPr>
              <w:t xml:space="preserve"> = </w:t>
            </w:r>
            <w:r w:rsidR="001C6348" w:rsidRPr="00514A51">
              <w:rPr>
                <w:b/>
                <w:i/>
                <w:iCs/>
                <w:snapToGrid/>
                <w:sz w:val="16"/>
                <w:szCs w:val="16"/>
              </w:rPr>
              <w:t>f</w:t>
            </w:r>
            <w:r w:rsidR="001C6348" w:rsidRPr="00514A51">
              <w:rPr>
                <w:b/>
                <w:snapToGrid/>
                <w:sz w:val="16"/>
                <w:szCs w:val="16"/>
              </w:rPr>
              <w:t>(</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i,1</m:t>
                  </m:r>
                </m:sub>
              </m:sSub>
            </m:oMath>
            <w:r w:rsidR="001C6348" w:rsidRPr="00514A51">
              <w:rPr>
                <w:b/>
                <w:snapToGrid/>
                <w:sz w:val="16"/>
                <w:szCs w:val="16"/>
                <w:vertAlign w:val="subscript"/>
              </w:rPr>
              <w:t xml:space="preserve"> </w:t>
            </w:r>
            <w:r w:rsidR="001C6348"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1C6348" w:rsidRPr="00514A51">
              <w:rPr>
                <w:b/>
                <w:snapToGrid/>
                <w:sz w:val="16"/>
                <w:szCs w:val="16"/>
              </w:rPr>
              <w:t>)</w:t>
            </w:r>
          </w:p>
        </w:tc>
      </w:tr>
      <w:tr w:rsidR="001C6348" w:rsidRPr="00F30E14" w14:paraId="6E4014F0" w14:textId="77777777" w:rsidTr="00BF5F1F">
        <w:tc>
          <w:tcPr>
            <w:tcW w:w="0" w:type="auto"/>
            <w:tcBorders>
              <w:bottom w:val="single" w:sz="4" w:space="0" w:color="auto"/>
            </w:tcBorders>
          </w:tcPr>
          <w:p w14:paraId="590FFA14" w14:textId="77777777" w:rsidR="001C6348" w:rsidRPr="00C43934" w:rsidRDefault="001C6348" w:rsidP="00BF5F1F">
            <w:pPr>
              <w:pStyle w:val="MDPI42tablebody"/>
              <w:spacing w:line="240" w:lineRule="auto"/>
              <w:rPr>
                <w:b/>
              </w:rPr>
            </w:pPr>
            <w:r w:rsidRPr="00C43934">
              <w:rPr>
                <w:b/>
              </w:rPr>
              <w:t>1</w:t>
            </w:r>
          </w:p>
        </w:tc>
        <w:tc>
          <w:tcPr>
            <w:tcW w:w="0" w:type="auto"/>
            <w:tcBorders>
              <w:bottom w:val="single" w:sz="4" w:space="0" w:color="auto"/>
            </w:tcBorders>
          </w:tcPr>
          <w:p w14:paraId="54F9A8A2" w14:textId="77777777" w:rsidR="001C6348" w:rsidRDefault="001C6348" w:rsidP="00BF5F1F">
            <w:pPr>
              <w:pStyle w:val="MDPI42tablebody"/>
              <w:spacing w:line="240" w:lineRule="auto"/>
            </w:pPr>
            <w:r>
              <w:rPr>
                <w:lang w:val="en"/>
              </w:rPr>
              <w:t>3.25</w:t>
            </w:r>
          </w:p>
        </w:tc>
        <w:tc>
          <w:tcPr>
            <w:tcW w:w="0" w:type="auto"/>
            <w:tcBorders>
              <w:bottom w:val="single" w:sz="4" w:space="0" w:color="auto"/>
            </w:tcBorders>
          </w:tcPr>
          <w:p w14:paraId="08C720C0" w14:textId="77777777" w:rsidR="001C6348" w:rsidRDefault="001C6348" w:rsidP="00BF5F1F">
            <w:pPr>
              <w:pStyle w:val="MDPI42tablebody"/>
              <w:spacing w:line="240" w:lineRule="auto"/>
            </w:pPr>
            <w:r>
              <w:t>0</w:t>
            </w:r>
          </w:p>
        </w:tc>
        <w:tc>
          <w:tcPr>
            <w:tcW w:w="0" w:type="auto"/>
            <w:tcBorders>
              <w:bottom w:val="single" w:sz="4" w:space="0" w:color="auto"/>
            </w:tcBorders>
          </w:tcPr>
          <w:p w14:paraId="5A402DAE" w14:textId="77777777" w:rsidR="001C6348" w:rsidRPr="00F220D4" w:rsidRDefault="001C6348" w:rsidP="00BF5F1F">
            <w:pPr>
              <w:pStyle w:val="MDPI42tablebody"/>
              <w:spacing w:line="240" w:lineRule="auto"/>
            </w:pPr>
            <w:r>
              <w:t>+7</w:t>
            </w:r>
          </w:p>
        </w:tc>
        <w:tc>
          <w:tcPr>
            <w:tcW w:w="0" w:type="auto"/>
            <w:tcBorders>
              <w:bottom w:val="single" w:sz="4" w:space="0" w:color="auto"/>
            </w:tcBorders>
          </w:tcPr>
          <w:p w14:paraId="6B25546F" w14:textId="77777777" w:rsidR="001C6348" w:rsidRDefault="001C6348" w:rsidP="00BF5F1F">
            <w:pPr>
              <w:pStyle w:val="MDPI42tablebody"/>
              <w:spacing w:line="240" w:lineRule="auto"/>
              <w:rPr>
                <w:lang w:val="en"/>
              </w:rPr>
            </w:pPr>
            <w:r>
              <w:rPr>
                <w:lang w:val="en"/>
              </w:rPr>
              <w:t>+2</w:t>
            </w:r>
          </w:p>
        </w:tc>
        <w:tc>
          <w:tcPr>
            <w:tcW w:w="0" w:type="auto"/>
            <w:tcBorders>
              <w:bottom w:val="single" w:sz="4" w:space="0" w:color="auto"/>
            </w:tcBorders>
          </w:tcPr>
          <w:p w14:paraId="12251991" w14:textId="77777777" w:rsidR="001C6348" w:rsidRDefault="001C6348" w:rsidP="00BF5F1F">
            <w:pPr>
              <w:pStyle w:val="MDPI42tablebody"/>
              <w:spacing w:line="240" w:lineRule="auto"/>
              <w:rPr>
                <w:lang w:val="en"/>
              </w:rPr>
            </w:pPr>
            <w:r>
              <w:rPr>
                <w:lang w:val="en"/>
              </w:rPr>
              <w:t>10.25</w:t>
            </w:r>
          </w:p>
        </w:tc>
        <w:tc>
          <w:tcPr>
            <w:tcW w:w="0" w:type="auto"/>
            <w:tcBorders>
              <w:bottom w:val="single" w:sz="4" w:space="0" w:color="auto"/>
            </w:tcBorders>
          </w:tcPr>
          <w:p w14:paraId="3452913D" w14:textId="77777777" w:rsidR="001C6348" w:rsidRDefault="001C6348" w:rsidP="00BF5F1F">
            <w:pPr>
              <w:pStyle w:val="MDPI42tablebody"/>
              <w:spacing w:line="240" w:lineRule="auto"/>
              <w:rPr>
                <w:lang w:val="en"/>
              </w:rPr>
            </w:pPr>
            <w:r>
              <w:rPr>
                <w:lang w:val="en"/>
              </w:rPr>
              <w:t>2</w:t>
            </w:r>
          </w:p>
        </w:tc>
        <w:tc>
          <w:tcPr>
            <w:tcW w:w="0" w:type="auto"/>
            <w:tcBorders>
              <w:bottom w:val="single" w:sz="4" w:space="0" w:color="auto"/>
            </w:tcBorders>
          </w:tcPr>
          <w:p w14:paraId="5E9AA886" w14:textId="77777777" w:rsidR="001C6348" w:rsidRDefault="001C6348" w:rsidP="00BF5F1F">
            <w:pPr>
              <w:pStyle w:val="MDPI42tablebody"/>
              <w:spacing w:line="240" w:lineRule="auto"/>
            </w:pPr>
            <w:r>
              <w:t>4.25</w:t>
            </w:r>
          </w:p>
        </w:tc>
      </w:tr>
      <w:tr w:rsidR="001C6348" w:rsidRPr="00F30E14" w14:paraId="74C5F4A2" w14:textId="77777777" w:rsidTr="00BF5F1F">
        <w:tc>
          <w:tcPr>
            <w:tcW w:w="0" w:type="auto"/>
            <w:tcBorders>
              <w:top w:val="single" w:sz="4" w:space="0" w:color="auto"/>
              <w:bottom w:val="single" w:sz="8" w:space="0" w:color="auto"/>
            </w:tcBorders>
          </w:tcPr>
          <w:p w14:paraId="2B70297C" w14:textId="77777777" w:rsidR="001C6348" w:rsidRPr="00C43934" w:rsidRDefault="001C6348" w:rsidP="00BF5F1F">
            <w:pPr>
              <w:pStyle w:val="MDPI42tablebody"/>
              <w:spacing w:line="240" w:lineRule="auto"/>
              <w:rPr>
                <w:b/>
              </w:rPr>
            </w:pPr>
            <w:r>
              <w:rPr>
                <w:b/>
              </w:rPr>
              <w:t>2</w:t>
            </w:r>
          </w:p>
        </w:tc>
        <w:tc>
          <w:tcPr>
            <w:tcW w:w="0" w:type="auto"/>
            <w:tcBorders>
              <w:top w:val="single" w:sz="4" w:space="0" w:color="auto"/>
              <w:bottom w:val="single" w:sz="8" w:space="0" w:color="auto"/>
            </w:tcBorders>
          </w:tcPr>
          <w:p w14:paraId="08F43BEA" w14:textId="77777777" w:rsidR="001C6348" w:rsidRDefault="001C6348" w:rsidP="00BF5F1F">
            <w:pPr>
              <w:pStyle w:val="MDPI42tablebody"/>
              <w:spacing w:line="240" w:lineRule="auto"/>
            </w:pPr>
            <w:r>
              <w:rPr>
                <w:lang w:val="en"/>
              </w:rPr>
              <w:t>6.55</w:t>
            </w:r>
          </w:p>
        </w:tc>
        <w:tc>
          <w:tcPr>
            <w:tcW w:w="0" w:type="auto"/>
            <w:tcBorders>
              <w:top w:val="single" w:sz="4" w:space="0" w:color="auto"/>
              <w:bottom w:val="single" w:sz="8" w:space="0" w:color="auto"/>
            </w:tcBorders>
          </w:tcPr>
          <w:p w14:paraId="1CAB2686" w14:textId="77777777" w:rsidR="001C6348" w:rsidRDefault="001C6348" w:rsidP="00BF5F1F">
            <w:pPr>
              <w:pStyle w:val="MDPI42tablebody"/>
              <w:spacing w:line="240" w:lineRule="auto"/>
            </w:pPr>
            <w:r>
              <w:t>1.41</w:t>
            </w:r>
          </w:p>
        </w:tc>
        <w:tc>
          <w:tcPr>
            <w:tcW w:w="0" w:type="auto"/>
            <w:tcBorders>
              <w:top w:val="single" w:sz="4" w:space="0" w:color="auto"/>
              <w:bottom w:val="single" w:sz="8" w:space="0" w:color="auto"/>
            </w:tcBorders>
          </w:tcPr>
          <w:p w14:paraId="6CF1A417" w14:textId="77777777" w:rsidR="001C6348" w:rsidRPr="00F220D4" w:rsidRDefault="001C6348" w:rsidP="00BF5F1F">
            <w:pPr>
              <w:pStyle w:val="MDPI42tablebody"/>
              <w:spacing w:line="240" w:lineRule="auto"/>
            </w:pPr>
            <w:r>
              <w:t>-3</w:t>
            </w:r>
          </w:p>
        </w:tc>
        <w:tc>
          <w:tcPr>
            <w:tcW w:w="0" w:type="auto"/>
            <w:tcBorders>
              <w:top w:val="single" w:sz="4" w:space="0" w:color="auto"/>
              <w:bottom w:val="single" w:sz="8" w:space="0" w:color="auto"/>
            </w:tcBorders>
          </w:tcPr>
          <w:p w14:paraId="0D30F627" w14:textId="77777777" w:rsidR="001C6348" w:rsidRDefault="001C6348" w:rsidP="00BF5F1F">
            <w:pPr>
              <w:pStyle w:val="MDPI42tablebody"/>
              <w:spacing w:line="240" w:lineRule="auto"/>
              <w:rPr>
                <w:lang w:val="en"/>
              </w:rPr>
            </w:pPr>
            <w:r>
              <w:rPr>
                <w:lang w:val="en"/>
              </w:rPr>
              <w:t>-1</w:t>
            </w:r>
          </w:p>
        </w:tc>
        <w:tc>
          <w:tcPr>
            <w:tcW w:w="0" w:type="auto"/>
            <w:tcBorders>
              <w:top w:val="single" w:sz="4" w:space="0" w:color="auto"/>
              <w:bottom w:val="single" w:sz="8" w:space="0" w:color="auto"/>
            </w:tcBorders>
          </w:tcPr>
          <w:p w14:paraId="2A5FE9F2" w14:textId="77777777" w:rsidR="001C6348" w:rsidRDefault="001C6348" w:rsidP="00BF5F1F">
            <w:pPr>
              <w:pStyle w:val="MDPI42tablebody"/>
              <w:spacing w:line="240" w:lineRule="auto"/>
              <w:rPr>
                <w:lang w:val="en"/>
              </w:rPr>
            </w:pPr>
            <w:r>
              <w:rPr>
                <w:lang w:val="en"/>
              </w:rPr>
              <w:t>3.55</w:t>
            </w:r>
          </w:p>
        </w:tc>
        <w:tc>
          <w:tcPr>
            <w:tcW w:w="0" w:type="auto"/>
            <w:tcBorders>
              <w:top w:val="single" w:sz="4" w:space="0" w:color="auto"/>
              <w:bottom w:val="single" w:sz="8" w:space="0" w:color="auto"/>
            </w:tcBorders>
          </w:tcPr>
          <w:p w14:paraId="3C9EB019" w14:textId="77777777" w:rsidR="001C6348" w:rsidRDefault="001C6348" w:rsidP="00BF5F1F">
            <w:pPr>
              <w:pStyle w:val="MDPI42tablebody"/>
              <w:spacing w:line="240" w:lineRule="auto"/>
              <w:rPr>
                <w:lang w:val="en"/>
              </w:rPr>
            </w:pPr>
            <w:r>
              <w:rPr>
                <w:lang w:val="en"/>
              </w:rPr>
              <w:t>0.41</w:t>
            </w:r>
          </w:p>
        </w:tc>
        <w:tc>
          <w:tcPr>
            <w:tcW w:w="0" w:type="auto"/>
            <w:tcBorders>
              <w:top w:val="single" w:sz="4" w:space="0" w:color="auto"/>
              <w:bottom w:val="single" w:sz="8" w:space="0" w:color="auto"/>
            </w:tcBorders>
          </w:tcPr>
          <w:p w14:paraId="2ED677FD" w14:textId="77777777" w:rsidR="001C6348" w:rsidRDefault="001C6348" w:rsidP="00BF5F1F">
            <w:pPr>
              <w:pStyle w:val="MDPI42tablebody"/>
              <w:spacing w:line="240" w:lineRule="auto"/>
            </w:pPr>
            <w:r>
              <w:t>7.1</w:t>
            </w:r>
          </w:p>
        </w:tc>
      </w:tr>
    </w:tbl>
    <w:p w14:paraId="1B36197A" w14:textId="38640DF6" w:rsidR="007F393C" w:rsidRDefault="007F393C" w:rsidP="007F393C">
      <w:pPr>
        <w:pStyle w:val="MDPI21heading1"/>
      </w:pPr>
      <w:r>
        <w:rPr>
          <w:szCs w:val="24"/>
        </w:rPr>
        <w:t>Appendix</w:t>
      </w:r>
      <w:r>
        <w:t xml:space="preserve"> B. Considerations for Geo-intervention Modelling Framework Components</w:t>
      </w:r>
    </w:p>
    <w:p w14:paraId="02F2D0E2" w14:textId="5767FFE0" w:rsidR="00405C2E" w:rsidRDefault="00405C2E" w:rsidP="00405C2E">
      <w:pPr>
        <w:pStyle w:val="MDPI31text"/>
        <w:rPr>
          <w:i/>
        </w:rPr>
      </w:pPr>
      <w:r w:rsidRPr="00405C2E">
        <w:t xml:space="preserve">When applying the geo-intervention modelling framework, several considerations relative to data processing, modelling, and optimization are needed to adapt the frame-work to different problem contexts. This </w:t>
      </w:r>
      <w:r w:rsidR="00C968FC">
        <w:t>appendix</w:t>
      </w:r>
      <w:r w:rsidRPr="00405C2E">
        <w:t xml:space="preserve"> describes common approaches and their importance for selecting spatial feature engineering, outcome modelling and evaluation, and geo-intervention optimization components. Careful consideration of these components may improve outcome modelling performance, inference, and generated geo-interventions, while balancing computing resources and adapting the entire system to better fit decision-making context.</w:t>
      </w:r>
      <w:r w:rsidR="00882E53">
        <w:t xml:space="preserve"> We also provide lessons learned from the case study to illustrate common considerations encountered when applying the framework.</w:t>
      </w:r>
    </w:p>
    <w:p w14:paraId="3C46BDA2" w14:textId="45455F10" w:rsidR="00F701BB" w:rsidRDefault="0029474D" w:rsidP="00F701BB">
      <w:pPr>
        <w:pStyle w:val="MDPI22heading2"/>
      </w:pPr>
      <w:r>
        <w:t xml:space="preserve">Appendix </w:t>
      </w:r>
      <w:r w:rsidR="00F701BB">
        <w:t>B.1. Spatial Feature Engineering</w:t>
      </w:r>
      <w:r w:rsidR="00E108E9">
        <w:t xml:space="preserve"> Considerations</w:t>
      </w:r>
    </w:p>
    <w:p w14:paraId="00E5CF2A" w14:textId="697EECBF" w:rsidR="00F701BB" w:rsidRDefault="00F701BB" w:rsidP="00F701BB">
      <w:pPr>
        <w:pStyle w:val="MDPI31text"/>
      </w:pPr>
      <w:r>
        <w:t xml:space="preserve">Depending on the input spatial data structures (e.g. lines, points, polygons), various spatial feature engineering methods may be used to extract more informative features, or remove them, for modelling. For example, we may create additional features that capture spatial information, using spatial relationships (e.g. nearest neighbor, distance decay), geometry (e.g. line curvature, polygon area), or spatial aggregation </w:t>
      </w:r>
      <w:r>
        <w:fldChar w:fldCharType="begin"/>
      </w:r>
      <w:r w:rsidR="00BC00FE">
        <w:instrText xml:space="preserve"> ADDIN ZOTERO_ITEM CSL_CITATION {"citationID":"aa39c5ht1f","properties":{"formattedCitation":"[51,191]","plainCitation":"[51,191]","noteIndex":0},"citationItems":[{"id":2325,"uris":["http://zotero.org/users/6749620/items/VWGHPMKX"],"itemData":{"id":2325,"type":"article-journal","abstract":"Data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processing.","citation-key":"gomezSpatialAggregationData2009","container-title":"Information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A."}],"issued":{"date-parts":[["2009",9,1]]}}},{"id":1018,"uris":["http://zotero.org/users/6749620/items/E5D75CB6"],"itemData":{"id":1018,"type":"article-journal","abstract":"Geographic information systems (GIS) have taken on an increasingly important role supporting decision making in many organizations. GIS have been used to support a breadth of tasks including oil and mineral exploration, facility location, logistics support, and facilities management decisions. The effectiveness of GIS as a decision support tool comes primarily from the visual display of data in the form of maps. When presenting information as a geographic map, the level of data aggregation potentially affects aspects of task complexity such as information load and the potential for pattern recognition by the user. Other task attributes expected to be related to data aggregation effects include problem size, the degree of data dispersion, and users' spatial orientation skills. We conducted an experiment to study these effects and their interactions. Subjects used a GIS including map-based information characterized by different levels of problem size, data dispersion, and data aggregation. Spatial orientation skill was examined as a covariate in the experimental treatments. The results indicate that all of these geographic information characteristics have significant impacts on decision performance. Moreover, many interactions are present among the factors. We evaluate these interactions in order to derive implications for practice and for future research.","citation-key":"swinkPresentingGeographicInformation1999","container-title":"Decision Sciences","DOI":"https://doi.org/10.1111/j.1540-5915.1999.tb01605.x","ISSN":"1540-5915","issue":"1","language":"en","note":"_eprint: https://onlinelibrary.wiley.com/doi/pdf/10.1111/j.1540-5915.1999.tb01605.x","page":"169-195","source":"Wiley Online Library","title":"Presenting Geographic Information: Effects of Data Aggregation, Dispersion, and Users' Spatial Orientation","title-short":"Presenting Geographic Information","volume":"30","author":[{"family":"Swink","given":"Morgan"},{"family":"Speier","given":"Cheri"}],"issued":{"date-parts":[["1999"]]}}}],"schema":"https://github.com/citation-style-language/schema/raw/master/csl-citation.json"} </w:instrText>
      </w:r>
      <w:r>
        <w:fldChar w:fldCharType="separate"/>
      </w:r>
      <w:r w:rsidR="00BC00FE">
        <w:t>[51,191]</w:t>
      </w:r>
      <w:r>
        <w:fldChar w:fldCharType="end"/>
      </w:r>
      <w:r>
        <w:t xml:space="preserve"> (e.g. units per square kilometer, sum of nearest neighbors). Another common example is to remove any input variables that are directly related to the outcome (e.g. variables aggregated using the outcome variable). The decision to create and remove these spatial features may rely </w:t>
      </w:r>
      <w:r>
        <w:lastRenderedPageBreak/>
        <w:t xml:space="preserve">on computational resources (e.g. memory limits, storage, parallel processing, expenses </w:t>
      </w:r>
      <w:r>
        <w:fldChar w:fldCharType="begin"/>
      </w:r>
      <w:r w:rsidR="00BC00FE">
        <w:instrText xml:space="preserve"> ADDIN ZOTERO_ITEM CSL_CITATION {"citationID":"a144vp50o96","properties":{"formattedCitation":"[192\\uc0\\u8211{}194]","plainCitation":"[192–194]","noteIndex":0},"citationItems":[{"id":3259,"uris":["http://zotero.org/users/6749620/items/LMPBBMV5"],"itemData":{"id":3259,"type":"article-journal","citation-key":"stojanovicHighperformanceComputingGIS2013","container-title":"International Journal of Reasoning-based Intelligent Systems","DOI":"10.1504/IJRIS.2013.055126","ISSN":"1755-0556, 1755-0564","issue":"1","journalAbbreviation":"IJRIS","language":"en","page":"42","source":"DOI.org (Crossref)","title":"High-performance computing in GIS: techniques and applications","title-short":"High-performance computing in GIS","volume":"5","author":[{"family":"Stojanovic","given":"Natalija"},{"family":"Stojanovic","given":"Dragan"}],"issued":{"date-parts":[["2013"]]}}},{"id":3260,"uris":["http://zotero.org/users/6749620/items/DLB89ZYZ"],"itemData":{"id":3260,"type":"article-journal","abstract":"With the increasing interest in large-scale, high-resolution and real-time geographic information system (GIS) applications and spatial big data processing, traditional GIS is not efficient enough to handle the required loads due to limited computational capabilities.Various attempts have been made to adopt high performance computation techniques from different applications, such as designs of advanced architectures, strategies of data partition and direct parallelization method of spatial analysis algorithm, to address such challenges. This paper surveys the current state of parallel GIS with respect to parallel GIS architectures, parallel processing strategies, and relevant topics. We present the general evolution of the GIS architecture which includes main two parallel GIS architectures based on high performance computing cluster and Hadoop cluster. Then we summarize the current spatial data partition strategies, key methods to realize parallel GIS in the view of data decomposition and progress of the special parallel GIS algorithms. We use the parallel processing of GRASS as a case study. We also identify key problems and future potential research directions of parallel GIS.","citation-key":"zhaoGeographicalInformationSystem2016","container-title":"Cluster Computing","DOI":"10.1007/s10586-015-0512-2","ISSN":"1573-7543","issue":"1","journalAbbreviation":"Cluster Comput","language":"en","page":"139-152","source":"Springer Link","title":"Geographical information system parallelization for spatial big data processing: a review","title-short":"Geographical information system parallelization for spatial big data processing","volume":"19","author":[{"family":"Zhao","given":"Lingjun"},{"family":"Chen","given":"Lajiao"},{"family":"Ranjan","given":"Rajiv"},{"family":"Choo","given":"Kim-Kwang Raymond"},{"family":"He","given":"Jijun"}],"issued":{"date-parts":[["2016",3,1]]}}},{"id":3261,"uris":["http://zotero.org/users/6749620/items/4EZSBY94"],"itemData":{"id":3261,"type":"article-journal","abstract":"Existing GIS software mainly target at expert users and do not sufficiently integrate resources for efficient computing. They are difficult for non-experts to use and are often slow in completing the complicated geographic analysis. To address these problems, future generation of GIS software must be ‘easy’. By ‘easy’ we mean ‘easy to use’ and ‘easy to compute’. ‘Easy to use’ means that software system should be goal-oriented, rather than the currently procedure-oriented doctrine. The goal-oriented will relieve users, particularly novice users, the burden of knowing the exact commands and their sequences to perform for achieving the goal they want to achieve. ‘Easy to compute’ means that implementation of GIS analytical functionality should be able to utilize the high-performance computing infrastructures for complicated geographic analysis. Two case studies, one in digital soil mapping and the other in digital terrain analysis, are presented to illustrate the meaning of ‘easy’. We believe that the future generations of GIS platforms should be goal-driven, intelligent, high-performance computing enabled, easily accessible, and participatory. It allows anyone to participate in geo-computation at anywhere and anytime.","citation-key":"zhuNextGenerationGIS2021","container-title":"Annals of GIS","DOI":"10.1080/19475683.2020.1766563","ISSN":"1947-5683","issue":"1","note":"_eprint: https://doi.org/10.1080/19475683.2020.1766563","page":"71-86","publisher":"Taylor &amp; Francis","source":"Taylor and Francis+NEJM","title":"Next generation of GIS: must be easy","title-short":"Next generation of GIS","volume":"27","author":[{"family":"Zhu","given":"A-Xing"},{"family":"","given":"Zhao ,Fang-He"},{"family":"","given":"Liang ,Peng"},{"family":"Qin","given":"Cheng-Zhi","non-dropping-particle":"and"}],"issued":{"date-parts":[["2021",1,2]]}}}],"schema":"https://github.com/citation-style-language/schema/raw/master/csl-citation.json"} </w:instrText>
      </w:r>
      <w:r>
        <w:fldChar w:fldCharType="separate"/>
      </w:r>
      <w:r w:rsidR="00BC00FE" w:rsidRPr="00BC00FE">
        <w:rPr>
          <w:szCs w:val="24"/>
        </w:rPr>
        <w:t>[192–194]</w:t>
      </w:r>
      <w:r>
        <w:fldChar w:fldCharType="end"/>
      </w:r>
      <w:r>
        <w:t xml:space="preserve">), past knowledge (e.g. literature, experience, expertise </w:t>
      </w:r>
      <w:r>
        <w:fldChar w:fldCharType="begin"/>
      </w:r>
      <w:r w:rsidR="00BC00FE">
        <w:instrText xml:space="preserve"> ADDIN ZOTERO_ITEM CSL_CITATION {"citationID":"a2e4am3ulvu","properties":{"formattedCitation":"[195]","plainCitation":"[195]","noteIndex":0},"citationItems":[{"id":3265,"uris":["http://zotero.org/users/6749620/items/V8XPURWK"],"itemData":{"id":3265,"type":"article-journal","citation-key":"blalockjrEvaluatingRelativeImportance1961","container-title":"American Sociological Review","page":"866–874","publisher":"JSTOR","source":"Google Scholar","title":"Evaluating the relative importance of variables","author":[{"family":"Blalock Jr","given":"Hubert M."}],"issued":{"date-parts":[["1961"]]}}}],"schema":"https://github.com/citation-style-language/schema/raw/master/csl-citation.json"} </w:instrText>
      </w:r>
      <w:r>
        <w:fldChar w:fldCharType="separate"/>
      </w:r>
      <w:r w:rsidR="00BC00FE">
        <w:t>[195]</w:t>
      </w:r>
      <w:r>
        <w:fldChar w:fldCharType="end"/>
      </w:r>
      <w:r>
        <w:t xml:space="preserve">), or an algorithmic process (e.g. feature selection </w:t>
      </w:r>
      <w:r>
        <w:fldChar w:fldCharType="begin"/>
      </w:r>
      <w:r w:rsidR="00BC00FE">
        <w:instrText xml:space="preserve"> ADDIN ZOTERO_ITEM CSL_CITATION {"citationID":"aphu0622mk","properties":{"formattedCitation":"[196]","plainCitation":"[196]","noteIndex":0},"citationItems":[{"id":1615,"uris":["http://zotero.org/users/6749620/items/XNA2MRQ2"],"itemData":{"id":1615,"type":"article-journal","abstract":"Plenty of feature selection methods are available in literature due to the availability of data with hundreds of variables leading to data with very high dimension. Feature selection methods provides us a way of reducing computation time, improving prediction performance, and a better understanding of the data in machine learning or pattern recognition applications. In this paper we provide an overview of some of the methods present in literature. The objective is to provide a generic introduction to variable elimination which can be applied to a wide array of machine learning problems. We focus on Filter, Wrapper and Embedded methods. We also apply some of the feature selection techniques on standard datasets to demonstrate the applicability of feature selection techniques.","citation-key":"chandrashekarSurveyFeatureSelection2014","collection-title":"40th-year commemorative issue","container-title":"Computers &amp; Electrical Engineering","DOI":"10.1016/j.compeleceng.2013.11.024","ISSN":"0045-7906","issue":"1","journalAbbreviation":"Computers &amp; Electrical Engineering","language":"en","page":"16-28","source":"ScienceDirect","title":"A survey on feature selection methods","volume":"40","author":[{"family":"Chandrashekar","given":"Girish"},{"family":"Sahin","given":"Ferat"}],"issued":{"date-parts":[["2014",1,1]]}}}],"schema":"https://github.com/citation-style-language/schema/raw/master/csl-citation.json"} </w:instrText>
      </w:r>
      <w:r>
        <w:fldChar w:fldCharType="separate"/>
      </w:r>
      <w:r w:rsidR="00BC00FE">
        <w:t>[196]</w:t>
      </w:r>
      <w:r>
        <w:fldChar w:fldCharType="end"/>
      </w:r>
      <w:r>
        <w:t>). Thus, the efficiency of data processing for spatial features needs to be considered using past knowledge and expertise. Although spatial features are often not included directly in datasets, they enable outcome models to account for spatial effects that are not present in non-spatial data, which can potentially improve model performance or uncover important hidden variables for inference.</w:t>
      </w:r>
    </w:p>
    <w:p w14:paraId="33E81837" w14:textId="1D78C36D" w:rsidR="00BA05C5" w:rsidRDefault="00BA05C5" w:rsidP="00F701BB">
      <w:pPr>
        <w:pStyle w:val="MDPI31text"/>
      </w:pPr>
      <w:r w:rsidRPr="00BA05C5">
        <w:t xml:space="preserve">A </w:t>
      </w:r>
      <w:r w:rsidR="00CE63BB">
        <w:t>common</w:t>
      </w:r>
      <w:r w:rsidRPr="00BA05C5">
        <w:t xml:space="preserve"> consideration when selecting spatial aggregation units is the Modifiable Areal Unit Problem (MAUP), where the same data </w:t>
      </w:r>
      <w:r w:rsidR="008A3935" w:rsidRPr="00BA05C5">
        <w:t>analyzed</w:t>
      </w:r>
      <w:r w:rsidRPr="00BA05C5">
        <w:t xml:space="preserve"> using different spatial unit sizes or boundary configurations can yield different results</w:t>
      </w:r>
      <w:r w:rsidR="007F0991">
        <w:t xml:space="preserve"> </w:t>
      </w:r>
      <w:r w:rsidR="007F0991">
        <w:fldChar w:fldCharType="begin"/>
      </w:r>
      <w:r w:rsidR="00171C12">
        <w:instrText xml:space="preserve"> ADDIN ZOTERO_ITEM CSL_CITATION {"citationID":"afopl2vb00","properties":{"formattedCitation":"[197,198]","plainCitation":"[197,198]","noteIndex":0},"citationItems":[{"id":3580,"uris":["http://zotero.org/users/6749620/items/9VHEEVYC"],"itemData":{"id":3580,"type":"article-journal","citation-key":"openshawModifiableArealUnit1984","container-title":"Concepts and techniques in modern geography","publisher":"GeoBooks","source":"Google Scholar","title":"The modifiable areal unit problem","URL":"https://cir.nii.ac.jp/crid/1570291225725496704","author":[{"family":"Openshaw","given":"Stan"}],"accessed":{"date-parts":[["2026",6,5]]},"issued":{"date-parts":[["1984"]]}}},{"id":3581,"uris":["http://zotero.org/users/6749620/items/4N5SZ78N"],"itemData":{"id":3581,"type":"article-journal","abstract":"In this paper the examination of the modifiable areal unit problem is extended into multivariate statistical analysis. In an investigation of the parameter estimates from a multiple linear regression model and a multiple logit regression model, conclusions are drawn about the sensitivity of such estimates to variations in scale and zoning systems. The modifiable areal unit problem is shown to be essentially unpredictable in its intensity and effects in multivariate statistical analysis and is therefore a much greater problem than in univariate or bivariate analysis. The results of this analysis are rather depressing in that they provide strong evidence of the unreliability of any multivariate analysis undertaken with data from areal units. Given that such analyses can only be expected to increase with the imminent availability of new census data both in the United Kingdom and in the USA, and the current proliferation of GIS (geographical information system) technology which permits even more access to aggregated data, this paper serves as a topical warning.","citation-key":"fotheringhamModifiableArealUnit1991","container-title":"Environment and Planning A: Economy and Space","DOI":"10.1068/a231025","ISSN":"0308-518X, 1472-3409","issue":"7","journalAbbreviation":"Environ Plan A","language":"en","license":"https://journals.sagepub.com/page/policies/text-and-data-mining-license","page":"1025-1044","source":"DOI.org (Crossref)","title":"The Modifiable Areal Unit Problem in Multivariate Statistical Analysis","volume":"23","author":[{"family":"Fotheringham","given":"A S"},{"family":"Wong","given":"D W S"}],"issued":{"date-parts":[["1991",7]]}}}],"schema":"https://github.com/citation-style-language/schema/raw/master/csl-citation.json"} </w:instrText>
      </w:r>
      <w:r w:rsidR="007F0991">
        <w:fldChar w:fldCharType="separate"/>
      </w:r>
      <w:r w:rsidR="00171C12" w:rsidRPr="00171C12">
        <w:rPr>
          <w:szCs w:val="24"/>
        </w:rPr>
        <w:t>[197,198]</w:t>
      </w:r>
      <w:r w:rsidR="007F0991">
        <w:fldChar w:fldCharType="end"/>
      </w:r>
      <w:r w:rsidRPr="00BA05C5">
        <w:t xml:space="preserve">. </w:t>
      </w:r>
      <w:r w:rsidR="00F947C4" w:rsidRPr="00F947C4">
        <w:t>Two interrelated effects arise from MAUP.</w:t>
      </w:r>
      <w:r w:rsidR="00F947C4">
        <w:t xml:space="preserve"> </w:t>
      </w:r>
      <w:r w:rsidR="00F947C4" w:rsidRPr="00F947C4">
        <w:t xml:space="preserve">First, a scale effect occurs </w:t>
      </w:r>
      <w:r w:rsidR="00F6608F">
        <w:t>when</w:t>
      </w:r>
      <w:r w:rsidR="00F947C4" w:rsidRPr="00F947C4">
        <w:t xml:space="preserve"> results vary across levels of spatial granularity, </w:t>
      </w:r>
      <w:r w:rsidR="00CA7DDF">
        <w:t>where</w:t>
      </w:r>
      <w:r w:rsidR="00F947C4" w:rsidRPr="00F947C4">
        <w:t xml:space="preserve"> a variable that strongly predicts the outcome at one grid resolution may show a weaker or different relationship at another, leading to different variable importances and geo-interventions. Second, a zoning effect occurs where results vary depending on how boundaries are drawn at the same scale, such that shifting cell boundar</w:t>
      </w:r>
      <w:r w:rsidR="003A30A5">
        <w:t>y or shapes</w:t>
      </w:r>
      <w:r w:rsidR="00F947C4" w:rsidRPr="00F947C4">
        <w:t xml:space="preserve"> redistributes data across cells </w:t>
      </w:r>
      <w:r w:rsidR="003A30A5">
        <w:t>to</w:t>
      </w:r>
      <w:r w:rsidR="00F947C4" w:rsidRPr="00F947C4">
        <w:t xml:space="preserve"> alter the variable-outcome relationships the model learns</w:t>
      </w:r>
      <w:r w:rsidR="008E7CCB">
        <w:t xml:space="preserve">, </w:t>
      </w:r>
      <w:r w:rsidR="00F947C4" w:rsidRPr="00F947C4">
        <w:t>even when the overall grid resolution remains unchanged.</w:t>
      </w:r>
      <w:r w:rsidR="00F947C4">
        <w:t xml:space="preserve"> </w:t>
      </w:r>
      <w:r w:rsidRPr="00BA05C5">
        <w:t>In the geo-intervention modelling framework, the choice of spatial aggregation unit influences the variable</w:t>
      </w:r>
      <w:r w:rsidR="00410979">
        <w:t xml:space="preserve"> </w:t>
      </w:r>
      <w:r w:rsidRPr="00BA05C5">
        <w:t xml:space="preserve">relationships the outcome model learns, and by extension which variables are identified as most </w:t>
      </w:r>
      <w:r w:rsidR="003D3FF2" w:rsidRPr="00BA05C5">
        <w:t>important,</w:t>
      </w:r>
      <w:r w:rsidRPr="00BA05C5">
        <w:t xml:space="preserve"> and which geo-interventions are produced. Practitioners </w:t>
      </w:r>
      <w:r w:rsidR="00726374">
        <w:t>are advised to</w:t>
      </w:r>
      <w:r w:rsidRPr="00BA05C5">
        <w:t xml:space="preserve"> evaluate the framework across multiple spatial aggregation schemes to assess how sensitive the outputs are to that choice. In the case study, model performance</w:t>
      </w:r>
      <w:r w:rsidR="004E6365">
        <w:t xml:space="preserve"> by MAE</w:t>
      </w:r>
      <w:r w:rsidRPr="00BA05C5">
        <w:t xml:space="preserve"> varied substantially across the three grid resolutions evaluated</w:t>
      </w:r>
      <w:r w:rsidR="004E27FC">
        <w:t xml:space="preserve"> (10x10, 40x40, 80x80)</w:t>
      </w:r>
      <w:r w:rsidR="00B37961">
        <w:t>.</w:t>
      </w:r>
      <w:r w:rsidR="007F3A95">
        <w:t xml:space="preserve"> </w:t>
      </w:r>
      <w:r w:rsidR="007F3A95" w:rsidRPr="007F3A95">
        <w:t xml:space="preserve">Among the three resolutions evaluated, the 80x80 </w:t>
      </w:r>
      <w:r w:rsidR="007F3A95" w:rsidRPr="008C7FB0">
        <w:rPr>
          <w:i/>
          <w:iCs/>
        </w:rPr>
        <w:t>autosklearn</w:t>
      </w:r>
      <w:r w:rsidR="007F3A95" w:rsidRPr="007F3A95">
        <w:t xml:space="preserve"> model achieved the lowest MAE (~83) and the finest spatial </w:t>
      </w:r>
      <w:r w:rsidR="007B0FD2">
        <w:t>resolution</w:t>
      </w:r>
      <w:r w:rsidR="007F3A95" w:rsidRPr="007F3A95">
        <w:t xml:space="preserve"> (6,400 cells), offering the greatest precision for locating geo-interventions. However, comparisons of absolute MAE across</w:t>
      </w:r>
      <w:r w:rsidR="004902C5">
        <w:t xml:space="preserve"> </w:t>
      </w:r>
      <w:r w:rsidR="007B0FD2">
        <w:t>resolutions</w:t>
      </w:r>
      <w:r w:rsidR="007F3A95" w:rsidRPr="007F3A95">
        <w:t xml:space="preserve"> require caution, as finer cells naturally contain smaller per-cell collision counts, which produces smaller absolute errors independently of relative model quality. Normalizing MAE by mean per-cell count across </w:t>
      </w:r>
      <w:r w:rsidR="007B0FD2">
        <w:t>resolutions</w:t>
      </w:r>
      <w:r w:rsidR="007F3A95" w:rsidRPr="007F3A95">
        <w:t xml:space="preserve"> would provide a more meaningful basis for </w:t>
      </w:r>
      <w:r w:rsidR="007240E1">
        <w:t>comparison</w:t>
      </w:r>
      <w:r w:rsidR="00EA7A3B">
        <w:rPr>
          <w:u w:val="single"/>
        </w:rPr>
        <w:t>.</w:t>
      </w:r>
      <w:r w:rsidRPr="00BA05C5">
        <w:t xml:space="preserve"> </w:t>
      </w:r>
      <w:r w:rsidR="00B37961">
        <w:t>A</w:t>
      </w:r>
      <w:r w:rsidRPr="00BA05C5">
        <w:t xml:space="preserve"> systematic comparison of how the learned relationships and generated geo-interventions differed across </w:t>
      </w:r>
      <w:r w:rsidR="00BF6A36">
        <w:t>spatial units</w:t>
      </w:r>
      <w:r w:rsidRPr="00BA05C5">
        <w:t xml:space="preserve"> </w:t>
      </w:r>
      <w:r w:rsidR="00DD2CBC">
        <w:t>are</w:t>
      </w:r>
      <w:r w:rsidR="00083960">
        <w:t xml:space="preserve"> important</w:t>
      </w:r>
      <w:r w:rsidR="000F0EBF">
        <w:t xml:space="preserve"> to evaluate effects driven by MAUP</w:t>
      </w:r>
      <w:r w:rsidRPr="00BA05C5">
        <w:t>.</w:t>
      </w:r>
    </w:p>
    <w:p w14:paraId="0B493389" w14:textId="2D6B0070" w:rsidR="00F701BB" w:rsidRDefault="00F701BB" w:rsidP="00F701BB">
      <w:pPr>
        <w:pStyle w:val="MDPI22heading2"/>
      </w:pPr>
      <w:r>
        <w:t>Appendix B.2. Outcome Modelling and Evaluation</w:t>
      </w:r>
      <w:r w:rsidR="00E108E9">
        <w:t xml:space="preserve"> Considerations</w:t>
      </w:r>
    </w:p>
    <w:p w14:paraId="124AC7DF" w14:textId="7D68BF12" w:rsidR="00F701BB" w:rsidRDefault="00F701BB" w:rsidP="00F701BB">
      <w:pPr>
        <w:pStyle w:val="MDPI31text"/>
      </w:pPr>
      <w:r>
        <w:t xml:space="preserve">The choice of outcome models and evaluation metrics determine how accurate predicted outcomes from geo-interventions are to the input data, and if the outcome is represented adequately according to the decision maker’s perspective. Models are often selected based on prior knowledge of the input variables and outcome (e.g. statistical modelling), but recent advances in machine learning enabled the automatic selection of models, without prior knowledge, as a tradeoff between processing time and performance (e.g. AutoML) </w:t>
      </w:r>
      <w:r>
        <w:fldChar w:fldCharType="begin"/>
      </w:r>
      <w:r w:rsidR="00171C12">
        <w:instrText xml:space="preserve"> ADDIN ZOTERO_ITEM CSL_CITATION {"citationID":"a1odv3a41k3","properties":{"formattedCitation":"[63,199\\uc0\\u8211{}201]","plainCitation":"[63,199–201]","noteIndex":0},"citationItems":[{"id":3178,"uris":["http://zotero.org/users/6749620/items/U6BDVQ5K"],"itemData":{"id":3178,"type":"article-journal","citation-key":"dingModelSelectionTechniques2018","container-title":"IEEE Signal Processing Magazine","issue":"6","page":"16–34","publisher":"IEEE","source":"Google Scholar","title":"Model selection techniques: An overview","title-short":"Model selection techniques","volume":"35","author":[{"family":"Ding","given":"Jie"},{"family":"Tarokh","given":"Vahid"},{"family":"Yang","given":"Yuhong"}],"issued":{"date-parts":[["2018"]]}}},{"id":1100,"uris":["http://zotero.org/users/6749620/items/LPXYSSTW"],"itemData":{"id":1100,"type":"book","citation-key":"hutterAutomatedMachineLearning2019","collection-title":"The Springer Series on Challenges in Machine Learning","DOI":"10.1007/978-3-030-05318-5","ISBN":"978-3-030-05317-8","language":"en","publisher":"Springer International Publishing","publisher-place":"Cham","source":"DOI.org (Crossref)","title":"Automated Machine Learning: Methods, Systems, Challenges","title-short":"Automated Machine Learning","URL":"http://link.springer.com/10.1007/978-3-030-05318-5","editor":[{"family":"Hutter","given":"Frank"},{"family":"Kotthoff","given":"Lars"},{"family":"Vanschoren","given":"Joaquin"}],"accessed":{"date-parts":[["2021",1,19]]},"issued":{"date-parts":[["2019"]]}}},{"id":3301,"uris":["http://zotero.org/users/6749620/items/G45NMKIG"],"itemData":{"id":3301,"type":"article-journal","citation-key":"chakrabartiAICBICRecent2011","container-title":"Philosophy of statistics","page":"583–605","publisher":"Elsevier","source":"Google Scholar","title":"AIC, BIC and recent advances in model selection","author":[{"family":"Chakrabarti","given":"Arijit"},{"family":"Ghosh","given":"Jayanta K."}],"issued":{"date-parts":[["2011"]]}}},{"id":3300,"uris":["http://zotero.org/users/6749620/items/8845K7HS"],"itemData":{"id":3300,"type":"article-journal","citation-key":"doornikStatisticalModelSelection2015","container-title":"Cogent Economics &amp; Finance","DOI":"10.1080/23322039.2015.1045216","ISSN":"2332-2039","issue":"1","journalAbbreviation":"Cogent Economics &amp; Finance","language":"en","page":"1045216","source":"DOI.org (Crossref)","title":"Statistical model selection with “Big Data”","volume":"3","author":[{"family":"Doornik","given":"Jurgen A."},{"family":"Hendry","given":"David F."}],"editor":[{"family":"Cook","given":"Steve"}],"issued":{"date-parts":[["2015",12,31]]}}}],"schema":"https://github.com/citation-style-language/schema/raw/master/csl-citation.json"} </w:instrText>
      </w:r>
      <w:r>
        <w:fldChar w:fldCharType="separate"/>
      </w:r>
      <w:r w:rsidR="00171C12" w:rsidRPr="00171C12">
        <w:rPr>
          <w:szCs w:val="24"/>
        </w:rPr>
        <w:t>[63,199–201]</w:t>
      </w:r>
      <w:r>
        <w:fldChar w:fldCharType="end"/>
      </w:r>
      <w:r>
        <w:t xml:space="preserve">. While selecting models based on prior knowledge generally offers improved interpretability and computational efficiency on smaller datasets, automatic selection approaches may provide better performance and test a larger variety of models to provide empirical evidence </w:t>
      </w:r>
      <w:r>
        <w:fldChar w:fldCharType="begin"/>
      </w:r>
      <w:r w:rsidR="00171C12">
        <w:instrText xml:space="preserve"> ADDIN ZOTERO_ITEM CSL_CITATION {"citationID":"a1uv4befvld","properties":{"formattedCitation":"[202,203]","plainCitation":"[202,203]","noteIndex":0},"citationItems":[{"id":2841,"uris":["http://zotero.org/users/6749620/items/LBXXXMIV"],"itemData":{"id":2841,"type":"article-journal","citation-key":"ijStatisticsMachineLearning2018","container-title":"Nat Methods","issue":"4","page":"233","source":"Google Scholar","title":"Statistics versus machine learning","volume":"15","author":[{"family":"Ij","given":"H."}],"issued":{"date-parts":[["2018"]]}}},{"id":3303,"uris":["http://zotero.org/users/6749620/items/MEUCPMKH"],"itemData":{"id":3303,"type":"article-journal","abstract":"This is a discussion of the following papers: “Probability estimation with machine learning methods for dichotomous and multicategory outcome: Theory” by Jochen Kruppa, Yufeng Liu, Gérard Biau, Michael Kohler, Inke R. König, James D. Malley, and Andreas Ziegler; and “Probability estimation with machine learning methods for dichotomous and multicategory outcome: Applications” by Jochen Kruppa, Yufeng Liu, Hans‐Christian Diener, Theresa Holste, Christian Weimar, Inke R. König, and Andreas Ziegler.","citation-key":"boulesteixMachineLearningStatistical2014","container-title":"Biometrical Journal","DOI":"10.1002/bimj.201300226","ISSN":"0323-3847, 1521-4036","issue":"4","journalAbbreviation":"Biometrical J","language":"en","license":"http://onlinelibrary.wiley.com/termsAndConditions#vor","page":"588-593","source":"DOI.org (Crossref)","title":"Machine learning versus statistical modeling","volume":"56","author":[{"family":"Boulesteix","given":"Anne‐Laure"},{"family":"Schmid","given":"Matthias"}],"issued":{"date-parts":[["2014",7]]}}}],"schema":"https://github.com/citation-style-language/schema/raw/master/csl-citation.json"} </w:instrText>
      </w:r>
      <w:r>
        <w:fldChar w:fldCharType="separate"/>
      </w:r>
      <w:r w:rsidR="00171C12">
        <w:t>[202,203]</w:t>
      </w:r>
      <w:r>
        <w:fldChar w:fldCharType="end"/>
      </w:r>
      <w:r>
        <w:t xml:space="preserve">. Ideally, a hybrid approach may be used, where trusted models from prior knowledge can be used as baseline comparisons to more automated approaches to produce stronger empirical evidence for the selection of models. In addition, the choice of metrics needs to reflect the decision-making problem, related risks, and the characteristics of the input data </w:t>
      </w:r>
      <w:r>
        <w:fldChar w:fldCharType="begin"/>
      </w:r>
      <w:r w:rsidR="00171C12">
        <w:instrText xml:space="preserve"> ADDIN ZOTERO_ITEM CSL_CITATION {"citationID":"a1nsshchrp1","properties":{"formattedCitation":"[204,205]","plainCitation":"[204,205]","noteIndex":0},"citationItems":[{"id":3308,"uris":["http://zotero.org/users/6749620/items/C6BFMQIS"],"itemData":{"id":3308,"type":"report","citation-key":"blackburnNavigatingMetricsLandscape2009","source":"Google Scholar","title":"Navigating the metrics landscape: An introductory literature guide to metric selection, implementation, &amp; decision making","title-short":"Navigating the metrics landscape","URL":"https://dspace.mit.edu/handle/1721.1/84114","author":[{"family":"Blackburn","given":"Craig"},{"family":"Valerdi","given":"Ricardo"}],"accessed":{"date-parts":[["2025",7,3]]},"issued":{"date-parts":[["2009"]]}}},{"id":3310,"uris":["http://zotero.org/users/6749620/items/ES4Q9IWL"],"itemData":{"id":3310,"type":"article-journal","citation-key":"johansenFoundationsChoiceRisk2014","container-title":"Safety science","page":"386–399","publisher":"Elsevier","source":"Google Scholar","title":"Foundations and choice of risk metrics","volume":"62","author":[{"family":"Johansen","given":"Inger Lise"},{"family":"Rausand","given":"Marvin"}],"issued":{"date-parts":[["2014"]]}}}],"schema":"https://github.com/citation-style-language/schema/raw/master/csl-citation.json"} </w:instrText>
      </w:r>
      <w:r>
        <w:fldChar w:fldCharType="separate"/>
      </w:r>
      <w:r w:rsidR="00171C12">
        <w:t>[204,205]</w:t>
      </w:r>
      <w:r>
        <w:fldChar w:fldCharType="end"/>
      </w:r>
      <w:r>
        <w:t xml:space="preserve">. Considering an evaluation metric involves identifying the outcome, how to quantify that outcome to be interpretable for the decision-making problem, and whether an increase or decrease in those quantities are desired. Data characteristics and related risks influence the validity of the metric for practical use, as imbalances in the outcome variable and side effects from related risks greatly influence whether the model and its predictions are valid in the real world. For example, the F1 score is used to address issues where models overfit to one or a small number of </w:t>
      </w:r>
      <w:r>
        <w:lastRenderedPageBreak/>
        <w:t xml:space="preserve">categories, providing a false interpretation of high performance </w:t>
      </w:r>
      <w:r>
        <w:fldChar w:fldCharType="begin"/>
      </w:r>
      <w:r w:rsidR="00171C12">
        <w:instrText xml:space="preserve"> ADDIN ZOTERO_ITEM CSL_CITATION {"citationID":"amup4seuic","properties":{"formattedCitation":"[206]","plainCitation":"[206]","noteIndex":0},"citationItems":[{"id":3306,"uris":["http://zotero.org/users/6749620/items/Q2K3DUAM"],"itemData":{"id":3306,"type":"paper-conference","citation-key":"yacoubyProbabilisticExtensionPrecision2020","container-title":"Proceedings of the first workshop on evaluation and comparison of NLP systems","page":"79–91","source":"Google Scholar","title":"Probabilistic extension of precision, recall, and f1 score for more thorough evaluation of classification models","URL":"https://aclanthology.org/2020.eval4nlp-1.9/","author":[{"family":"Yacouby","given":"Reda"},{"family":"Axman","given":"Dustin"}],"accessed":{"date-parts":[["2025",7,3]]},"issued":{"date-parts":[["2020"]]}}}],"schema":"https://github.com/citation-style-language/schema/raw/master/csl-citation.json"} </w:instrText>
      </w:r>
      <w:r>
        <w:fldChar w:fldCharType="separate"/>
      </w:r>
      <w:r w:rsidR="00171C12">
        <w:t>[206]</w:t>
      </w:r>
      <w:r>
        <w:fldChar w:fldCharType="end"/>
      </w:r>
      <w:r>
        <w:t xml:space="preserve">. Another example involves incorporating outcome effects on vulnerable populations (e.g. disabled, low-income families) and equity (e.g. distribution of benefits or damages from outcome across areas and sub-populations) in evaluation metrics to account for risks </w:t>
      </w:r>
      <w:r>
        <w:fldChar w:fldCharType="begin"/>
      </w:r>
      <w:r w:rsidR="00171C12">
        <w:instrText xml:space="preserve"> ADDIN ZOTERO_ITEM CSL_CITATION {"citationID":"a1s664jctfn","properties":{"formattedCitation":"[207\\uc0\\u8211{}209]","plainCitation":"[207–209]","noteIndex":0},"citationItems":[{"id":3311,"uris":["http://zotero.org/users/6749620/items/RQ2MAFT8"],"itemData":{"id":3311,"type":"book","citation-key":"dignumResponsibleArtificialIntelligence2019","collection-title":"Artificial Intelligence: Foundations, Theory, and Algorithms","DOI":"10.1007/978-3-030-30371-6","ISBN":"978-3-030-30370-9","language":"en","license":"http://www.springer.com/tdm","publisher":"Springer International Publishing","publisher-place":"Cham","source":"DOI.org (Crossref)","title":"Responsible Artificial Intelligence: How to Develop and Use AI in a Responsible Way","title-short":"Responsible Artificial Intelligence","URL":"http://link.springer.com/10.1007/978-3-030-30371-6","author":[{"family":"Dignum","given":"Virginia"}],"accessed":{"date-parts":[["2025",7,3]]},"issued":{"date-parts":[["2019"]]}}},{"id":3313,"uris":["http://zotero.org/users/6749620/items/GB6YFTNL"],"itemData":{"id":3313,"type":"article-journal","citation-key":"joshiEquityMetricsRisk2007","container-title":"IEEE Transactions on Engineering management","issue":"3","page":"539–547","publisher":"IEEE","source":"Google Scholar","title":"Equity metrics with risk, performance, and cost objectives for the prioritization of transportation projects","volume":"54","author":[{"family":"Joshi","given":"Nilesh N."},{"family":"Lambert","given":"James H."}],"issued":{"date-parts":[["2007"]]}}},{"id":3312,"uris":["http://zotero.org/users/6749620/items/J2Q8FTFB"],"itemData":{"id":3312,"type":"article-journal","citation-key":"rojasFrameworkIntegratingEquity2022","container-title":"Chest","issue":"6","page":"1621–1627","publisher":"Elsevier","source":"Google Scholar","title":"Framework for integrating equity into machine learning models: a case study","title-short":"Framework for integrating equity into machine learning models","volume":"161","author":[{"family":"Rojas","given":"Juan C."},{"family":"Fahrenbach","given":"John"},{"family":"Makhni","given":"Sonya"},{"family":"Cook","given":"Scott C."},{"family":"Williams","given":"James S."},{"family":"Umscheid","given":"Craig A."},{"family":"Chin","given":"Marshall H."}],"issued":{"date-parts":[["2022"]]}}}],"schema":"https://github.com/citation-style-language/schema/raw/master/csl-citation.json"} </w:instrText>
      </w:r>
      <w:r>
        <w:fldChar w:fldCharType="separate"/>
      </w:r>
      <w:r w:rsidR="00171C12" w:rsidRPr="00171C12">
        <w:rPr>
          <w:szCs w:val="24"/>
        </w:rPr>
        <w:t>[207–209]</w:t>
      </w:r>
      <w:r>
        <w:fldChar w:fldCharType="end"/>
      </w:r>
      <w:r>
        <w:t>. In this example, we may also consider multiple outcome sub-models with a unifying metric to address the target outcome (e.g. road traffic injuries), and their outcome effects (e.g. vulnerable populations and equity). With adequate computational resources, efforts on the choice of metrics may provide more benefit than efforts spent on the choice of models as automated modelling approaches develop, and more non-expert users are able to apply these models.</w:t>
      </w:r>
    </w:p>
    <w:p w14:paraId="62D6FD7A" w14:textId="5A642655" w:rsidR="00CD5E95" w:rsidRDefault="00CD5E95" w:rsidP="00F701BB">
      <w:pPr>
        <w:pStyle w:val="MDPI31text"/>
      </w:pPr>
      <w:r w:rsidRPr="00CD5E95">
        <w:t xml:space="preserve">A </w:t>
      </w:r>
      <w:r>
        <w:t>common consideration for</w:t>
      </w:r>
      <w:r w:rsidRPr="00CD5E95">
        <w:t xml:space="preserve"> model</w:t>
      </w:r>
      <w:r>
        <w:t xml:space="preserve">s using spatial data </w:t>
      </w:r>
      <w:r w:rsidRPr="00CD5E95">
        <w:t xml:space="preserve">is spatial autocorrelation, where nearby spatial units tend to have more similar values than distant ones. Standard random cross-validation, such as k-fold cross-validation, does not account for this structure, </w:t>
      </w:r>
      <w:r w:rsidR="00610C82">
        <w:t>as</w:t>
      </w:r>
      <w:r w:rsidRPr="00CD5E95">
        <w:t xml:space="preserve"> randomly assigned training and test sets may contain spatially adjacent units with similar values, allowing information to transfer between folds and produc</w:t>
      </w:r>
      <w:r w:rsidR="00F05C82">
        <w:t>e</w:t>
      </w:r>
      <w:r w:rsidRPr="00CD5E95">
        <w:t xml:space="preserve"> performance estimates that are more optimistic than the model's true predictive ability at new locations</w:t>
      </w:r>
      <w:r w:rsidR="00610C82">
        <w:t xml:space="preserve"> </w:t>
      </w:r>
      <w:r w:rsidR="00610C82">
        <w:fldChar w:fldCharType="begin"/>
      </w:r>
      <w:r w:rsidR="00171C12">
        <w:instrText xml:space="preserve"> ADDIN ZOTERO_ITEM CSL_CITATION {"citationID":"a2fjlc4nkrb","properties":{"formattedCitation":"[210]","plainCitation":"[210]","noteIndex":0},"citationItems":[{"id":3582,"uris":["http://zotero.org/users/6749620/items/H7ZJDB7C"],"itemData":{"id":3582,"type":"article-journal","abstract":"Ecological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correlations.","citation-key":"robertsCrossvalidationStrategiesData2017","container-title":"Ecography","DOI":"10.1111/ecog.02881","ISSN":"0906-7590, 1600-0587","issue":"8","journalAbbreviation":"Ecography","language":"en","page":"913-929","source":"DOI.org (Crossref)","title":"Cross‐validation strategies for data with temporal, spatial, hierarchical, or phylogenetic structure","volume":"40","author":[{"family":"Roberts","given":"David R."},{"family":"Bahn","given":"Volker"},{"family":"Ciuti","given":"Simone"},{"family":"Boyce","given":"Mark S."},{"family":"Elith","given":"Jane"},{"family":"Guillera‐Arroita","given":"Gurutzeta"},{"family":"Hauenstein","given":"Severin"},{"family":"Lahoz‐Monfort","given":"José J."},{"family":"Schröder","given":"Boris"},{"family":"Thuiller","given":"Wilfried"},{"family":"Warton","given":"David I."},{"family":"Wintle","given":"Brendan A."},{"family":"Hartig","given":"Florian"},{"family":"Dormann","given":"Carsten F."}],"issued":{"date-parts":[["2017",8]]}}}],"schema":"https://github.com/citation-style-language/schema/raw/master/csl-citation.json"} </w:instrText>
      </w:r>
      <w:r w:rsidR="00610C82">
        <w:fldChar w:fldCharType="separate"/>
      </w:r>
      <w:r w:rsidR="00171C12" w:rsidRPr="00171C12">
        <w:rPr>
          <w:szCs w:val="24"/>
        </w:rPr>
        <w:t>[210]</w:t>
      </w:r>
      <w:r w:rsidR="00610C82">
        <w:fldChar w:fldCharType="end"/>
      </w:r>
      <w:r w:rsidRPr="00CD5E95">
        <w:t>.</w:t>
      </w:r>
      <w:r w:rsidR="00DF5C72">
        <w:t xml:space="preserve"> </w:t>
      </w:r>
      <w:r w:rsidR="00DF5C72" w:rsidRPr="00DF5C72">
        <w:t xml:space="preserve">The presence and degree of spatial autocorrelation in model residuals </w:t>
      </w:r>
      <w:r w:rsidR="00DF5C72">
        <w:t>are commonly</w:t>
      </w:r>
      <w:r w:rsidR="00DF5C72" w:rsidRPr="00DF5C72">
        <w:t xml:space="preserve"> assessed using Moran's I</w:t>
      </w:r>
      <w:r w:rsidR="006B340B">
        <w:t xml:space="preserve"> </w:t>
      </w:r>
      <w:r w:rsidR="006B340B">
        <w:fldChar w:fldCharType="begin"/>
      </w:r>
      <w:r w:rsidR="004D6C87">
        <w:instrText xml:space="preserve"> ADDIN ZOTERO_ITEM CSL_CITATION {"citationID":"a1fdic8ice8","properties":{"formattedCitation":"[211,212]","plainCitation":"[211,212]","noteIndex":0},"citationItems":[{"id":3585,"uris":["http://zotero.org/users/6749620/items/9APDU69F"],"itemData":{"id":3585,"type":"article-journal","citation-key":"moranNotesContinuousStochastic1950","container-title":"Biometrika","issue":"1/2","page":"17–23","publisher":"JSTOR","source":"Google Scholar","title":"Notes on continuous stochastic phenomena","volume":"37","author":[{"family":"Moran","given":"Patrick AP"}],"issued":{"date-parts":[["1950"]]}}},{"id":1308,"uris":["http://zotero.org/users/6749620/items/U5UGW5KY"],"itemData":{"id":1308,"type":"article-journal","abstract":"The capabilities for visualization, rapid data retrieval, and manipulation in geographic information systems (GIS) have created the need for new techniques of exploratory data analysis that focus on the “spatial” aspects of the data. The identification of local patterns of spatial association is an important concern in this respect. In this paper, I outline a new general class of local indicators of spatial association (LISA) and show how they allow for the decomposition of global indicators, such as Moran's I, into the contribution of each observation. The LISA statistics serve two purposes. On one hand, they may be interpreted as indicators of local pockets of nonstationarity, or hot spots, similar to the Gi and G*i statistics of Getis and Ord (1992). On the other hand, they may be used to assess the influence of individual locations on the magnitude of the global statistic and to identify “outliers,” as in Anselin's Moran scatterplot (1993a). An initial evaluation of the properties of a LISA statistic is carried out for the local Moran, which is applied in a study of the spatial pattern of conflict for African countries and in a number of Monte Carlo simulations.","citation-key":"anselinLocalIndicatorsSpatial1995","container-title":"Geographical Analysis","DOI":"https://doi.org/10.1111/j.1538-4632.1995.tb00338.x","ISSN":"1538-4632","issue":"2","language":"en","license":"1995 The Ohio State University","note":"5660 citations (Crossref) [2022-09-24]\n_eprint: https://onlinelibrary.wiley.com/doi/pdf/10.1111/j.1538-4632.1995.tb00338.x","page":"93-115","source":"Wiley Online Library","title":"Local Indicators of Spatial Association—LISA","volume":"27","author":[{"family":"Anselin","given":"Luc"}],"issued":{"date-parts":[["1995"]]}}}],"schema":"https://github.com/citation-style-language/schema/raw/master/csl-citation.json"} </w:instrText>
      </w:r>
      <w:r w:rsidR="006B340B">
        <w:fldChar w:fldCharType="separate"/>
      </w:r>
      <w:r w:rsidR="004D6C87" w:rsidRPr="004D6C87">
        <w:rPr>
          <w:szCs w:val="24"/>
        </w:rPr>
        <w:t>[211,212]</w:t>
      </w:r>
      <w:r w:rsidR="006B340B">
        <w:fldChar w:fldCharType="end"/>
      </w:r>
      <w:r w:rsidR="00DF5C72" w:rsidRPr="00DF5C72">
        <w:t>, a statistical test that measures which nearby residuals are more similar than would be expected by chance</w:t>
      </w:r>
      <w:r w:rsidR="00DD7AED">
        <w:t>.</w:t>
      </w:r>
      <w:r w:rsidR="00DF5C72" w:rsidRPr="00DF5C72">
        <w:t xml:space="preserve"> </w:t>
      </w:r>
      <w:r w:rsidR="00DD7AED">
        <w:t>Positive s</w:t>
      </w:r>
      <w:r w:rsidR="00DF5C72" w:rsidRPr="00DF5C72">
        <w:t>ignificant result</w:t>
      </w:r>
      <w:r w:rsidR="002E253C">
        <w:t>s</w:t>
      </w:r>
      <w:r w:rsidR="00DF5C72" w:rsidRPr="00DF5C72">
        <w:t xml:space="preserve"> indicat</w:t>
      </w:r>
      <w:r w:rsidR="00DD7AED">
        <w:t>e</w:t>
      </w:r>
      <w:r w:rsidR="00DD7AED" w:rsidRPr="00DD7AED">
        <w:t xml:space="preserve"> clustering of similar residuals and</w:t>
      </w:r>
      <w:r w:rsidR="00E9460B">
        <w:t xml:space="preserve"> negative </w:t>
      </w:r>
      <w:r w:rsidR="00DD7AED" w:rsidRPr="00DD7AED">
        <w:t>significa</w:t>
      </w:r>
      <w:r w:rsidR="00E9460B">
        <w:t xml:space="preserve">nce </w:t>
      </w:r>
      <w:r w:rsidR="00DD7AED" w:rsidRPr="00DD7AED">
        <w:t>indicat</w:t>
      </w:r>
      <w:r w:rsidR="00E9460B">
        <w:t>es</w:t>
      </w:r>
      <w:r w:rsidR="00DD7AED" w:rsidRPr="00DD7AED">
        <w:t xml:space="preserve"> dispersion, both suggesting that spatial dependence is present in the model's errors</w:t>
      </w:r>
      <w:r w:rsidR="00DF5C72" w:rsidRPr="00DF5C72">
        <w:t>.</w:t>
      </w:r>
      <w:r w:rsidRPr="00CD5E95">
        <w:t xml:space="preserve"> </w:t>
      </w:r>
      <w:r w:rsidR="00834DC3" w:rsidRPr="00834DC3">
        <w:t xml:space="preserve">Several evaluation strategies can address this, including block cross-validation, where data are split into spatially contiguous geographic blocks before partitioning into folds; spatial leave-one-out cross-validation, where each location is withheld alongside its nearby </w:t>
      </w:r>
      <w:r w:rsidR="006721F1" w:rsidRPr="00834DC3">
        <w:t>neighbors</w:t>
      </w:r>
      <w:r w:rsidR="00834DC3" w:rsidRPr="00834DC3">
        <w:t xml:space="preserve"> during each validation step; and geographic buffering, where a spatial buffer zone around each test observation is excluded from the training set</w:t>
      </w:r>
      <w:r w:rsidR="0082691A">
        <w:t xml:space="preserve"> </w:t>
      </w:r>
      <w:r w:rsidR="0082691A">
        <w:fldChar w:fldCharType="begin"/>
      </w:r>
      <w:r w:rsidR="004D6C87">
        <w:instrText xml:space="preserve"> ADDIN ZOTERO_ITEM CSL_CITATION {"citationID":"a1d4c345t85","properties":{"formattedCitation":"[210,213]","plainCitation":"[210,213]","noteIndex":0},"citationItems":[{"id":3582,"uris":["http://zotero.org/users/6749620/items/H7ZJDB7C"],"itemData":{"id":3582,"type":"article-journal","abstract":"Ecological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correlations.","citation-key":"robertsCrossvalidationStrategiesData2017","container-title":"Ecography","DOI":"10.1111/ecog.02881","ISSN":"0906-7590, 1600-0587","issue":"8","journalAbbreviation":"Ecography","language":"en","page":"913-929","source":"DOI.org (Crossref)","title":"Cross‐validation strategies for data with temporal, spatial, hierarchical, or phylogenetic structure","volume":"40","author":[{"family":"Roberts","given":"David R."},{"family":"Bahn","given":"Volker"},{"family":"Ciuti","given":"Simone"},{"family":"Boyce","given":"Mark S."},{"family":"Elith","given":"Jane"},{"family":"Guillera‐Arroita","given":"Gurutzeta"},{"family":"Hauenstein","given":"Severin"},{"family":"Lahoz‐Monfort","given":"José J."},{"family":"Schröder","given":"Boris"},{"family":"Thuiller","given":"Wilfried"},{"family":"Warton","given":"David I."},{"family":"Wintle","given":"Brendan A."},{"family":"Hartig","given":"Florian"},{"family":"Dormann","given":"Carsten F."}],"issued":{"date-parts":[["2017",8]]}}},{"id":3583,"uris":["http://zotero.org/users/6749620/items/QU6D6N3K"],"itemData":{"id":3583,"type":"article-journal","citation-key":"plotonSpatialValidationReveals2020","container-title":"Nature communications","issue":"1","page":"4540","publisher":"Nature Publishing Group UK London","source":"Google Scholar","title":"Spatial validation reveals poor predictive performance of large-scale ecological mapping models","volume":"11","author":[{"family":"Ploton","given":"Pierre"},{"family":"Mortier","given":"Frédéric"},{"family":"Réjou-Méchain","given":"Maxime"},{"family":"Barbier","given":"Nicolas"},{"family":"Picard","given":"Nicolas"},{"family":"Rossi","given":"Vivien"},{"family":"Dormann","given":"Carsten"},{"family":"Cornu","given":"Guillaume"},{"family":"Viennois","given":"Gaëlle"},{"family":"Bayol","given":"Nicolas"}],"issued":{"date-parts":[["2020"]]}}}],"schema":"https://github.com/citation-style-language/schema/raw/master/csl-citation.json"} </w:instrText>
      </w:r>
      <w:r w:rsidR="0082691A">
        <w:fldChar w:fldCharType="separate"/>
      </w:r>
      <w:r w:rsidR="004D6C87">
        <w:rPr>
          <w:szCs w:val="24"/>
        </w:rPr>
        <w:t>[210,213]</w:t>
      </w:r>
      <w:r w:rsidR="0082691A">
        <w:fldChar w:fldCharType="end"/>
      </w:r>
      <w:r w:rsidR="00834DC3" w:rsidRPr="00834DC3">
        <w:t>.</w:t>
      </w:r>
      <w:r w:rsidRPr="00CD5E95">
        <w:t xml:space="preserve"> In the</w:t>
      </w:r>
      <w:r w:rsidR="00343446">
        <w:t xml:space="preserve"> c</w:t>
      </w:r>
      <w:r w:rsidRPr="00CD5E95">
        <w:t xml:space="preserve">ase study, standard 10-fold cross-validation was used internally by </w:t>
      </w:r>
      <w:r w:rsidRPr="008C7FB0">
        <w:rPr>
          <w:i/>
          <w:iCs/>
        </w:rPr>
        <w:t>autosklearn</w:t>
      </w:r>
      <w:r w:rsidRPr="00CD5E95">
        <w:t xml:space="preserve"> during model selection, and reported MAE values may therefore be optimistic </w:t>
      </w:r>
      <w:r w:rsidR="00553F67">
        <w:t xml:space="preserve">where </w:t>
      </w:r>
      <w:r w:rsidRPr="00CD5E95">
        <w:t xml:space="preserve">spatial autocorrelation was </w:t>
      </w:r>
      <w:r w:rsidR="00997282">
        <w:t xml:space="preserve">likely </w:t>
      </w:r>
      <w:r w:rsidRPr="00CD5E95">
        <w:t>present in the 80</w:t>
      </w:r>
      <w:r w:rsidR="00971A97">
        <w:t>x</w:t>
      </w:r>
      <w:r w:rsidRPr="00CD5E95">
        <w:t>80 grid model.</w:t>
      </w:r>
      <w:r w:rsidR="001574DF">
        <w:t xml:space="preserve"> Thus, the evaluation metric may even consider spatial autocorrelation</w:t>
      </w:r>
      <w:r w:rsidR="00961352">
        <w:t xml:space="preserve"> and resolution</w:t>
      </w:r>
      <w:r w:rsidR="001574DF">
        <w:t xml:space="preserve"> in its calculations to mitigate these caveats.</w:t>
      </w:r>
    </w:p>
    <w:p w14:paraId="59E25E5C" w14:textId="2AE9C9D0" w:rsidR="00F701BB" w:rsidRDefault="00F701BB" w:rsidP="00F701BB">
      <w:pPr>
        <w:pStyle w:val="MDPI22heading2"/>
      </w:pPr>
      <w:r>
        <w:t>Appendix B.3. Optimization Algorithm and Guidance</w:t>
      </w:r>
      <w:r w:rsidR="00E108E9">
        <w:t xml:space="preserve"> Considerations</w:t>
      </w:r>
    </w:p>
    <w:p w14:paraId="2E9864E3" w14:textId="02F7F63A" w:rsidR="006F1B59" w:rsidRDefault="00F701BB" w:rsidP="008132FC">
      <w:pPr>
        <w:pStyle w:val="MDPI31text"/>
      </w:pPr>
      <w:r>
        <w:t xml:space="preserve">After creating an outcome model to generate geo-interventions, an optimization algorithm is required to approximate the best geo-intervention from a constrained set of alternative geo-interventions. Selecting and guiding this algorithm generally helps in finding more desirable outcomes, as it limits the extremely large search space (set of alternative geo-interventions), where it is impractical to explore all possible options </w:t>
      </w:r>
      <w:r>
        <w:fldChar w:fldCharType="begin"/>
      </w:r>
      <w:r w:rsidR="004D6C87">
        <w:instrText xml:space="preserve"> ADDIN ZOTERO_ITEM CSL_CITATION {"citationID":"a2qo2dafm0h","properties":{"formattedCitation":"[214,215]","plainCitation":"[214,215]","noteIndex":0},"citationItems":[{"id":3315,"uris":["http://zotero.org/users/6749620/items/965DKLX9"],"itemData":{"id":3315,"type":"article-journal","abstract":"Approximation algorithms have developed in response to the impossibility of solving a great variety of important optimization problems. Too frequently, when attempting to get a solution for a problem, one is confronted with the fact that the problem is NP-hard. This, in the words of Garey and Johnson, means \"I can't find an efficient algorithm, but neither can all of these famous people.\" While this is a significant theoretical step, it hardly qualifies as a cheering piece of news.If the optimal solution is unattainable then it is reasonable to sacrifice optimality and settle for a \"good\" feasible solution that can be computed efficiently. Of course, we would like to sacrifice as little optimality as possible, while gaining as much as possible in efficiency. Trading-off optimality in favor of tractability is the paradigm of approximation algorithms.The main themes of this book revolve around the design of such algorithms and the \"closeness\" to optimum that is achievable in polynomial time. To evaluate the limits of approximability, it is important to derive lower bounds or inapproximability results. In some cases, approximation algorithms must satisfy additional structural requirements such as being on-line, or working within limited space. This book reviews the design techniques for such algorithms and the developments in this area since its inception about three decades ago.","citation-key":"hochbaApproximationAlgorithmsNPHard1997","container-title":"ACM SIGACT News","DOI":"10.1145/261342.571216","ISSN":"0163-5700","issue":"2","journalAbbreviation":"SIGACT News","language":"en","page":"40-52","source":"DOI.org (Crossref)","title":"Approximation Algorithms for NP-Hard Problems","volume":"28","editor":[{"family":"Hochba","given":"Dorit S."}],"issued":{"date-parts":[["1997",6]]}}},{"id":3316,"uris":["http://zotero.org/users/6749620/items/6JQM44ET"],"itemData":{"id":3316,"type":"chapter","citation-key":"woegingerExactAlgorithmsNPHard2003","container-title":"Combinatorial Optimization — Eureka, You Shrink!","DOI":"10.1007/3-540-36478-1_17","ISBN":"978-3-540-00580-3","note":"collection-title: Lecture Notes in Computer Science","page":"185-207","publisher":"Springer Berlin Heidelberg","publisher-place":"Berlin, Heidelberg","source":"DOI.org (Crossref)","title":"Exact Algorithms for NP-Hard Problems: A Survey","title-short":"Exact Algorithms for NP-Hard Problems","URL":"http://link.springer.com/10.1007/3-540-36478-1_17","volume":"2570","collection-editor":[{"family":"Goos","given":"Gerhard"},{"family":"Hartmanis","given":"Juris"},{"family":"Van Leeuwen","given":"Jan"}],"editor":[{"family":"Jünger","given":"Michael"},{"family":"Reinelt","given":"Gerhard"},{"family":"Rinaldi","given":"Giovanni"}],"author":[{"family":"Woeginger","given":"Gerhard J."}],"accessed":{"date-parts":[["2025",7,3]]},"issued":{"date-parts":[["2003"]]}}}],"schema":"https://github.com/citation-style-language/schema/raw/master/csl-citation.json"} </w:instrText>
      </w:r>
      <w:r>
        <w:fldChar w:fldCharType="separate"/>
      </w:r>
      <w:r w:rsidR="004D6C87">
        <w:t>[214,215]</w:t>
      </w:r>
      <w:r>
        <w:fldChar w:fldCharType="end"/>
      </w:r>
      <w:r>
        <w:t xml:space="preserve">. First, an optimization algorithm must be selected. Common choices are sequential </w:t>
      </w:r>
      <w:r>
        <w:fldChar w:fldCharType="begin"/>
      </w:r>
      <w:r w:rsidR="004D6C87">
        <w:instrText xml:space="preserve"> ADDIN ZOTERO_ITEM CSL_CITATION {"citationID":"a98379dk06","properties":{"formattedCitation":"[216]","plainCitation":"[216]","noteIndex":0},"citationItems":[{"id":795,"uris":["http://zotero.org/users/6749620/items/EWBBRFRT"],"itemData":{"id":795,"type":"paper-conference","abstract":"State-of-the-art algorithms for hard computational problems often expose many parameters that can be modified to improve empirical performance. However, manually exploring the resulting combinatorial space of parameter settings is tedious and tends to lead to unsatisfactory outcomes. Recently, automated approaches for solving this algorithm configuration problem have led to substantial improvements in the state of the art for solving various problems. One promising approach constructs explicit regression models to describe the dependence of target algorithm performance on parameter settings; however, this approach has so far been limited to the optimization of few numerical algorithm parameters on single instances. In this paper, we extend this paradigm for the first time to general algorithm configuration problems, allowing many categorical parameters and optimization for sets of instances. We experimentally validate our new algorithm configuration procedure by optimizing a local search and a tree search solver for the propositional satisfiability problem (SAT), as well as the commercial mixed integer programming (MIP) solver CPLEX. In these experiments, our procedure yielded state-of-the-art performance, and in many cases outperformed the previous best configuration approach.","citation-key":"hutterSequentialModelBasedOptimization2011","collection-title":"Lecture Notes in Computer Science","container-title":"Learning and Intelligent Optimization","DOI":"10.1007/978-3-642-25566-3_40","ISBN":"978-3-642-25566-3","language":"en","page":"507-523","publisher":"Springer","publisher-place":"Berlin, Heidelberg","source":"Springer Link","title":"Sequential Model-Based Optimization for General Algorithm Configuration","author":[{"family":"Hutter","given":"Frank"},{"family":"Hoos","given":"Holger H."},{"family":"Leyton-Brown","given":"Kevin"}],"editor":[{"family":"Coello","given":"Carlos A. Coello"}],"issued":{"date-parts":[["2011"]]}}}],"schema":"https://github.com/citation-style-language/schema/raw/master/csl-citation.json"} </w:instrText>
      </w:r>
      <w:r>
        <w:fldChar w:fldCharType="separate"/>
      </w:r>
      <w:r w:rsidR="004D6C87">
        <w:t>[216]</w:t>
      </w:r>
      <w:r>
        <w:fldChar w:fldCharType="end"/>
      </w:r>
      <w:r>
        <w:t xml:space="preserve">, grid </w:t>
      </w:r>
      <w:r>
        <w:fldChar w:fldCharType="begin"/>
      </w:r>
      <w:r w:rsidR="004D6C87">
        <w:instrText xml:space="preserve"> ADDIN ZOTERO_ITEM CSL_CITATION {"citationID":"a17de4ml250","properties":{"formattedCitation":"[217]","plainCitation":"[217]","noteIndex":0},"citationItems":[{"id":3319,"uris":["http://zotero.org/users/6749620/items/V9S3PXAS"],"itemData":{"id":3319,"type":"chapter","citation-key":"jimenezFindingOptimalModel2007","container-title":"Innovations in Hybrid Intelligent Systems","DOI":"10.1007/978-3-540-74972-1_17","ISBN":"978-3-540-74971-4","note":"collection-title: Advances in Soft Computing","page":"120-127","publisher":"Springer Berlin Heidelberg","publisher-place":"Berlin, Heidelberg","source":"DOI.org (Crossref)","title":"Finding Optimal Model Parameters by Discrete Grid Search","URL":"http://link.springer.com/10.1007/978-3-540-74972-1_17","volume":"44","collection-editor":[{"family":"Kacprzyk","given":"Janusz"}],"editor":[{"family":"Corchado","given":"Emilio"},{"family":"Corchado","given":"Juan M."},{"family":"Abraham","given":"Ajith"}],"author":[{"family":"Jiménez","given":"Álvaro Barbero"},{"family":"Lázaro","given":"Jorge López"},{"family":"Dorronsoro","given":"José R."}],"accessed":{"date-parts":[["2025",7,3]]},"issued":{"date-parts":[["2007"]]}}}],"schema":"https://github.com/citation-style-language/schema/raw/master/csl-citation.json"} </w:instrText>
      </w:r>
      <w:r>
        <w:fldChar w:fldCharType="separate"/>
      </w:r>
      <w:r w:rsidR="004D6C87">
        <w:t>[217]</w:t>
      </w:r>
      <w:r>
        <w:fldChar w:fldCharType="end"/>
      </w:r>
      <w:r>
        <w:t xml:space="preserve">, random </w:t>
      </w:r>
      <w:r>
        <w:fldChar w:fldCharType="begin"/>
      </w:r>
      <w:r w:rsidR="004D6C87">
        <w:instrText xml:space="preserve"> ADDIN ZOTERO_ITEM CSL_CITATION {"citationID":"a2l81ftar73","properties":{"formattedCitation":"[218]","plainCitation":"[218]","noteIndex":0},"citationItems":[{"id":1108,"uris":["http://zotero.org/users/6749620/items/23FYQP58"],"itemData":{"id":1108,"type":"article-journal","abstract":"Grid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algorithms.","citation-key":"bergstraRandomSearchHyperparameter2012","container-title":"The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4D6C87">
        <w:t>[218]</w:t>
      </w:r>
      <w:r>
        <w:fldChar w:fldCharType="end"/>
      </w:r>
      <w:r>
        <w:t xml:space="preserve">, Bayesian </w:t>
      </w:r>
      <w:r>
        <w:fldChar w:fldCharType="begin"/>
      </w:r>
      <w:r w:rsidR="004D6C87">
        <w:instrText xml:space="preserve"> ADDIN ZOTERO_ITEM CSL_CITATION {"citationID":"a1ln4egoqo","properties":{"formattedCitation":"[219]","plainCitation":"[219]","noteIndex":0},"citationItems":[{"id":2031,"uris":["http://zotero.org/users/6749620/items/JINF84VN"],"itemData":{"id":2031,"type":"article-journal","abstract":"Bayesian optimization techniques have been successfully applied to robotics, planning, sensor placement, recommendation, advertising, intelligent user interfaces and automatic algorithm configuration. Despite these successes, the approach is restricted to problems of moderate dimension, and several workshops on Bayesian optimization have identified its scaling to high-dimensions as one of the holy grails of the field. In this paper, we introduce a novel random embedding idea to attack this problem. The resulting Random EMbedding Bayesian Optimization (REMBO) algorithm is very simple, has important invariance properties, and applies to domains with both categorical and continuous variables. We present a thorough theoretical analysis of REMBO. Empirical results confirm that REMBO can effectively solve problems with billions of dimensions, provided the intrinsic dimensionality is low. They also show that REMBO achieves state-of-the-art performance in optimizing the 47 discrete parameters of a popular mixed integer linear programming solver.","citation-key":"wangBayesianOptimizationBillion2016","container-title":"Journal of Artificial Intelligence Research","DOI":"10.1613/jair.4806","ISSN":"1076-9757","language":"en","license":"Copyright (c)","page":"361-387","source":"www.jair.org","title":"Bayesian Optimization in a Billion Dimensions via Random Embeddings","volume":"55","author":[{"family":"Wang","given":"Ziyu"},{"family":"Hutter","given":"Frank"},{"family":"Zoghi","given":"Masrour"},{"family":"Matheson","given":"David"},{"family":"Feitas","given":"Nando","dropping-particle":"de"}],"issued":{"date-parts":[["2016",2,19]]}}}],"schema":"https://github.com/citation-style-language/schema/raw/master/csl-citation.json"} </w:instrText>
      </w:r>
      <w:r>
        <w:fldChar w:fldCharType="separate"/>
      </w:r>
      <w:r w:rsidR="004D6C87">
        <w:t>[219]</w:t>
      </w:r>
      <w:r>
        <w:fldChar w:fldCharType="end"/>
      </w:r>
      <w:r>
        <w:t xml:space="preserve">, evolutionary </w:t>
      </w:r>
      <w:r>
        <w:fldChar w:fldCharType="begin"/>
      </w:r>
      <w:r w:rsidR="004D6C87">
        <w:instrText xml:space="preserve"> ADDIN ZOTERO_ITEM CSL_CITATION {"citationID":"a20q19gk36s","properties":{"formattedCitation":"[220]","plainCitation":"[220]","noteIndex":0},"citationItems":[{"id":3320,"uris":["http://zotero.org/users/6749620/items/UJNU7E9A"],"itemData":{"id":3320,"type":"article-journal","citation-key":"jinEvolutionaryOptimizationUncertain2005","container-title":"IEEE Transactions on evolutionary computation","issue":"3","page":"303–317","publisher":"IEEE","source":"Google Scholar","title":"Evolutionary optimization in uncertain environments-a survey","volume":"9","author":[{"family":"Jin","given":"Yaochu"},{"family":"Branke","given":"Jürgen"}],"issued":{"date-parts":[["2005"]]}}}],"schema":"https://github.com/citation-style-language/schema/raw/master/csl-citation.json"} </w:instrText>
      </w:r>
      <w:r>
        <w:fldChar w:fldCharType="separate"/>
      </w:r>
      <w:r w:rsidR="004D6C87">
        <w:t>[220]</w:t>
      </w:r>
      <w:r>
        <w:fldChar w:fldCharType="end"/>
      </w:r>
      <w:r>
        <w:t xml:space="preserve">, gradient descent </w:t>
      </w:r>
      <w:r>
        <w:fldChar w:fldCharType="begin"/>
      </w:r>
      <w:r w:rsidR="004D6C87">
        <w:instrText xml:space="preserve"> ADDIN ZOTERO_ITEM CSL_CITATION {"citationID":"aa85eh38g4","properties":{"formattedCitation":"[221]","plainCitation":"[221]","noteIndex":0},"citationItems":[{"id":2333,"uris":["http://zotero.org/users/6749620/items/38EEEX6F"],"itemData":{"id":2333,"type":"article-journal","abstract":"Whether you deal with a real-life issue or create a software product, optimization is constantly the ultimate goal. This goal, however, is achieved by utilizing one of the optimization algorithms. The progressively popular Gradient Descent (GD) optimization algorithms are frequently used as black box optimizers when solving unrestricted problems of optimization. Each iteration of a gradient-based algorithm attempts to approach the minimizer/maximizer cost function by using the gradient's objective function information. Moreover, a comparative study of various GD variants like Gradient Descent (GD), Batch Gradient Descent (BGD), Stochastic Gradient Descent (SGD) and Mini-batch GD are described in this paper. Additionally, this paper outlines the challenges of those algorithms and presents the most widely used optimization algorithms, including Momentum, Nesterov Momentum, Adaptive Gradient (AdaGrad), Adaptive Delta (AdaDelta), Root Mean Square Propagation (RMSProp), Adaptive Moment Estimation (Adam), Maximum Adaptive Moment Estimation (AdaMax) and Nesterov Accelerated Adaptive Moment Estimation (Nadam) algorithms; All of which, will be separately presented in this paper. Finally, a comparison has been made between these optimization algorithms that are based on GD in terms of training speed, convergency rate, performance and the pros and cons.","citation-key":"hajiCOMPARISONOPTIMIZATIONTECHNIQUES2021","container-title":"PalArch's Journal of Archaeology of Egypt / Egyptology","ISSN":"1567-214X","issue":"4","language":"en","license":"Copyright (c) 2021","note":"number: 4","page":"2715-2743","source":"archives.palarch.nl","title":"COMPARISON OF OPTIMIZATION TECHNIQUES BASED ON GRADIENT DESCENT ALGORITHM: A REVIEW","title-short":"COMPARISON OF OPTIMIZATION TECHNIQUES BASED ON GRADIENT DESCENT ALGORITHM","volume":"18","author":[{"family":"Haji","given":"Saad Hikmat"},{"family":"Abdulazeez","given":"Adnan Mohsin"}],"issued":{"date-parts":[["2021",2,18]]}}}],"schema":"https://github.com/citation-style-language/schema/raw/master/csl-citation.json"} </w:instrText>
      </w:r>
      <w:r>
        <w:fldChar w:fldCharType="separate"/>
      </w:r>
      <w:r w:rsidR="004D6C87">
        <w:t>[221]</w:t>
      </w:r>
      <w:r>
        <w:fldChar w:fldCharType="end"/>
      </w:r>
      <w:r>
        <w:t xml:space="preserve">, and particle-swarm search </w:t>
      </w:r>
      <w:r>
        <w:fldChar w:fldCharType="begin"/>
      </w:r>
      <w:r w:rsidR="004D6C87">
        <w:instrText xml:space="preserve"> ADDIN ZOTERO_ITEM CSL_CITATION {"citationID":"a1vfkn3sei5","properties":{"formattedCitation":"[222]","plainCitation":"[222]","noteIndex":0},"citationItems":[{"id":2339,"uris":["http://zotero.org/users/6749620/items/NIA53DVS"],"itemData":{"id":2339,"type":"article-journal","abstract":"Particle swarm optimization (PSO) is a population-based stochastic optimization algorithm motivated by intelligent collective behavior of some animals such as flocks of birds or schools of fish. Since presented in 1995, it has experienced a multitude of enhancements. As researchers have learned about the technique, they derived new versions aiming to different demands, developed new applications in a host of areas, published theoretical studies of the effects of the various parameters and proposed many variants of the algorithm. This paper introduces its origin and background and carries out the theory analysis of the PSO. Then, we analyze its present situation of research and application in algorithm structure, parameter selection, topology structure, discrete PSO algorithm and parallel PSO algorithm, multi-objective optimization PSO and its engineering applications. Finally, the existing problems are analyzed and future research directions are presented.","citation-key":"wangParticleSwarmOptimization2018","container-title":"Soft Computing","DOI":"10.1007/s00500-016-2474-6","ISSN":"1433-7479","issue":"2","journalAbbreviation":"Soft Comput","language":"en","page":"387-408","source":"Springer Link","title":"Particle swarm optimization algorithm: an overview","title-short":"Particle swarm optimization algorithm","volume":"22","author":[{"family":"Wang","given":"Dongshu"},{"family":"Tan","given":"Dapei"},{"family":"Liu","given":"Lei"}],"issued":{"date-parts":[["2018",1,1]]}}}],"schema":"https://github.com/citation-style-language/schema/raw/master/csl-citation.json"} </w:instrText>
      </w:r>
      <w:r>
        <w:fldChar w:fldCharType="separate"/>
      </w:r>
      <w:r w:rsidR="004D6C87">
        <w:t>[222]</w:t>
      </w:r>
      <w:r>
        <w:fldChar w:fldCharType="end"/>
      </w:r>
      <w:r>
        <w:t xml:space="preserve">, where these algorithms outperform brute-force and search under similar time limits. Ideally, experimenting with a combination of different optimization algorithms under reasonable time limits, before committing more resources, is desirable, as it provides empirical evidence for selecting an algorithm given the model, dataset, and various constraints. For example, grid, random, Bayesian, and evolutionary algorithms may be run in parallel for two hours, while the algorithm that yields the best geo-intervention is chosen to be run for several days. Here, computational resources, potential for parallelization, and hybrid algorithms may also be considered. Computational resources and parallelization may allow certain algorithms to explore more options (e.g. parallelized grid or random search </w:t>
      </w:r>
      <w:r>
        <w:fldChar w:fldCharType="begin"/>
      </w:r>
      <w:r w:rsidR="004D6C87">
        <w:instrText xml:space="preserve"> ADDIN ZOTERO_ITEM CSL_CITATION {"citationID":"aah48o0cla","properties":{"formattedCitation":"[223]","plainCitation":"[223]","noteIndex":0},"citationItems":[{"id":3322,"uris":["http://zotero.org/users/6749620/items/QW4RVVGR"],"itemData":{"id":3322,"type":"article-journal","citation-key":"wosniackParallelAlgorithmRandom2015","container-title":"Computer Physics Communications","page":"390–397","publisher":"Elsevier","source":"Google Scholar","title":"A parallel algorithm for random searches","volume":"196","author":[{"family":"Wosniack","given":"Marina E."},{"family":"Raposo","given":"Ernesto P."},{"family":"Viswanathan","given":"Gandhi M."},{"family":"Luz","given":"Marcos GE","non-dropping-particle":"da"}],"issued":{"date-parts":[["2015"]]}}}],"schema":"https://github.com/citation-style-language/schema/raw/master/csl-citation.json"} </w:instrText>
      </w:r>
      <w:r>
        <w:fldChar w:fldCharType="separate"/>
      </w:r>
      <w:r w:rsidR="004D6C87">
        <w:t>[223]</w:t>
      </w:r>
      <w:r>
        <w:fldChar w:fldCharType="end"/>
      </w:r>
      <w:r>
        <w:t xml:space="preserve">), and disadvantage others (e.g. dependency on previously explored options in Bayesian search </w:t>
      </w:r>
      <w:r>
        <w:fldChar w:fldCharType="begin"/>
      </w:r>
      <w:r w:rsidR="00BA1777">
        <w:instrText xml:space="preserve"> ADDIN ZOTERO_ITEM CSL_CITATION {"citationID":"a1nt8cjsp8b","properties":{"formattedCitation":"[98]","plainCitation":"[98]","noteIndex":0},"citationItems":[{"id":800,"uris":["http://zotero.org/users/6749620/items/YS8IMQNU"],"itemData":{"id":800,"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fldChar w:fldCharType="separate"/>
      </w:r>
      <w:r w:rsidR="00BA1777">
        <w:t>[98]</w:t>
      </w:r>
      <w:r>
        <w:fldChar w:fldCharType="end"/>
      </w:r>
      <w:r>
        <w:t xml:space="preserve">). There is also possibility in combining algorithms, such as applying random search to initialize better prior options for Bayesian search </w:t>
      </w:r>
      <w:r>
        <w:fldChar w:fldCharType="begin"/>
      </w:r>
      <w:r w:rsidR="004D6C87">
        <w:instrText xml:space="preserve"> ADDIN ZOTERO_ITEM CSL_CITATION {"citationID":"a14r1fjnp33","properties":{"formattedCitation":"[218]","plainCitation":"[218]","noteIndex":0},"citationItems":[{"id":1108,"uris":["http://zotero.org/users/6749620/items/23FYQP58"],"itemData":{"id":1108,"type":"article-journal","abstract":"Grid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algorithms.","citation-key":"bergstraRandomSearchHyperparameter2012","container-title":"The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4D6C87">
        <w:t>[218]</w:t>
      </w:r>
      <w:r>
        <w:fldChar w:fldCharType="end"/>
      </w:r>
      <w:r>
        <w:t>.</w:t>
      </w:r>
    </w:p>
    <w:p w14:paraId="2C90C57A" w14:textId="6DDAD908" w:rsidR="00F701BB" w:rsidRDefault="00995337" w:rsidP="008132FC">
      <w:pPr>
        <w:pStyle w:val="MDPI31text"/>
      </w:pPr>
      <w:r>
        <w:t>G</w:t>
      </w:r>
      <w:r w:rsidR="00F701BB">
        <w:t xml:space="preserve">uiding the selected algorithm has perhaps the largest influence on finding more optimal geo-interventions, as it defines constraints that drastically both reduce search </w:t>
      </w:r>
      <w:r w:rsidR="00F701BB">
        <w:lastRenderedPageBreak/>
        <w:t xml:space="preserve">spaces and improve understanding, as these constraints often represent applied knowledge from expertise in the outcome’s behavior. In the case study, a common relationship is known between traffic volumes and collisions, and thus, two scenarios focused on defining constraints on high and low traffic areas to reduce collisions. In scenario two, low traffic areas had a much larger search space and did not result in any geo-interventions that would reduce collisions. In scenario one, high traffic areas had lowered the search space, and resulted in several geo-interventions that lowered collisions, which is consistent with past knowledge on traffic collisions </w:t>
      </w:r>
      <w:r w:rsidR="00F701BB">
        <w:fldChar w:fldCharType="begin"/>
      </w:r>
      <w:r w:rsidR="004D6C87">
        <w:instrText xml:space="preserve"> ADDIN ZOTERO_ITEM CSL_CITATION {"citationID":"ahnuldnm3e","properties":{"formattedCitation":"[224\\uc0\\u8211{}226]","plainCitation":"[224–226]","noteIndex":0},"citationItems":[{"id":3329,"uris":["http://zotero.org/users/6749620/items/AHG2SUSQ"],"itemData":{"id":3329,"type":"article-journal","citation-key":"retallackRelationshipTrafficVolume2020","container-title":"International journal of environmental research and public health","issue":"4","page":"1393","publisher":"MDPI","source":"Google Scholar","title":"Relationship between traffic volume and accident frequency at intersections","volume":"17","author":[{"family":"Retallack","given":"Angus Eugene"},{"family":"Ostendorf","given":"Bertram"}],"issued":{"date-parts":[["2020"]]}}},{"id":3325,"uris":["http://zotero.org/users/6749620/items/UW54QGGL"],"itemData":{"id":3325,"type":"article-journal","abstract":"In more recent safety analysis methods, collision prediction models can be used for identifying intersections with promise of safety improvement and for evaluating the effects of treatment. Considerable effort has been directed at developing collision prediction models, but little has been directed at pedestrian collisions. Collisions involving motor vehicles and pedestrians pose a significant safety problem, principally in urban areas, where the levels of vehicle-pedestrian conflicts are high. Data from Toronto, Canada, are used in the development of pedestrian collision prediction models for three- and four-legged urban intersections, with and without signal control. These models, which relate safety to pedestrian and vehicle traffic volumes, can be used to identify locations that might be targeted for treatment and to help evaluate treatment effects. Models are developed by using pedestrian and vehicular volumes and vehicle volumes only. It is seen that the use of pedestrian volume information results in a much richer model, emphasizing the importance of collecting this information in routine traffic counting programs. An important issue for collision prediction models is transferability to other jurisdictions. This is especially important in the case of pedestrian collision models, because many jurisdictions may not have data sets containing sufficient collisions and pedestrian volume counts with which to calibrate reliable models. Data from the city of Hamilton, Ontario, were used to test the transferability of the Toronto four-legged signalized intersection model. The test was successful: the recalibrated Toronto models predicted collision numbers that were very close to those predicted by the model calibrated directly for the Hamilton data.","citation-key":"lyonPedestrianCollisionPrediction2002","container-title":"Transportation Research Record: Journal of the Transportation Research Board","DOI":"10.3141/1818-16","ISSN":"0361-1981, 2169-4052","issue":"1","journalAbbreviation":"Transportation Research Record: Journal of the Transportation Research Board","language":"en","license":"https://journals.sagepub.com/page/policies/text-and-data-mining-license","page":"102-107","source":"DOI.org (Crossref)","title":"Pedestrian Collision Prediction Models for Urban Intersections","volume":"1818","author":[{"family":"Lyon","given":"Craig"},{"family":"Persaud","given":"Bhagwant"}],"issued":{"date-parts":[["2002",1]]}}},{"id":3324,"uris":["http://zotero.org/users/6749620/items/9QM4A37K"],"itemData":{"id":3324,"type":"article-journal","abstract":"This study set out to determine the major causes of vehicle collisions in the City of Toronto and to propose solutions to the issue. We have made use of Toronto Open Data to gather statistics on wellbeing demographics, traffic, economics, and collisions. Data was analyzed and it was determined that six neighbourhoods deviated from the normal ratio of collisions to road volume. We researched these six neighbourhoods and determined that most accidents occur in commercial areas and the least accidents happen in residential areas. Residential areas are not areas where large amounts of people collect daily, but commercial areas are, and the high amounts of pedestrian movement within commercial areas coupled with vehicle traffic likely increases the chance of collisions. Vehicle accidents can be reduced in several ways, such as producing more PSAs, enforcing jaywalk prevention, reducing speeding and employing advents in driving technology such as driverless cars.","citation-key":"leungCollisionStatisticsStudy2016","container-title":"STEM Fellowship Journal","DOI":"10.17975/sfj-2016-009","ISSN":"2369-0399","issue":"1","journalAbbreviation":"STEM Fellowship Journal","language":"en","page":"49-54","source":"DOI.org (Crossref)","title":"Collision Statistics: A Study in Toronto Road Safety","title-short":"Collision Statistics","volume":"2","author":[{"family":"Leung","given":"Kevin"},{"family":"Iu","given":"Jerry"},{"family":"Gelgor","given":"Gabriel"},{"family":"Halili","given":"Arbri"}],"issued":{"date-parts":[["2016",7,1]]}}}],"schema":"https://github.com/citation-style-language/schema/raw/master/csl-citation.json"} </w:instrText>
      </w:r>
      <w:r w:rsidR="00F701BB">
        <w:fldChar w:fldCharType="separate"/>
      </w:r>
      <w:r w:rsidR="004D6C87" w:rsidRPr="004D6C87">
        <w:rPr>
          <w:szCs w:val="24"/>
        </w:rPr>
        <w:t>[224–226]</w:t>
      </w:r>
      <w:r w:rsidR="00F701BB">
        <w:fldChar w:fldCharType="end"/>
      </w:r>
      <w:r w:rsidR="00F701BB">
        <w:t xml:space="preserve">. Additionally, the number of variables were limited to the top three most important infrastructure variables, further limiting the search space to represent modifiable phenomena in the real world. Here, the search space was limited by reducing the number of variables and the areas in which geo-interventions can be applied. </w:t>
      </w:r>
      <w:r w:rsidR="009F0DFE" w:rsidRPr="007A6A1A">
        <w:t>More explicit physical capacity constraints per grid cell (e.g. the maximum number of transit shelters physically accommodatable within a</w:t>
      </w:r>
      <w:r w:rsidR="009F0DFE">
        <w:t xml:space="preserve">n area </w:t>
      </w:r>
      <w:r w:rsidR="009F0DFE" w:rsidRPr="007A6A1A">
        <w:t xml:space="preserve">based on geometric capacity or engineering guidelines) </w:t>
      </w:r>
      <w:r w:rsidR="0016372A">
        <w:t xml:space="preserve">also </w:t>
      </w:r>
      <w:r w:rsidR="00743AE9">
        <w:t>represent an important consideration</w:t>
      </w:r>
      <w:r w:rsidR="009F0DFE" w:rsidRPr="007A6A1A">
        <w:t>, requiring domain-specific knowledge and physical survey data to define appropriate per-location limits.</w:t>
      </w:r>
      <w:r w:rsidR="009F0DFE">
        <w:t xml:space="preserve"> </w:t>
      </w:r>
      <w:r w:rsidR="00F701BB">
        <w:t>Careful consideration is needed in limiting the search space to modifiable variables and spatial areas relative to the decision-making context. Hence, the decision maker’s knowledge is crucial in limiting the search space to guide the optimization algorithm towards generating both more practical and effective geo-interventions that can be applied in the real world.</w:t>
      </w:r>
    </w:p>
    <w:p w14:paraId="0266A089" w14:textId="529DCD5D" w:rsidR="00A56E84" w:rsidRDefault="00A56E84" w:rsidP="00A56E84">
      <w:pPr>
        <w:pStyle w:val="MDPI21heading1"/>
      </w:pPr>
      <w:r>
        <w:rPr>
          <w:szCs w:val="24"/>
        </w:rPr>
        <w:t>Appendix</w:t>
      </w:r>
      <w:r>
        <w:t xml:space="preserve"> C. </w:t>
      </w:r>
      <w:r w:rsidR="007108BB">
        <w:t>Case Study Details</w:t>
      </w:r>
      <w:r w:rsidR="007A4DF9">
        <w:t>.</w:t>
      </w:r>
    </w:p>
    <w:p w14:paraId="365FC3E7" w14:textId="7FC4E809" w:rsidR="008333F2" w:rsidRDefault="007108BB" w:rsidP="00A815F7">
      <w:pPr>
        <w:pStyle w:val="MDPI31text"/>
      </w:pPr>
      <w:r>
        <w:t>This appendix provides details on the case study in Section 3.2</w:t>
      </w:r>
      <w:r w:rsidR="00A815F7">
        <w:t>, namely the overall process applied in the case study</w:t>
      </w:r>
      <w:r w:rsidR="001518FA">
        <w:t>, details on the best model,</w:t>
      </w:r>
      <w:r w:rsidR="00A815F7">
        <w:t xml:space="preserve"> and the optimization iterations found in the outcome modelling component</w:t>
      </w:r>
      <w:r>
        <w:t>. Figure</w:t>
      </w:r>
      <w:r w:rsidR="008333F2">
        <w:t xml:space="preserve"> C1 </w:t>
      </w:r>
      <w:r w:rsidR="00BF5F1F">
        <w:t>illustrates an application of the geo-intervention modelling framework</w:t>
      </w:r>
      <w:r w:rsidR="004104BA">
        <w:t xml:space="preserve"> in Figure 3</w:t>
      </w:r>
      <w:r w:rsidR="00BF5F1F">
        <w:t xml:space="preserve"> to the case study by specifying each framewo</w:t>
      </w:r>
      <w:r w:rsidR="006E090A">
        <w:t xml:space="preserve">rk component and sub-component. </w:t>
      </w:r>
      <w:r w:rsidR="00041A2B">
        <w:t>In the first spatial data component,</w:t>
      </w:r>
      <w:r w:rsidR="00BF5F1F">
        <w:t xml:space="preserve"> </w:t>
      </w:r>
      <w:r w:rsidR="00041A2B">
        <w:t>data is spatially aggregated into a standard format as described in Section 2.3.1.</w:t>
      </w:r>
      <w:r w:rsidR="006A75F2">
        <w:t xml:space="preserve"> In the second outcome modelling component, AutoML models were built to predict MVCs and find the best model </w:t>
      </w:r>
      <w:r w:rsidR="00E861AF">
        <w:t>as described in Section 2.3.2</w:t>
      </w:r>
      <w:r w:rsidR="006A75F2">
        <w:t>. Lastly, the geo-intervention generation component uses Bayesian optimization</w:t>
      </w:r>
      <w:r w:rsidR="0068267B">
        <w:t xml:space="preserve">, given </w:t>
      </w:r>
      <w:r w:rsidR="00E861AF">
        <w:t>several</w:t>
      </w:r>
      <w:r w:rsidR="0068267B">
        <w:t xml:space="preserve"> constraints</w:t>
      </w:r>
      <w:r w:rsidR="00E861AF">
        <w:t xml:space="preserve"> described in Section 2.3.3</w:t>
      </w:r>
      <w:r w:rsidR="0068267B">
        <w:t>,</w:t>
      </w:r>
      <w:r w:rsidR="006A75F2">
        <w:t xml:space="preserve"> to </w:t>
      </w:r>
      <w:r w:rsidR="0068267B">
        <w:t>generate</w:t>
      </w:r>
      <w:r w:rsidR="006A75F2">
        <w:t xml:space="preserve"> </w:t>
      </w:r>
      <w:r w:rsidR="00B62575">
        <w:t xml:space="preserve">optimized </w:t>
      </w:r>
      <w:r w:rsidR="006A75F2">
        <w:t>geo-interventions using the best model found in the previous outcome modelling component.</w:t>
      </w:r>
      <w:r w:rsidR="00807D85">
        <w:t xml:space="preserve"> Recall that the best model was found to be the 80x80 grid </w:t>
      </w:r>
      <w:r w:rsidR="00807D85" w:rsidRPr="005D7B7D">
        <w:rPr>
          <w:i/>
          <w:iCs/>
        </w:rPr>
        <w:t>autosklearn</w:t>
      </w:r>
      <w:r w:rsidR="005D7B7D">
        <w:t xml:space="preserve"> model</w:t>
      </w:r>
      <w:r w:rsidR="006D383C">
        <w:t>. Inside the best model, the specific model used was the Linear Support Vector Regression (Linear SVR) model</w:t>
      </w:r>
      <w:r w:rsidR="00E73B8A">
        <w:t>, with optimized parameters shown in</w:t>
      </w:r>
      <w:r w:rsidR="005D7B7D">
        <w:t xml:space="preserve"> </w:t>
      </w:r>
      <w:r w:rsidR="00807D85" w:rsidRPr="005D7B7D">
        <w:t>Table</w:t>
      </w:r>
      <w:r w:rsidR="00807D85">
        <w:t xml:space="preserve"> C1</w:t>
      </w:r>
      <w:r w:rsidR="00E73B8A">
        <w:t xml:space="preserve">. </w:t>
      </w:r>
      <w:r w:rsidR="003056AB">
        <w:t>Figures C</w:t>
      </w:r>
      <w:r>
        <w:t>2</w:t>
      </w:r>
      <w:r w:rsidR="003056AB">
        <w:t xml:space="preserve"> to C</w:t>
      </w:r>
      <w:r>
        <w:t>3</w:t>
      </w:r>
      <w:r w:rsidR="003056AB">
        <w:t xml:space="preserve"> visualize the reduction in MVCs when applying Bayesian optimization to</w:t>
      </w:r>
      <w:r w:rsidR="00101894">
        <w:t xml:space="preserve"> the top three most important infrastructure variables</w:t>
      </w:r>
      <w:r w:rsidR="00CF1CB6">
        <w:t xml:space="preserve"> the best model found in</w:t>
      </w:r>
      <w:r w:rsidR="003056AB">
        <w:t xml:space="preserve"> the case study.</w:t>
      </w:r>
      <w:r w:rsidR="000F69C3">
        <w:t xml:space="preserve"> </w:t>
      </w:r>
      <w:r w:rsidR="00B24A68">
        <w:t>F</w:t>
      </w:r>
      <w:r w:rsidR="000F69C3">
        <w:t>or scenario one, the optimal reduction of MVCs was found at iteration 983, while for scenario two, there was no reduction of MVCs found throughout all 1101 iterations</w:t>
      </w:r>
      <w:r w:rsidR="005944E8">
        <w:t xml:space="preserve"> since</w:t>
      </w:r>
      <w:r w:rsidR="009473DE">
        <w:t xml:space="preserve"> the initial</w:t>
      </w:r>
      <w:r w:rsidR="005944E8">
        <w:t xml:space="preserve"> iteration</w:t>
      </w:r>
      <w:r w:rsidR="000F69C3">
        <w:t>.</w:t>
      </w:r>
    </w:p>
    <w:p w14:paraId="1682CFC9" w14:textId="4F4FA472" w:rsidR="008333F2" w:rsidRDefault="0026017B" w:rsidP="0053104C">
      <w:pPr>
        <w:pStyle w:val="MDPI52figure"/>
        <w:ind w:left="2040" w:firstLine="510"/>
        <w:jc w:val="left"/>
        <w:rPr>
          <w:b/>
          <w:bCs/>
        </w:rPr>
      </w:pPr>
      <w:r w:rsidRPr="0026017B">
        <w:rPr>
          <w:b/>
          <w:bCs/>
          <w:noProof/>
          <w:snapToGrid/>
        </w:rPr>
        <w:lastRenderedPageBreak/>
        <w:pict w14:anchorId="1F130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7pt;height:372pt;mso-width-percent:0;mso-height-percent:0;mso-width-percent:0;mso-height-percent:0">
            <v:imagedata r:id="rId16" o:title="fig-study"/>
          </v:shape>
        </w:pict>
      </w:r>
    </w:p>
    <w:p w14:paraId="584DA044" w14:textId="77777777" w:rsidR="005E27F8" w:rsidRDefault="008333F2" w:rsidP="005E27F8">
      <w:pPr>
        <w:pStyle w:val="MDPI52figure"/>
        <w:ind w:left="1530" w:firstLine="510"/>
      </w:pPr>
      <w:r w:rsidRPr="005A7A5A">
        <w:rPr>
          <w:b/>
          <w:bCs/>
        </w:rPr>
        <w:t xml:space="preserve">Figure </w:t>
      </w:r>
      <w:r>
        <w:rPr>
          <w:b/>
          <w:bCs/>
        </w:rPr>
        <w:t>C1</w:t>
      </w:r>
      <w:r w:rsidRPr="005A7A5A">
        <w:rPr>
          <w:b/>
          <w:bCs/>
        </w:rPr>
        <w:t>.</w:t>
      </w:r>
      <w:r>
        <w:t xml:space="preserve"> Application of the geo-intervention modelling framework for the case study.</w:t>
      </w:r>
    </w:p>
    <w:p w14:paraId="2648EF6A" w14:textId="022492D3" w:rsidR="00CD36EB" w:rsidRDefault="005E27F8" w:rsidP="008C7FB0">
      <w:pPr>
        <w:pStyle w:val="MDPI52figure"/>
        <w:ind w:left="1530" w:firstLine="510"/>
      </w:pPr>
      <w:r>
        <w:rPr>
          <w:b/>
        </w:rPr>
        <w:t xml:space="preserve">  </w:t>
      </w:r>
      <w:r w:rsidR="00CD36EB">
        <w:rPr>
          <w:b/>
        </w:rPr>
        <w:t xml:space="preserve">Table </w:t>
      </w:r>
      <w:r>
        <w:rPr>
          <w:b/>
        </w:rPr>
        <w:t>C1</w:t>
      </w:r>
      <w:r w:rsidR="00CD36EB" w:rsidRPr="00325902">
        <w:rPr>
          <w:b/>
        </w:rPr>
        <w:t>.</w:t>
      </w:r>
      <w:r w:rsidR="00CD36EB" w:rsidRPr="00325902">
        <w:t xml:space="preserve"> </w:t>
      </w:r>
      <w:r w:rsidR="003D6FC8">
        <w:rPr>
          <w:bCs/>
        </w:rPr>
        <w:t>Optimized parameters for the best model (</w:t>
      </w:r>
      <w:r w:rsidR="00AA3B22">
        <w:rPr>
          <w:bCs/>
        </w:rPr>
        <w:t>Linear SVR</w:t>
      </w:r>
      <w:r w:rsidR="0024723F">
        <w:rPr>
          <w:bCs/>
        </w:rPr>
        <w:t xml:space="preserve"> </w:t>
      </w:r>
      <w:r w:rsidR="00AA3B22">
        <w:rPr>
          <w:bCs/>
        </w:rPr>
        <w:t xml:space="preserve">from </w:t>
      </w:r>
      <w:r w:rsidR="003D6FC8">
        <w:rPr>
          <w:bCs/>
        </w:rPr>
        <w:t>80x80 autosklearn)</w:t>
      </w:r>
      <w:r w:rsidR="00CD36EB" w:rsidRPr="00325902">
        <w:t>.</w:t>
      </w:r>
    </w:p>
    <w:tbl>
      <w:tblPr>
        <w:tblW w:w="3801" w:type="pct"/>
        <w:tblInd w:w="241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277"/>
        <w:gridCol w:w="1559"/>
        <w:gridCol w:w="5120"/>
      </w:tblGrid>
      <w:tr w:rsidR="0017001B" w:rsidRPr="00F30E14" w14:paraId="7EF2BAA5" w14:textId="77777777" w:rsidTr="008C7FB0">
        <w:tc>
          <w:tcPr>
            <w:tcW w:w="802" w:type="pct"/>
            <w:tcBorders>
              <w:bottom w:val="single" w:sz="4" w:space="0" w:color="auto"/>
            </w:tcBorders>
          </w:tcPr>
          <w:p w14:paraId="57158B4D" w14:textId="5364CB68" w:rsidR="0017001B" w:rsidRPr="00A64C9E" w:rsidRDefault="0017001B" w:rsidP="00A42050">
            <w:pPr>
              <w:pStyle w:val="MDPI42tablebody"/>
              <w:spacing w:line="240" w:lineRule="auto"/>
              <w:rPr>
                <w:b/>
                <w:snapToGrid/>
                <w:sz w:val="16"/>
                <w:szCs w:val="16"/>
              </w:rPr>
            </w:pPr>
            <w:r>
              <w:rPr>
                <w:b/>
                <w:snapToGrid/>
                <w:sz w:val="16"/>
                <w:szCs w:val="16"/>
              </w:rPr>
              <w:t>Parameter</w:t>
            </w:r>
          </w:p>
        </w:tc>
        <w:tc>
          <w:tcPr>
            <w:tcW w:w="980" w:type="pct"/>
            <w:tcBorders>
              <w:bottom w:val="single" w:sz="4" w:space="0" w:color="auto"/>
            </w:tcBorders>
          </w:tcPr>
          <w:p w14:paraId="708DE1FC" w14:textId="0B74DFE7" w:rsidR="0017001B" w:rsidRPr="008C7FB0" w:rsidRDefault="0017001B" w:rsidP="00A42050">
            <w:pPr>
              <w:pStyle w:val="MDPI42tablebody"/>
              <w:spacing w:line="240" w:lineRule="auto"/>
              <w:rPr>
                <w:b/>
                <w:snapToGrid/>
                <w:sz w:val="16"/>
                <w:szCs w:val="16"/>
              </w:rPr>
            </w:pPr>
            <w:r>
              <w:rPr>
                <w:b/>
                <w:snapToGrid/>
                <w:sz w:val="16"/>
                <w:szCs w:val="16"/>
              </w:rPr>
              <w:t>Value</w:t>
            </w:r>
          </w:p>
        </w:tc>
        <w:tc>
          <w:tcPr>
            <w:tcW w:w="3218" w:type="pct"/>
            <w:tcBorders>
              <w:bottom w:val="single" w:sz="4" w:space="0" w:color="auto"/>
            </w:tcBorders>
          </w:tcPr>
          <w:p w14:paraId="0E2378A9" w14:textId="50256C89" w:rsidR="0017001B" w:rsidRPr="00A64C9E" w:rsidRDefault="0017001B" w:rsidP="00A42050">
            <w:pPr>
              <w:pStyle w:val="MDPI42tablebody"/>
              <w:spacing w:line="240" w:lineRule="auto"/>
              <w:rPr>
                <w:b/>
                <w:snapToGrid/>
                <w:sz w:val="16"/>
                <w:szCs w:val="16"/>
              </w:rPr>
            </w:pPr>
            <w:r>
              <w:rPr>
                <w:b/>
                <w:snapToGrid/>
                <w:sz w:val="16"/>
                <w:szCs w:val="16"/>
              </w:rPr>
              <w:t>Description</w:t>
            </w:r>
          </w:p>
        </w:tc>
      </w:tr>
      <w:tr w:rsidR="0017001B" w:rsidRPr="00F30E14" w14:paraId="68CB5671" w14:textId="77777777" w:rsidTr="008C7FB0">
        <w:tc>
          <w:tcPr>
            <w:tcW w:w="802" w:type="pct"/>
            <w:tcBorders>
              <w:bottom w:val="single" w:sz="4" w:space="0" w:color="auto"/>
            </w:tcBorders>
          </w:tcPr>
          <w:p w14:paraId="40EF3F68" w14:textId="10A6E792" w:rsidR="0017001B" w:rsidRPr="003F63B8" w:rsidRDefault="0017001B" w:rsidP="0017001B">
            <w:pPr>
              <w:pStyle w:val="MDPI42tablebody"/>
              <w:spacing w:line="240" w:lineRule="auto"/>
              <w:rPr>
                <w:b/>
                <w:bCs/>
              </w:rPr>
            </w:pPr>
            <w:r w:rsidRPr="008B4374">
              <w:t>C</w:t>
            </w:r>
          </w:p>
        </w:tc>
        <w:tc>
          <w:tcPr>
            <w:tcW w:w="980" w:type="pct"/>
            <w:tcBorders>
              <w:bottom w:val="single" w:sz="4" w:space="0" w:color="auto"/>
            </w:tcBorders>
          </w:tcPr>
          <w:p w14:paraId="35604F2D" w14:textId="4032D19E" w:rsidR="0017001B" w:rsidRPr="00F220D4" w:rsidRDefault="0017001B" w:rsidP="0017001B">
            <w:pPr>
              <w:pStyle w:val="MDPI42tablebody"/>
              <w:spacing w:line="240" w:lineRule="auto"/>
            </w:pPr>
            <w:r w:rsidRPr="008B4374">
              <w:t>0.0364</w:t>
            </w:r>
          </w:p>
        </w:tc>
        <w:tc>
          <w:tcPr>
            <w:tcW w:w="3218" w:type="pct"/>
            <w:tcBorders>
              <w:bottom w:val="single" w:sz="4" w:space="0" w:color="auto"/>
            </w:tcBorders>
          </w:tcPr>
          <w:p w14:paraId="4ACA3562" w14:textId="3BB83AF1" w:rsidR="0017001B" w:rsidRDefault="0017001B" w:rsidP="008C7FB0">
            <w:pPr>
              <w:pStyle w:val="MDPI42tablebody"/>
              <w:spacing w:line="240" w:lineRule="auto"/>
              <w:jc w:val="left"/>
              <w:rPr>
                <w:lang w:val="en"/>
              </w:rPr>
            </w:pPr>
            <w:r w:rsidRPr="008B4374">
              <w:t>Regularization penalty; lower values apply stronger regularization and produce a simpler model</w:t>
            </w:r>
          </w:p>
        </w:tc>
      </w:tr>
      <w:tr w:rsidR="0017001B" w:rsidRPr="00F30E14" w14:paraId="59F1BD11" w14:textId="77777777" w:rsidTr="008C7FB0">
        <w:tc>
          <w:tcPr>
            <w:tcW w:w="802" w:type="pct"/>
            <w:tcBorders>
              <w:top w:val="single" w:sz="4" w:space="0" w:color="auto"/>
              <w:bottom w:val="single" w:sz="4" w:space="0" w:color="auto"/>
            </w:tcBorders>
          </w:tcPr>
          <w:p w14:paraId="5BC01CC4" w14:textId="6A15F4E2" w:rsidR="0017001B" w:rsidRPr="003F63B8" w:rsidRDefault="0017001B" w:rsidP="0017001B">
            <w:pPr>
              <w:pStyle w:val="MDPI42tablebody"/>
              <w:spacing w:line="240" w:lineRule="auto"/>
              <w:rPr>
                <w:b/>
                <w:bCs/>
              </w:rPr>
            </w:pPr>
            <w:r w:rsidRPr="008B4374">
              <w:t>epsilon</w:t>
            </w:r>
          </w:p>
        </w:tc>
        <w:tc>
          <w:tcPr>
            <w:tcW w:w="980" w:type="pct"/>
            <w:tcBorders>
              <w:top w:val="single" w:sz="4" w:space="0" w:color="auto"/>
              <w:bottom w:val="single" w:sz="4" w:space="0" w:color="auto"/>
            </w:tcBorders>
          </w:tcPr>
          <w:p w14:paraId="741C84BC" w14:textId="7777756D" w:rsidR="0017001B" w:rsidRPr="00F220D4" w:rsidRDefault="0017001B" w:rsidP="0017001B">
            <w:pPr>
              <w:pStyle w:val="MDPI42tablebody"/>
              <w:spacing w:line="240" w:lineRule="auto"/>
            </w:pPr>
            <w:r w:rsidRPr="008B4374">
              <w:t>0.00127</w:t>
            </w:r>
          </w:p>
        </w:tc>
        <w:tc>
          <w:tcPr>
            <w:tcW w:w="3218" w:type="pct"/>
            <w:tcBorders>
              <w:top w:val="single" w:sz="4" w:space="0" w:color="auto"/>
              <w:bottom w:val="single" w:sz="4" w:space="0" w:color="auto"/>
            </w:tcBorders>
          </w:tcPr>
          <w:p w14:paraId="051D11F8" w14:textId="16CB9D2C" w:rsidR="0017001B" w:rsidRDefault="0017001B" w:rsidP="008C7FB0">
            <w:pPr>
              <w:pStyle w:val="MDPI42tablebody"/>
              <w:spacing w:line="240" w:lineRule="auto"/>
              <w:jc w:val="left"/>
              <w:rPr>
                <w:lang w:val="en"/>
              </w:rPr>
            </w:pPr>
            <w:r w:rsidRPr="008B4374">
              <w:t>Width of the no-penalty tube around predictions; errors smaller than this are ignored during training</w:t>
            </w:r>
          </w:p>
        </w:tc>
      </w:tr>
      <w:tr w:rsidR="0017001B" w:rsidRPr="00F30E14" w14:paraId="1B0ECD5B" w14:textId="77777777" w:rsidTr="008C7FB0">
        <w:tc>
          <w:tcPr>
            <w:tcW w:w="802" w:type="pct"/>
            <w:tcBorders>
              <w:top w:val="single" w:sz="4" w:space="0" w:color="auto"/>
              <w:bottom w:val="single" w:sz="4" w:space="0" w:color="auto"/>
            </w:tcBorders>
          </w:tcPr>
          <w:p w14:paraId="29EF24BF" w14:textId="2D543EA6" w:rsidR="0017001B" w:rsidRPr="003F63B8" w:rsidRDefault="0017001B" w:rsidP="0017001B">
            <w:pPr>
              <w:pStyle w:val="MDPI42tablebody"/>
              <w:spacing w:line="240" w:lineRule="auto"/>
              <w:rPr>
                <w:b/>
                <w:bCs/>
              </w:rPr>
            </w:pPr>
            <w:r w:rsidRPr="008B4374">
              <w:t>loss</w:t>
            </w:r>
          </w:p>
        </w:tc>
        <w:tc>
          <w:tcPr>
            <w:tcW w:w="980" w:type="pct"/>
            <w:tcBorders>
              <w:top w:val="single" w:sz="4" w:space="0" w:color="auto"/>
              <w:bottom w:val="single" w:sz="4" w:space="0" w:color="auto"/>
            </w:tcBorders>
          </w:tcPr>
          <w:p w14:paraId="6E7F279F" w14:textId="77777777" w:rsidR="004F30F6" w:rsidRDefault="0017001B" w:rsidP="0017001B">
            <w:pPr>
              <w:pStyle w:val="MDPI42tablebody"/>
              <w:spacing w:line="240" w:lineRule="auto"/>
            </w:pPr>
            <w:r w:rsidRPr="008B4374">
              <w:t>squared</w:t>
            </w:r>
            <w:r w:rsidR="004F30F6">
              <w:t xml:space="preserve"> </w:t>
            </w:r>
            <w:r w:rsidRPr="008B4374">
              <w:t>epsilon</w:t>
            </w:r>
          </w:p>
          <w:p w14:paraId="5661789F" w14:textId="0F955233" w:rsidR="0017001B" w:rsidRPr="00F220D4" w:rsidRDefault="0017001B" w:rsidP="0017001B">
            <w:pPr>
              <w:pStyle w:val="MDPI42tablebody"/>
              <w:spacing w:line="240" w:lineRule="auto"/>
            </w:pPr>
            <w:r w:rsidRPr="008B4374">
              <w:t>insensitive</w:t>
            </w:r>
          </w:p>
        </w:tc>
        <w:tc>
          <w:tcPr>
            <w:tcW w:w="3218" w:type="pct"/>
            <w:tcBorders>
              <w:top w:val="single" w:sz="4" w:space="0" w:color="auto"/>
              <w:bottom w:val="single" w:sz="4" w:space="0" w:color="auto"/>
            </w:tcBorders>
          </w:tcPr>
          <w:p w14:paraId="745D3F4E" w14:textId="715461D5" w:rsidR="0017001B" w:rsidRDefault="0017001B" w:rsidP="008C7FB0">
            <w:pPr>
              <w:pStyle w:val="MDPI42tablebody"/>
              <w:spacing w:line="240" w:lineRule="auto"/>
              <w:jc w:val="left"/>
              <w:rPr>
                <w:lang w:val="en"/>
              </w:rPr>
            </w:pPr>
            <w:r w:rsidRPr="008B4374">
              <w:t>Squares the penalty for errors outside the epsilon tube, making the model more sensitive to larger errors</w:t>
            </w:r>
          </w:p>
        </w:tc>
      </w:tr>
      <w:tr w:rsidR="0017001B" w:rsidRPr="00F30E14" w14:paraId="0E731B96" w14:textId="77777777" w:rsidTr="008C7FB0">
        <w:tc>
          <w:tcPr>
            <w:tcW w:w="802" w:type="pct"/>
            <w:tcBorders>
              <w:top w:val="single" w:sz="4" w:space="0" w:color="auto"/>
              <w:bottom w:val="single" w:sz="4" w:space="0" w:color="auto"/>
            </w:tcBorders>
          </w:tcPr>
          <w:p w14:paraId="5A27B838" w14:textId="4D3A1506" w:rsidR="0017001B" w:rsidRPr="003F63B8" w:rsidRDefault="0017001B" w:rsidP="0017001B">
            <w:pPr>
              <w:pStyle w:val="MDPI42tablebody"/>
              <w:spacing w:line="240" w:lineRule="auto"/>
              <w:rPr>
                <w:b/>
                <w:bCs/>
              </w:rPr>
            </w:pPr>
            <w:r w:rsidRPr="008B4374">
              <w:t>dual</w:t>
            </w:r>
          </w:p>
        </w:tc>
        <w:tc>
          <w:tcPr>
            <w:tcW w:w="980" w:type="pct"/>
            <w:tcBorders>
              <w:top w:val="single" w:sz="4" w:space="0" w:color="auto"/>
              <w:bottom w:val="single" w:sz="4" w:space="0" w:color="auto"/>
            </w:tcBorders>
          </w:tcPr>
          <w:p w14:paraId="40D32A30" w14:textId="48456F8E" w:rsidR="0017001B" w:rsidRDefault="0017001B" w:rsidP="0017001B">
            <w:pPr>
              <w:pStyle w:val="MDPI42tablebody"/>
              <w:spacing w:line="240" w:lineRule="auto"/>
            </w:pPr>
            <w:r w:rsidRPr="008B4374">
              <w:t>FALSE</w:t>
            </w:r>
          </w:p>
        </w:tc>
        <w:tc>
          <w:tcPr>
            <w:tcW w:w="3218" w:type="pct"/>
            <w:tcBorders>
              <w:top w:val="single" w:sz="4" w:space="0" w:color="auto"/>
              <w:bottom w:val="single" w:sz="4" w:space="0" w:color="auto"/>
            </w:tcBorders>
          </w:tcPr>
          <w:p w14:paraId="00065838" w14:textId="2AD57567" w:rsidR="0017001B" w:rsidRDefault="0017001B" w:rsidP="008C7FB0">
            <w:pPr>
              <w:pStyle w:val="MDPI42tablebody"/>
              <w:spacing w:line="240" w:lineRule="auto"/>
              <w:jc w:val="left"/>
              <w:rPr>
                <w:lang w:val="en"/>
              </w:rPr>
            </w:pPr>
            <w:r w:rsidRPr="008B4374">
              <w:t>Solves the primal optimization problem; generally preferred when the number of samples exceeds the number of features</w:t>
            </w:r>
          </w:p>
        </w:tc>
      </w:tr>
      <w:tr w:rsidR="0017001B" w:rsidRPr="00F30E14" w14:paraId="3676CD3E" w14:textId="77777777" w:rsidTr="008C7FB0">
        <w:tc>
          <w:tcPr>
            <w:tcW w:w="802" w:type="pct"/>
            <w:tcBorders>
              <w:top w:val="single" w:sz="4" w:space="0" w:color="auto"/>
              <w:bottom w:val="single" w:sz="4" w:space="0" w:color="auto"/>
            </w:tcBorders>
          </w:tcPr>
          <w:p w14:paraId="11B8A98C" w14:textId="5A05A996" w:rsidR="0017001B" w:rsidRPr="003F63B8" w:rsidRDefault="0017001B" w:rsidP="0017001B">
            <w:pPr>
              <w:pStyle w:val="MDPI42tablebody"/>
              <w:spacing w:line="240" w:lineRule="auto"/>
              <w:rPr>
                <w:b/>
                <w:bCs/>
              </w:rPr>
            </w:pPr>
            <w:r w:rsidRPr="008B4374">
              <w:t>tol</w:t>
            </w:r>
          </w:p>
        </w:tc>
        <w:tc>
          <w:tcPr>
            <w:tcW w:w="980" w:type="pct"/>
            <w:tcBorders>
              <w:top w:val="single" w:sz="4" w:space="0" w:color="auto"/>
              <w:bottom w:val="single" w:sz="4" w:space="0" w:color="auto"/>
            </w:tcBorders>
          </w:tcPr>
          <w:p w14:paraId="744D179A" w14:textId="2647D009" w:rsidR="0017001B" w:rsidRDefault="0017001B" w:rsidP="0017001B">
            <w:pPr>
              <w:pStyle w:val="MDPI42tablebody"/>
              <w:spacing w:line="240" w:lineRule="auto"/>
            </w:pPr>
            <w:r w:rsidRPr="008B4374">
              <w:t>0.0202</w:t>
            </w:r>
          </w:p>
        </w:tc>
        <w:tc>
          <w:tcPr>
            <w:tcW w:w="3218" w:type="pct"/>
            <w:tcBorders>
              <w:top w:val="single" w:sz="4" w:space="0" w:color="auto"/>
              <w:bottom w:val="single" w:sz="4" w:space="0" w:color="auto"/>
            </w:tcBorders>
          </w:tcPr>
          <w:p w14:paraId="4C8F748B" w14:textId="2C04BC5E" w:rsidR="0017001B" w:rsidRDefault="0017001B" w:rsidP="008C7FB0">
            <w:pPr>
              <w:pStyle w:val="MDPI42tablebody"/>
              <w:spacing w:line="240" w:lineRule="auto"/>
              <w:jc w:val="left"/>
              <w:rPr>
                <w:lang w:val="en"/>
              </w:rPr>
            </w:pPr>
            <w:r w:rsidRPr="008B4374">
              <w:t>Convergence tolerance; training stops when improvement falls below this threshold</w:t>
            </w:r>
          </w:p>
        </w:tc>
      </w:tr>
      <w:tr w:rsidR="0017001B" w:rsidRPr="00F30E14" w14:paraId="2E788821" w14:textId="77777777" w:rsidTr="008C7FB0">
        <w:tc>
          <w:tcPr>
            <w:tcW w:w="802" w:type="pct"/>
            <w:tcBorders>
              <w:top w:val="single" w:sz="4" w:space="0" w:color="auto"/>
              <w:bottom w:val="single" w:sz="8" w:space="0" w:color="auto"/>
            </w:tcBorders>
          </w:tcPr>
          <w:p w14:paraId="2B15CD67" w14:textId="4CBB267C" w:rsidR="0017001B" w:rsidRPr="003F63B8" w:rsidRDefault="0017001B" w:rsidP="0017001B">
            <w:pPr>
              <w:pStyle w:val="MDPI42tablebody"/>
              <w:spacing w:line="240" w:lineRule="auto"/>
              <w:rPr>
                <w:b/>
                <w:bCs/>
              </w:rPr>
            </w:pPr>
            <w:r w:rsidRPr="008B4374">
              <w:t>random_state</w:t>
            </w:r>
          </w:p>
        </w:tc>
        <w:tc>
          <w:tcPr>
            <w:tcW w:w="980" w:type="pct"/>
            <w:tcBorders>
              <w:top w:val="single" w:sz="4" w:space="0" w:color="auto"/>
              <w:bottom w:val="single" w:sz="8" w:space="0" w:color="auto"/>
            </w:tcBorders>
          </w:tcPr>
          <w:p w14:paraId="7E75BE95" w14:textId="42C02FB3" w:rsidR="0017001B" w:rsidRDefault="0017001B" w:rsidP="0017001B">
            <w:pPr>
              <w:pStyle w:val="MDPI42tablebody"/>
              <w:spacing w:line="240" w:lineRule="auto"/>
            </w:pPr>
            <w:r w:rsidRPr="008B4374">
              <w:t>1</w:t>
            </w:r>
          </w:p>
        </w:tc>
        <w:tc>
          <w:tcPr>
            <w:tcW w:w="3218" w:type="pct"/>
            <w:tcBorders>
              <w:top w:val="single" w:sz="4" w:space="0" w:color="auto"/>
              <w:bottom w:val="single" w:sz="8" w:space="0" w:color="auto"/>
            </w:tcBorders>
          </w:tcPr>
          <w:p w14:paraId="061D55FD" w14:textId="61F2B8E5" w:rsidR="0017001B" w:rsidRDefault="0017001B" w:rsidP="008C7FB0">
            <w:pPr>
              <w:pStyle w:val="MDPI42tablebody"/>
              <w:spacing w:line="240" w:lineRule="auto"/>
              <w:jc w:val="left"/>
              <w:rPr>
                <w:lang w:val="en"/>
              </w:rPr>
            </w:pPr>
            <w:r w:rsidRPr="008B4374">
              <w:t>Seed set by auto-sklearn for reproducibility; not a tuned hyperparameter</w:t>
            </w:r>
          </w:p>
        </w:tc>
      </w:tr>
    </w:tbl>
    <w:p w14:paraId="3ADE66B8" w14:textId="59B26D99" w:rsidR="00B329AF" w:rsidRDefault="00CD36EB" w:rsidP="008C7FB0">
      <w:pPr>
        <w:pStyle w:val="MDPI52figure"/>
        <w:jc w:val="left"/>
      </w:pPr>
      <w:r>
        <w:lastRenderedPageBreak/>
        <w:tab/>
      </w:r>
      <w:r>
        <w:tab/>
      </w:r>
      <w:r>
        <w:tab/>
      </w:r>
      <w:r>
        <w:tab/>
      </w:r>
      <w:r>
        <w:tab/>
      </w:r>
      <w:r w:rsidR="00B329AF" w:rsidRPr="00E53481">
        <w:rPr>
          <w:noProof/>
          <w:lang w:val="en-CA" w:eastAsia="en-CA" w:bidi="ar-SA"/>
        </w:rPr>
        <w:drawing>
          <wp:inline distT="0" distB="0" distL="0" distR="0" wp14:anchorId="4075D04D" wp14:editId="13DD54FF">
            <wp:extent cx="2959883" cy="2326640"/>
            <wp:effectExtent l="0" t="0" r="0" b="0"/>
            <wp:docPr id="553591460" name="Picture 55359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1460" name="Picture 553591460"/>
                    <pic:cNvPicPr>
                      <a:picLocks/>
                    </pic:cNvPicPr>
                  </pic:nvPicPr>
                  <pic:blipFill>
                    <a:blip r:embed="rId17"/>
                    <a:stretch>
                      <a:fillRect/>
                    </a:stretch>
                  </pic:blipFill>
                  <pic:spPr bwMode="auto">
                    <a:xfrm>
                      <a:off x="0" y="0"/>
                      <a:ext cx="3064083" cy="2408547"/>
                    </a:xfrm>
                    <a:prstGeom prst="rect">
                      <a:avLst/>
                    </a:prstGeom>
                    <a:noFill/>
                    <a:ln>
                      <a:noFill/>
                    </a:ln>
                  </pic:spPr>
                </pic:pic>
              </a:graphicData>
            </a:graphic>
          </wp:inline>
        </w:drawing>
      </w:r>
    </w:p>
    <w:p w14:paraId="0117791D" w14:textId="3A88F3D7" w:rsidR="00B329AF" w:rsidRDefault="00B329AF" w:rsidP="00B329AF">
      <w:pPr>
        <w:pStyle w:val="MDPI51figurecaption"/>
      </w:pPr>
      <w:r w:rsidRPr="005A7A5A">
        <w:rPr>
          <w:b/>
          <w:bCs/>
        </w:rPr>
        <w:t xml:space="preserve">Figure </w:t>
      </w:r>
      <w:r w:rsidR="007108BB">
        <w:rPr>
          <w:b/>
          <w:bCs/>
        </w:rPr>
        <w:t>C2</w:t>
      </w:r>
      <w:r w:rsidRPr="005A7A5A">
        <w:rPr>
          <w:b/>
          <w:bCs/>
        </w:rPr>
        <w:t>.</w:t>
      </w:r>
      <w:r>
        <w:t xml:space="preserve"> Bayesian optimization iterations for scenario one using 80 by 80 grid autosklearn</w:t>
      </w:r>
      <w:r w:rsidRPr="00EB6816">
        <w:rPr>
          <w:i/>
          <w:iCs/>
        </w:rPr>
        <w:t xml:space="preserve"> </w:t>
      </w:r>
      <w:r>
        <w:t>model.</w:t>
      </w:r>
    </w:p>
    <w:p w14:paraId="7C8DFFF5" w14:textId="77777777" w:rsidR="00B329AF" w:rsidRDefault="00B329AF" w:rsidP="001D2086">
      <w:pPr>
        <w:pStyle w:val="MDPI52figure"/>
        <w:ind w:left="2040" w:firstLine="510"/>
        <w:jc w:val="left"/>
      </w:pPr>
      <w:r w:rsidRPr="00E53481">
        <w:rPr>
          <w:noProof/>
          <w:lang w:val="en-CA" w:eastAsia="en-CA" w:bidi="ar-SA"/>
        </w:rPr>
        <w:drawing>
          <wp:inline distT="0" distB="0" distL="0" distR="0" wp14:anchorId="561E2303" wp14:editId="5BAE1BDB">
            <wp:extent cx="2959573" cy="2462543"/>
            <wp:effectExtent l="0" t="0" r="0" b="1270"/>
            <wp:docPr id="1261308475" name="Picture 126130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8475" name="Picture 1261308475"/>
                    <pic:cNvPicPr>
                      <a:picLocks/>
                    </pic:cNvPicPr>
                  </pic:nvPicPr>
                  <pic:blipFill>
                    <a:blip r:embed="rId18"/>
                    <a:stretch>
                      <a:fillRect/>
                    </a:stretch>
                  </pic:blipFill>
                  <pic:spPr bwMode="auto">
                    <a:xfrm>
                      <a:off x="0" y="0"/>
                      <a:ext cx="3043747" cy="2532581"/>
                    </a:xfrm>
                    <a:prstGeom prst="rect">
                      <a:avLst/>
                    </a:prstGeom>
                    <a:noFill/>
                    <a:ln>
                      <a:noFill/>
                    </a:ln>
                  </pic:spPr>
                </pic:pic>
              </a:graphicData>
            </a:graphic>
          </wp:inline>
        </w:drawing>
      </w:r>
    </w:p>
    <w:p w14:paraId="7B7B6642" w14:textId="32FF4431" w:rsidR="00B329AF" w:rsidRPr="00613B31" w:rsidRDefault="00B329AF" w:rsidP="00B329AF">
      <w:pPr>
        <w:pStyle w:val="MDPI51figurecaption"/>
      </w:pPr>
      <w:r w:rsidRPr="005A7A5A">
        <w:rPr>
          <w:b/>
          <w:bCs/>
        </w:rPr>
        <w:t xml:space="preserve">Figure </w:t>
      </w:r>
      <w:r w:rsidR="007108BB">
        <w:rPr>
          <w:b/>
          <w:bCs/>
        </w:rPr>
        <w:t>C3</w:t>
      </w:r>
      <w:r w:rsidRPr="005A7A5A">
        <w:rPr>
          <w:b/>
          <w:bCs/>
        </w:rPr>
        <w:t>.</w:t>
      </w:r>
      <w:r>
        <w:t xml:space="preserve"> Bayesian optimization iterations for </w:t>
      </w:r>
      <w:r w:rsidRPr="0038366B">
        <w:t xml:space="preserve">scenario </w:t>
      </w:r>
      <w:r w:rsidRPr="0053104C">
        <w:t>two</w:t>
      </w:r>
      <w:r>
        <w:t xml:space="preserve"> using 80 by 80 grid autosklearn</w:t>
      </w:r>
      <w:r w:rsidRPr="00EB6816">
        <w:rPr>
          <w:i/>
          <w:iCs/>
        </w:rPr>
        <w:t xml:space="preserve"> </w:t>
      </w:r>
      <w:r>
        <w:t>model.</w:t>
      </w:r>
    </w:p>
    <w:p w14:paraId="06D427AE" w14:textId="19C1BBBA" w:rsidR="007A20D5" w:rsidRDefault="00314AC5" w:rsidP="007A20D5">
      <w:pPr>
        <w:pStyle w:val="MDPI21heading1"/>
        <w:ind w:left="0"/>
      </w:pPr>
      <w:r w:rsidRPr="00FA04F1">
        <w:t>References</w:t>
      </w:r>
    </w:p>
    <w:p w14:paraId="562BA9D5" w14:textId="77777777" w:rsidR="00567BAE" w:rsidRPr="00567BAE" w:rsidRDefault="0021221A" w:rsidP="00567BAE">
      <w:pPr>
        <w:pStyle w:val="Bibliography"/>
        <w:rPr>
          <w:color w:val="auto"/>
        </w:rPr>
      </w:pPr>
      <w:r>
        <w:fldChar w:fldCharType="begin"/>
      </w:r>
      <w:r w:rsidR="00567BAE">
        <w:instrText xml:space="preserve"> ADDIN ZOTERO_BIBL {"uncited":[],"omitted":[],"custom":[]} CSL_BIBLIOGRAPHY </w:instrText>
      </w:r>
      <w:r>
        <w:fldChar w:fldCharType="separate"/>
      </w:r>
      <w:r w:rsidR="00567BAE" w:rsidRPr="00567BAE">
        <w:rPr>
          <w:color w:val="auto"/>
        </w:rPr>
        <w:t xml:space="preserve">1. </w:t>
      </w:r>
      <w:r w:rsidR="00567BAE" w:rsidRPr="00567BAE">
        <w:rPr>
          <w:color w:val="auto"/>
        </w:rPr>
        <w:tab/>
        <w:t xml:space="preserve">World Health Organization </w:t>
      </w:r>
      <w:r w:rsidR="00567BAE" w:rsidRPr="00567BAE">
        <w:rPr>
          <w:i/>
          <w:iCs/>
          <w:color w:val="auto"/>
        </w:rPr>
        <w:t>Global Status Report on Road Safety</w:t>
      </w:r>
      <w:r w:rsidR="00567BAE" w:rsidRPr="00567BAE">
        <w:rPr>
          <w:color w:val="auto"/>
        </w:rPr>
        <w:t>; Geneva, 2018;</w:t>
      </w:r>
    </w:p>
    <w:p w14:paraId="641F3BD3" w14:textId="77777777" w:rsidR="00567BAE" w:rsidRPr="00567BAE" w:rsidRDefault="00567BAE" w:rsidP="00567BAE">
      <w:pPr>
        <w:pStyle w:val="Bibliography"/>
        <w:rPr>
          <w:color w:val="auto"/>
        </w:rPr>
      </w:pPr>
      <w:r w:rsidRPr="00567BAE">
        <w:rPr>
          <w:color w:val="auto"/>
        </w:rPr>
        <w:t xml:space="preserve">2. </w:t>
      </w:r>
      <w:r w:rsidRPr="00567BAE">
        <w:rPr>
          <w:color w:val="auto"/>
        </w:rPr>
        <w:tab/>
        <w:t xml:space="preserve">United Nations Office on Drugs and Crime </w:t>
      </w:r>
      <w:r w:rsidRPr="00567BAE">
        <w:rPr>
          <w:i/>
          <w:iCs/>
          <w:color w:val="auto"/>
        </w:rPr>
        <w:t>Global Study on Homicide</w:t>
      </w:r>
      <w:r w:rsidRPr="00567BAE">
        <w:rPr>
          <w:color w:val="auto"/>
        </w:rPr>
        <w:t>; Vienna, 2019;</w:t>
      </w:r>
    </w:p>
    <w:p w14:paraId="1D46F9A0" w14:textId="77777777" w:rsidR="00567BAE" w:rsidRPr="00567BAE" w:rsidRDefault="00567BAE" w:rsidP="00567BAE">
      <w:pPr>
        <w:pStyle w:val="Bibliography"/>
        <w:rPr>
          <w:color w:val="auto"/>
        </w:rPr>
      </w:pPr>
      <w:r w:rsidRPr="00567BAE">
        <w:rPr>
          <w:color w:val="auto"/>
        </w:rPr>
        <w:t xml:space="preserve">3. </w:t>
      </w:r>
      <w:r w:rsidRPr="00567BAE">
        <w:rPr>
          <w:color w:val="auto"/>
        </w:rPr>
        <w:tab/>
        <w:t xml:space="preserve">Braga, A.A.; Schnell, C. Evaluating Place-Based Policing Strategies: Lessons Learned from the Smart Policing Initiative in Boston. </w:t>
      </w:r>
      <w:r w:rsidRPr="00567BAE">
        <w:rPr>
          <w:i/>
          <w:iCs/>
          <w:color w:val="auto"/>
        </w:rPr>
        <w:t>Police quarterly</w:t>
      </w:r>
      <w:r w:rsidRPr="00567BAE">
        <w:rPr>
          <w:color w:val="auto"/>
        </w:rPr>
        <w:t xml:space="preserve"> </w:t>
      </w:r>
      <w:r w:rsidRPr="00567BAE">
        <w:rPr>
          <w:b/>
          <w:bCs/>
          <w:color w:val="auto"/>
        </w:rPr>
        <w:t>2013</w:t>
      </w:r>
      <w:r w:rsidRPr="00567BAE">
        <w:rPr>
          <w:color w:val="auto"/>
        </w:rPr>
        <w:t xml:space="preserve">, </w:t>
      </w:r>
      <w:r w:rsidRPr="00567BAE">
        <w:rPr>
          <w:i/>
          <w:iCs/>
          <w:color w:val="auto"/>
        </w:rPr>
        <w:t>16</w:t>
      </w:r>
      <w:r w:rsidRPr="00567BAE">
        <w:rPr>
          <w:color w:val="auto"/>
        </w:rPr>
        <w:t>, 339–357.</w:t>
      </w:r>
    </w:p>
    <w:p w14:paraId="46E33F26" w14:textId="77777777" w:rsidR="00567BAE" w:rsidRPr="00567BAE" w:rsidRDefault="00567BAE" w:rsidP="00567BAE">
      <w:pPr>
        <w:pStyle w:val="Bibliography"/>
        <w:rPr>
          <w:color w:val="auto"/>
        </w:rPr>
      </w:pPr>
      <w:r w:rsidRPr="00567BAE">
        <w:rPr>
          <w:color w:val="auto"/>
        </w:rPr>
        <w:t xml:space="preserve">4. </w:t>
      </w:r>
      <w:r w:rsidRPr="00567BAE">
        <w:rPr>
          <w:color w:val="auto"/>
        </w:rPr>
        <w:tab/>
        <w:t xml:space="preserve">Yang, B.-M.; Kim, J. Road Traffic Accidents and Policy Interventions in Korea. </w:t>
      </w:r>
      <w:r w:rsidRPr="00567BAE">
        <w:rPr>
          <w:i/>
          <w:iCs/>
          <w:color w:val="auto"/>
        </w:rPr>
        <w:t>Injury Control and Safety Promotion</w:t>
      </w:r>
      <w:r w:rsidRPr="00567BAE">
        <w:rPr>
          <w:color w:val="auto"/>
        </w:rPr>
        <w:t xml:space="preserve"> </w:t>
      </w:r>
      <w:r w:rsidRPr="00567BAE">
        <w:rPr>
          <w:b/>
          <w:bCs/>
          <w:color w:val="auto"/>
        </w:rPr>
        <w:t>2003</w:t>
      </w:r>
      <w:r w:rsidRPr="00567BAE">
        <w:rPr>
          <w:color w:val="auto"/>
        </w:rPr>
        <w:t xml:space="preserve">, </w:t>
      </w:r>
      <w:r w:rsidRPr="00567BAE">
        <w:rPr>
          <w:i/>
          <w:iCs/>
          <w:color w:val="auto"/>
        </w:rPr>
        <w:t>10</w:t>
      </w:r>
      <w:r w:rsidRPr="00567BAE">
        <w:rPr>
          <w:color w:val="auto"/>
        </w:rPr>
        <w:t>, 89–94, doi:10.1076/icsp.10.1.89.14120.</w:t>
      </w:r>
    </w:p>
    <w:p w14:paraId="16FA6E59" w14:textId="77777777" w:rsidR="00567BAE" w:rsidRPr="00567BAE" w:rsidRDefault="00567BAE" w:rsidP="00567BAE">
      <w:pPr>
        <w:pStyle w:val="Bibliography"/>
        <w:rPr>
          <w:color w:val="auto"/>
        </w:rPr>
      </w:pPr>
      <w:r w:rsidRPr="00567BAE">
        <w:rPr>
          <w:color w:val="auto"/>
        </w:rPr>
        <w:t xml:space="preserve">5. </w:t>
      </w:r>
      <w:r w:rsidRPr="00567BAE">
        <w:rPr>
          <w:color w:val="auto"/>
        </w:rPr>
        <w:tab/>
        <w:t>Richard Wen Generative Design of Geospatial Interventions With Automated Machine Learning and Bayesian Optimization, Toronto Metropolitan University: Toronto, 2023.</w:t>
      </w:r>
    </w:p>
    <w:p w14:paraId="20680222" w14:textId="77777777" w:rsidR="00567BAE" w:rsidRPr="00567BAE" w:rsidRDefault="00567BAE" w:rsidP="00567BAE">
      <w:pPr>
        <w:pStyle w:val="Bibliography"/>
        <w:rPr>
          <w:color w:val="auto"/>
        </w:rPr>
      </w:pPr>
      <w:r w:rsidRPr="00567BAE">
        <w:rPr>
          <w:color w:val="auto"/>
        </w:rPr>
        <w:t xml:space="preserve">6. </w:t>
      </w:r>
      <w:r w:rsidRPr="00567BAE">
        <w:rPr>
          <w:color w:val="auto"/>
        </w:rPr>
        <w:tab/>
        <w:t xml:space="preserve">A Ross, D.; G Smith, P.; H Morrow, R. Types of Intervention and Their Development. In </w:t>
      </w:r>
      <w:r w:rsidRPr="00567BAE">
        <w:rPr>
          <w:i/>
          <w:iCs/>
          <w:color w:val="auto"/>
        </w:rPr>
        <w:t>Field Trials of Health Interventions, 3rd Edition</w:t>
      </w:r>
      <w:r w:rsidRPr="00567BAE">
        <w:rPr>
          <w:color w:val="auto"/>
        </w:rPr>
        <w:t>; Oxford University Press, 2015.</w:t>
      </w:r>
    </w:p>
    <w:p w14:paraId="512695DC" w14:textId="77777777" w:rsidR="00567BAE" w:rsidRPr="00567BAE" w:rsidRDefault="00567BAE" w:rsidP="00567BAE">
      <w:pPr>
        <w:pStyle w:val="Bibliography"/>
        <w:rPr>
          <w:color w:val="auto"/>
        </w:rPr>
      </w:pPr>
      <w:r w:rsidRPr="00567BAE">
        <w:rPr>
          <w:color w:val="auto"/>
        </w:rPr>
        <w:t xml:space="preserve">7. </w:t>
      </w:r>
      <w:r w:rsidRPr="00567BAE">
        <w:rPr>
          <w:color w:val="auto"/>
        </w:rPr>
        <w:tab/>
        <w:t xml:space="preserve">Bonnet, E.; Lechat, L.; Ridde, V. What Interventions Are Required to Reduce Road Traffic Injuries in Africa? A Scoping Review of the Literature. </w:t>
      </w:r>
      <w:r w:rsidRPr="00567BAE">
        <w:rPr>
          <w:i/>
          <w:iCs/>
          <w:color w:val="auto"/>
        </w:rPr>
        <w:t>PLOS ONE</w:t>
      </w:r>
      <w:r w:rsidRPr="00567BAE">
        <w:rPr>
          <w:color w:val="auto"/>
        </w:rPr>
        <w:t xml:space="preserve"> </w:t>
      </w:r>
      <w:r w:rsidRPr="00567BAE">
        <w:rPr>
          <w:b/>
          <w:bCs/>
          <w:color w:val="auto"/>
        </w:rPr>
        <w:t>2018</w:t>
      </w:r>
      <w:r w:rsidRPr="00567BAE">
        <w:rPr>
          <w:color w:val="auto"/>
        </w:rPr>
        <w:t xml:space="preserve">, </w:t>
      </w:r>
      <w:r w:rsidRPr="00567BAE">
        <w:rPr>
          <w:i/>
          <w:iCs/>
          <w:color w:val="auto"/>
        </w:rPr>
        <w:t>13</w:t>
      </w:r>
      <w:r w:rsidRPr="00567BAE">
        <w:rPr>
          <w:color w:val="auto"/>
        </w:rPr>
        <w:t>, e0208195, doi:10.1371/journal.pone.0208195.</w:t>
      </w:r>
    </w:p>
    <w:p w14:paraId="50500C03" w14:textId="77777777" w:rsidR="00567BAE" w:rsidRPr="00567BAE" w:rsidRDefault="00567BAE" w:rsidP="00567BAE">
      <w:pPr>
        <w:pStyle w:val="Bibliography"/>
        <w:rPr>
          <w:color w:val="auto"/>
        </w:rPr>
      </w:pPr>
      <w:r w:rsidRPr="00567BAE">
        <w:rPr>
          <w:color w:val="auto"/>
        </w:rPr>
        <w:t xml:space="preserve">8. </w:t>
      </w:r>
      <w:r w:rsidRPr="00567BAE">
        <w:rPr>
          <w:color w:val="auto"/>
        </w:rPr>
        <w:tab/>
        <w:t xml:space="preserve">Bunn, F.; Collier, T.; Frost, C.; Ker, K.; Roberts, I.; Wentz, R. Traffic Calming for the Prevention of Road Traffic Injuries: Systematic Review and Meta-Analysis. </w:t>
      </w:r>
      <w:r w:rsidRPr="00567BAE">
        <w:rPr>
          <w:i/>
          <w:iCs/>
          <w:color w:val="auto"/>
        </w:rPr>
        <w:t>Injury Prevention</w:t>
      </w:r>
      <w:r w:rsidRPr="00567BAE">
        <w:rPr>
          <w:color w:val="auto"/>
        </w:rPr>
        <w:t xml:space="preserve"> </w:t>
      </w:r>
      <w:r w:rsidRPr="00567BAE">
        <w:rPr>
          <w:b/>
          <w:bCs/>
          <w:color w:val="auto"/>
        </w:rPr>
        <w:t>2003</w:t>
      </w:r>
      <w:r w:rsidRPr="00567BAE">
        <w:rPr>
          <w:color w:val="auto"/>
        </w:rPr>
        <w:t xml:space="preserve">, </w:t>
      </w:r>
      <w:r w:rsidRPr="00567BAE">
        <w:rPr>
          <w:i/>
          <w:iCs/>
          <w:color w:val="auto"/>
        </w:rPr>
        <w:t>9</w:t>
      </w:r>
      <w:r w:rsidRPr="00567BAE">
        <w:rPr>
          <w:color w:val="auto"/>
        </w:rPr>
        <w:t>, 200–204, doi:10.1136/ip.9.3.200.</w:t>
      </w:r>
    </w:p>
    <w:p w14:paraId="29E9A8EE" w14:textId="77777777" w:rsidR="00567BAE" w:rsidRPr="00567BAE" w:rsidRDefault="00567BAE" w:rsidP="00567BAE">
      <w:pPr>
        <w:pStyle w:val="Bibliography"/>
        <w:rPr>
          <w:color w:val="auto"/>
        </w:rPr>
      </w:pPr>
      <w:r w:rsidRPr="00567BAE">
        <w:rPr>
          <w:color w:val="auto"/>
        </w:rPr>
        <w:lastRenderedPageBreak/>
        <w:t xml:space="preserve">9. </w:t>
      </w:r>
      <w:r w:rsidRPr="00567BAE">
        <w:rPr>
          <w:color w:val="auto"/>
        </w:rPr>
        <w:tab/>
        <w:t xml:space="preserve">Yang, B. GIS Crime Mapping to Support Evidence-Based Solutions Provided by Community-Based Organizations. </w:t>
      </w:r>
      <w:r w:rsidRPr="00567BAE">
        <w:rPr>
          <w:i/>
          <w:iCs/>
          <w:color w:val="auto"/>
        </w:rPr>
        <w:t>Sustainability</w:t>
      </w:r>
      <w:r w:rsidRPr="00567BAE">
        <w:rPr>
          <w:color w:val="auto"/>
        </w:rPr>
        <w:t xml:space="preserve"> </w:t>
      </w:r>
      <w:r w:rsidRPr="00567BAE">
        <w:rPr>
          <w:b/>
          <w:bCs/>
          <w:color w:val="auto"/>
        </w:rPr>
        <w:t>2019</w:t>
      </w:r>
      <w:r w:rsidRPr="00567BAE">
        <w:rPr>
          <w:color w:val="auto"/>
        </w:rPr>
        <w:t xml:space="preserve">, </w:t>
      </w:r>
      <w:r w:rsidRPr="00567BAE">
        <w:rPr>
          <w:i/>
          <w:iCs/>
          <w:color w:val="auto"/>
        </w:rPr>
        <w:t>11</w:t>
      </w:r>
      <w:r w:rsidRPr="00567BAE">
        <w:rPr>
          <w:color w:val="auto"/>
        </w:rPr>
        <w:t>, 4889, doi:10.3390/su11184889.</w:t>
      </w:r>
    </w:p>
    <w:p w14:paraId="04028423" w14:textId="77777777" w:rsidR="00567BAE" w:rsidRPr="00567BAE" w:rsidRDefault="00567BAE" w:rsidP="00567BAE">
      <w:pPr>
        <w:pStyle w:val="Bibliography"/>
        <w:rPr>
          <w:color w:val="auto"/>
        </w:rPr>
      </w:pPr>
      <w:r w:rsidRPr="00567BAE">
        <w:rPr>
          <w:color w:val="auto"/>
        </w:rPr>
        <w:t xml:space="preserve">10. </w:t>
      </w:r>
      <w:r w:rsidRPr="00567BAE">
        <w:rPr>
          <w:color w:val="auto"/>
        </w:rPr>
        <w:tab/>
        <w:t xml:space="preserve">Boulos, M.N.K. Towards Evidence-Based, GIS-Driven National Spatial Health Information Infrastructure and Surveillance Services in the United Kingdom. </w:t>
      </w:r>
      <w:r w:rsidRPr="00567BAE">
        <w:rPr>
          <w:i/>
          <w:iCs/>
          <w:color w:val="auto"/>
        </w:rPr>
        <w:t>Int J Health Geogr</w:t>
      </w:r>
      <w:r w:rsidRPr="00567BAE">
        <w:rPr>
          <w:color w:val="auto"/>
        </w:rPr>
        <w:t xml:space="preserve"> </w:t>
      </w:r>
      <w:r w:rsidRPr="00567BAE">
        <w:rPr>
          <w:b/>
          <w:bCs/>
          <w:color w:val="auto"/>
        </w:rPr>
        <w:t>2004</w:t>
      </w:r>
      <w:r w:rsidRPr="00567BAE">
        <w:rPr>
          <w:color w:val="auto"/>
        </w:rPr>
        <w:t xml:space="preserve">, </w:t>
      </w:r>
      <w:r w:rsidRPr="00567BAE">
        <w:rPr>
          <w:i/>
          <w:iCs/>
          <w:color w:val="auto"/>
        </w:rPr>
        <w:t>3</w:t>
      </w:r>
      <w:r w:rsidRPr="00567BAE">
        <w:rPr>
          <w:color w:val="auto"/>
        </w:rPr>
        <w:t>, 1, doi:10.1186/1476-072X-3-1.</w:t>
      </w:r>
    </w:p>
    <w:p w14:paraId="6F93E5BD" w14:textId="77777777" w:rsidR="00567BAE" w:rsidRPr="00567BAE" w:rsidRDefault="00567BAE" w:rsidP="00567BAE">
      <w:pPr>
        <w:pStyle w:val="Bibliography"/>
        <w:rPr>
          <w:color w:val="auto"/>
        </w:rPr>
      </w:pPr>
      <w:r w:rsidRPr="00567BAE">
        <w:rPr>
          <w:color w:val="auto"/>
        </w:rPr>
        <w:t xml:space="preserve">11. </w:t>
      </w:r>
      <w:r w:rsidRPr="00567BAE">
        <w:rPr>
          <w:color w:val="auto"/>
        </w:rPr>
        <w:tab/>
        <w:t xml:space="preserve">Nykiforuk, C.I.J.; Flaman, L.M. Geographic Information Systems (GIS) for Health Promotion and Public Health: A Review. </w:t>
      </w:r>
      <w:r w:rsidRPr="00567BAE">
        <w:rPr>
          <w:i/>
          <w:iCs/>
          <w:color w:val="auto"/>
        </w:rPr>
        <w:t>Health Promotion Practice</w:t>
      </w:r>
      <w:r w:rsidRPr="00567BAE">
        <w:rPr>
          <w:color w:val="auto"/>
        </w:rPr>
        <w:t xml:space="preserve"> </w:t>
      </w:r>
      <w:r w:rsidRPr="00567BAE">
        <w:rPr>
          <w:b/>
          <w:bCs/>
          <w:color w:val="auto"/>
        </w:rPr>
        <w:t>2011</w:t>
      </w:r>
      <w:r w:rsidRPr="00567BAE">
        <w:rPr>
          <w:color w:val="auto"/>
        </w:rPr>
        <w:t xml:space="preserve">, </w:t>
      </w:r>
      <w:r w:rsidRPr="00567BAE">
        <w:rPr>
          <w:i/>
          <w:iCs/>
          <w:color w:val="auto"/>
        </w:rPr>
        <w:t>12</w:t>
      </w:r>
      <w:r w:rsidRPr="00567BAE">
        <w:rPr>
          <w:color w:val="auto"/>
        </w:rPr>
        <w:t>, 63–73, doi:10.1177/1524839909334624.</w:t>
      </w:r>
    </w:p>
    <w:p w14:paraId="17E17840" w14:textId="77777777" w:rsidR="00567BAE" w:rsidRPr="00567BAE" w:rsidRDefault="00567BAE" w:rsidP="00567BAE">
      <w:pPr>
        <w:pStyle w:val="Bibliography"/>
        <w:rPr>
          <w:color w:val="auto"/>
        </w:rPr>
      </w:pPr>
      <w:r w:rsidRPr="00567BAE">
        <w:rPr>
          <w:color w:val="auto"/>
        </w:rPr>
        <w:t xml:space="preserve">12. </w:t>
      </w:r>
      <w:r w:rsidRPr="00567BAE">
        <w:rPr>
          <w:color w:val="auto"/>
        </w:rPr>
        <w:tab/>
        <w:t xml:space="preserve">Wang, R.; Murayama, Y.; Morimoto, T. Scenario Simulation Studies of Urban Development Using Remote Sensing and GIS: Review. </w:t>
      </w:r>
      <w:r w:rsidRPr="00567BAE">
        <w:rPr>
          <w:i/>
          <w:iCs/>
          <w:color w:val="auto"/>
        </w:rPr>
        <w:t>Remote Sensing Applications: Society and Environment</w:t>
      </w:r>
      <w:r w:rsidRPr="00567BAE">
        <w:rPr>
          <w:color w:val="auto"/>
        </w:rPr>
        <w:t xml:space="preserve"> </w:t>
      </w:r>
      <w:r w:rsidRPr="00567BAE">
        <w:rPr>
          <w:b/>
          <w:bCs/>
          <w:color w:val="auto"/>
        </w:rPr>
        <w:t>2021</w:t>
      </w:r>
      <w:r w:rsidRPr="00567BAE">
        <w:rPr>
          <w:color w:val="auto"/>
        </w:rPr>
        <w:t xml:space="preserve">, </w:t>
      </w:r>
      <w:r w:rsidRPr="00567BAE">
        <w:rPr>
          <w:i/>
          <w:iCs/>
          <w:color w:val="auto"/>
        </w:rPr>
        <w:t>22</w:t>
      </w:r>
      <w:r w:rsidRPr="00567BAE">
        <w:rPr>
          <w:color w:val="auto"/>
        </w:rPr>
        <w:t>, 100474, doi:10.1016/j.rsase.2021.100474.</w:t>
      </w:r>
    </w:p>
    <w:p w14:paraId="3FCEFB01" w14:textId="77777777" w:rsidR="00567BAE" w:rsidRPr="00567BAE" w:rsidRDefault="00567BAE" w:rsidP="00567BAE">
      <w:pPr>
        <w:pStyle w:val="Bibliography"/>
        <w:rPr>
          <w:color w:val="auto"/>
        </w:rPr>
      </w:pPr>
      <w:r w:rsidRPr="00567BAE">
        <w:rPr>
          <w:color w:val="auto"/>
        </w:rPr>
        <w:t xml:space="preserve">13. </w:t>
      </w:r>
      <w:r w:rsidRPr="00567BAE">
        <w:rPr>
          <w:color w:val="auto"/>
        </w:rPr>
        <w:tab/>
        <w:t>Elsahlamy, E.; Eshra, A.; Eshra, N.; El-Fishawy, N. Empowering GIS with Big Data: A Review of Recent Advances. In Proceedings of the 2021 International Conference on Electronic Engineering (ICEEM); July 2021; pp. 1–7.</w:t>
      </w:r>
    </w:p>
    <w:p w14:paraId="02802158" w14:textId="77777777" w:rsidR="00567BAE" w:rsidRPr="00567BAE" w:rsidRDefault="00567BAE" w:rsidP="00567BAE">
      <w:pPr>
        <w:pStyle w:val="Bibliography"/>
        <w:rPr>
          <w:color w:val="auto"/>
        </w:rPr>
      </w:pPr>
      <w:r w:rsidRPr="00567BAE">
        <w:rPr>
          <w:color w:val="auto"/>
        </w:rPr>
        <w:t xml:space="preserve">14. </w:t>
      </w:r>
      <w:r w:rsidRPr="00567BAE">
        <w:rPr>
          <w:color w:val="auto"/>
        </w:rPr>
        <w:tab/>
        <w:t xml:space="preserve">Bailey, P.E.; Keyes, E.B.; Parker, C.; Abdullah, M.; Kebede, H.; Freedman, L. Using a GIS to Model Interventions to Strengthen the Emergency Referral System for Maternal and Newborn Health in Ethiopia. </w:t>
      </w:r>
      <w:r w:rsidRPr="00567BAE">
        <w:rPr>
          <w:i/>
          <w:iCs/>
          <w:color w:val="auto"/>
        </w:rPr>
        <w:t>International Journal of Gynecology &amp; Obstetrics</w:t>
      </w:r>
      <w:r w:rsidRPr="00567BAE">
        <w:rPr>
          <w:color w:val="auto"/>
        </w:rPr>
        <w:t xml:space="preserve"> </w:t>
      </w:r>
      <w:r w:rsidRPr="00567BAE">
        <w:rPr>
          <w:b/>
          <w:bCs/>
          <w:color w:val="auto"/>
        </w:rPr>
        <w:t>2011</w:t>
      </w:r>
      <w:r w:rsidRPr="00567BAE">
        <w:rPr>
          <w:color w:val="auto"/>
        </w:rPr>
        <w:t xml:space="preserve">, </w:t>
      </w:r>
      <w:r w:rsidRPr="00567BAE">
        <w:rPr>
          <w:i/>
          <w:iCs/>
          <w:color w:val="auto"/>
        </w:rPr>
        <w:t>115</w:t>
      </w:r>
      <w:r w:rsidRPr="00567BAE">
        <w:rPr>
          <w:color w:val="auto"/>
        </w:rPr>
        <w:t>, 300–309, doi:10.1016/j.ijgo.2011.09.004.</w:t>
      </w:r>
    </w:p>
    <w:p w14:paraId="088BE77E" w14:textId="77777777" w:rsidR="00567BAE" w:rsidRPr="00567BAE" w:rsidRDefault="00567BAE" w:rsidP="00567BAE">
      <w:pPr>
        <w:pStyle w:val="Bibliography"/>
        <w:rPr>
          <w:color w:val="auto"/>
        </w:rPr>
      </w:pPr>
      <w:r w:rsidRPr="00567BAE">
        <w:rPr>
          <w:color w:val="auto"/>
        </w:rPr>
        <w:t xml:space="preserve">15. </w:t>
      </w:r>
      <w:r w:rsidRPr="00567BAE">
        <w:rPr>
          <w:color w:val="auto"/>
        </w:rPr>
        <w:tab/>
        <w:t xml:space="preserve">Franch-Pardo, I.; Napoletano, B.M.; Rosete-Verges, F.; Billa, L. Spatial Analysis and GIS in the Study of COVID-19. A Review. </w:t>
      </w:r>
      <w:r w:rsidRPr="00567BAE">
        <w:rPr>
          <w:i/>
          <w:iCs/>
          <w:color w:val="auto"/>
        </w:rPr>
        <w:t>Science of The Total Environment</w:t>
      </w:r>
      <w:r w:rsidRPr="00567BAE">
        <w:rPr>
          <w:color w:val="auto"/>
        </w:rPr>
        <w:t xml:space="preserve"> </w:t>
      </w:r>
      <w:r w:rsidRPr="00567BAE">
        <w:rPr>
          <w:b/>
          <w:bCs/>
          <w:color w:val="auto"/>
        </w:rPr>
        <w:t>2020</w:t>
      </w:r>
      <w:r w:rsidRPr="00567BAE">
        <w:rPr>
          <w:color w:val="auto"/>
        </w:rPr>
        <w:t xml:space="preserve">, </w:t>
      </w:r>
      <w:r w:rsidRPr="00567BAE">
        <w:rPr>
          <w:i/>
          <w:iCs/>
          <w:color w:val="auto"/>
        </w:rPr>
        <w:t>739</w:t>
      </w:r>
      <w:r w:rsidRPr="00567BAE">
        <w:rPr>
          <w:color w:val="auto"/>
        </w:rPr>
        <w:t>, 140033, doi:10.1016/j.scitotenv.2020.140033.</w:t>
      </w:r>
    </w:p>
    <w:p w14:paraId="7A3C7AEE" w14:textId="77777777" w:rsidR="00567BAE" w:rsidRPr="00567BAE" w:rsidRDefault="00567BAE" w:rsidP="00567BAE">
      <w:pPr>
        <w:pStyle w:val="Bibliography"/>
        <w:rPr>
          <w:color w:val="auto"/>
        </w:rPr>
      </w:pPr>
      <w:r w:rsidRPr="00567BAE">
        <w:rPr>
          <w:color w:val="auto"/>
        </w:rPr>
        <w:t xml:space="preserve">16. </w:t>
      </w:r>
      <w:r w:rsidRPr="00567BAE">
        <w:rPr>
          <w:color w:val="auto"/>
        </w:rPr>
        <w:tab/>
        <w:t xml:space="preserve">Ištoka Otković, I.; Karleuša, B.; Deluka-Tibljaš, A.; Šurdonja, S.; Marušić, M. Combining Traffic Microsimulation Modeling and Multi-Criteria Analysis for Sustainable Spatial-Traffic Planning. </w:t>
      </w:r>
      <w:r w:rsidRPr="00567BAE">
        <w:rPr>
          <w:i/>
          <w:iCs/>
          <w:color w:val="auto"/>
        </w:rPr>
        <w:t>Land</w:t>
      </w:r>
      <w:r w:rsidRPr="00567BAE">
        <w:rPr>
          <w:color w:val="auto"/>
        </w:rPr>
        <w:t xml:space="preserve"> </w:t>
      </w:r>
      <w:r w:rsidRPr="00567BAE">
        <w:rPr>
          <w:b/>
          <w:bCs/>
          <w:color w:val="auto"/>
        </w:rPr>
        <w:t>2021</w:t>
      </w:r>
      <w:r w:rsidRPr="00567BAE">
        <w:rPr>
          <w:color w:val="auto"/>
        </w:rPr>
        <w:t xml:space="preserve">, </w:t>
      </w:r>
      <w:r w:rsidRPr="00567BAE">
        <w:rPr>
          <w:i/>
          <w:iCs/>
          <w:color w:val="auto"/>
        </w:rPr>
        <w:t>10</w:t>
      </w:r>
      <w:r w:rsidRPr="00567BAE">
        <w:rPr>
          <w:color w:val="auto"/>
        </w:rPr>
        <w:t>, 666, doi:10.3390/land10070666.</w:t>
      </w:r>
    </w:p>
    <w:p w14:paraId="7D44E918" w14:textId="77777777" w:rsidR="00567BAE" w:rsidRPr="00567BAE" w:rsidRDefault="00567BAE" w:rsidP="00567BAE">
      <w:pPr>
        <w:pStyle w:val="Bibliography"/>
        <w:rPr>
          <w:color w:val="auto"/>
        </w:rPr>
      </w:pPr>
      <w:r w:rsidRPr="00567BAE">
        <w:rPr>
          <w:color w:val="auto"/>
        </w:rPr>
        <w:t xml:space="preserve">17. </w:t>
      </w:r>
      <w:r w:rsidRPr="00567BAE">
        <w:rPr>
          <w:color w:val="auto"/>
        </w:rPr>
        <w:tab/>
        <w:t xml:space="preserve">Piza, E.L.; Kennedy, L.W.; Caplan, J.M. Facilitators and Impediments to Designing, Implementing, and Evaluating Risk-Based Policing Strategies Using Risk Terrain Modeling: Insights from a Multi-City Evaluation in the United States. </w:t>
      </w:r>
      <w:r w:rsidRPr="00567BAE">
        <w:rPr>
          <w:i/>
          <w:iCs/>
          <w:color w:val="auto"/>
        </w:rPr>
        <w:t>Eur J Crim Policy Res</w:t>
      </w:r>
      <w:r w:rsidRPr="00567BAE">
        <w:rPr>
          <w:color w:val="auto"/>
        </w:rPr>
        <w:t xml:space="preserve"> </w:t>
      </w:r>
      <w:r w:rsidRPr="00567BAE">
        <w:rPr>
          <w:b/>
          <w:bCs/>
          <w:color w:val="auto"/>
        </w:rPr>
        <w:t>2018</w:t>
      </w:r>
      <w:r w:rsidRPr="00567BAE">
        <w:rPr>
          <w:color w:val="auto"/>
        </w:rPr>
        <w:t xml:space="preserve">, </w:t>
      </w:r>
      <w:r w:rsidRPr="00567BAE">
        <w:rPr>
          <w:i/>
          <w:iCs/>
          <w:color w:val="auto"/>
        </w:rPr>
        <w:t>24</w:t>
      </w:r>
      <w:r w:rsidRPr="00567BAE">
        <w:rPr>
          <w:color w:val="auto"/>
        </w:rPr>
        <w:t>, 489–513, doi:10.1007/s10610-017-9367-9.</w:t>
      </w:r>
    </w:p>
    <w:p w14:paraId="57AF3D2C" w14:textId="77777777" w:rsidR="00567BAE" w:rsidRPr="00567BAE" w:rsidRDefault="00567BAE" w:rsidP="00567BAE">
      <w:pPr>
        <w:pStyle w:val="Bibliography"/>
        <w:rPr>
          <w:color w:val="auto"/>
        </w:rPr>
      </w:pPr>
      <w:r w:rsidRPr="00567BAE">
        <w:rPr>
          <w:color w:val="auto"/>
        </w:rPr>
        <w:t xml:space="preserve">18. </w:t>
      </w:r>
      <w:r w:rsidRPr="00567BAE">
        <w:rPr>
          <w:color w:val="auto"/>
        </w:rPr>
        <w:tab/>
        <w:t xml:space="preserve">Cegan, J.C.; Filion, A.M.; Keisler, J.M.; Linkov, I. Trends and Applications of Multi-Criteria Decision Analysis in Environmental Sciences: Literature Review. </w:t>
      </w:r>
      <w:r w:rsidRPr="00567BAE">
        <w:rPr>
          <w:i/>
          <w:iCs/>
          <w:color w:val="auto"/>
        </w:rPr>
        <w:t>Environ Syst Decis</w:t>
      </w:r>
      <w:r w:rsidRPr="00567BAE">
        <w:rPr>
          <w:color w:val="auto"/>
        </w:rPr>
        <w:t xml:space="preserve"> </w:t>
      </w:r>
      <w:r w:rsidRPr="00567BAE">
        <w:rPr>
          <w:b/>
          <w:bCs/>
          <w:color w:val="auto"/>
        </w:rPr>
        <w:t>2017</w:t>
      </w:r>
      <w:r w:rsidRPr="00567BAE">
        <w:rPr>
          <w:color w:val="auto"/>
        </w:rPr>
        <w:t xml:space="preserve">, </w:t>
      </w:r>
      <w:r w:rsidRPr="00567BAE">
        <w:rPr>
          <w:i/>
          <w:iCs/>
          <w:color w:val="auto"/>
        </w:rPr>
        <w:t>37</w:t>
      </w:r>
      <w:r w:rsidRPr="00567BAE">
        <w:rPr>
          <w:color w:val="auto"/>
        </w:rPr>
        <w:t>, 123–133, doi:10.1007/s10669-017-9642-9.</w:t>
      </w:r>
    </w:p>
    <w:p w14:paraId="78CA99C5" w14:textId="77777777" w:rsidR="00567BAE" w:rsidRPr="00567BAE" w:rsidRDefault="00567BAE" w:rsidP="00567BAE">
      <w:pPr>
        <w:pStyle w:val="Bibliography"/>
        <w:rPr>
          <w:color w:val="auto"/>
        </w:rPr>
      </w:pPr>
      <w:r w:rsidRPr="00567BAE">
        <w:rPr>
          <w:color w:val="auto"/>
        </w:rPr>
        <w:t xml:space="preserve">19. </w:t>
      </w:r>
      <w:r w:rsidRPr="00567BAE">
        <w:rPr>
          <w:color w:val="auto"/>
        </w:rPr>
        <w:tab/>
        <w:t xml:space="preserve">Malczewski, J. GIS‐based Multicriteria Decision Analysis: A Survey of the Literature. </w:t>
      </w:r>
      <w:r w:rsidRPr="00567BAE">
        <w:rPr>
          <w:i/>
          <w:iCs/>
          <w:color w:val="auto"/>
        </w:rPr>
        <w:t>International Journal of Geographical Information Science</w:t>
      </w:r>
      <w:r w:rsidRPr="00567BAE">
        <w:rPr>
          <w:color w:val="auto"/>
        </w:rPr>
        <w:t xml:space="preserve"> </w:t>
      </w:r>
      <w:r w:rsidRPr="00567BAE">
        <w:rPr>
          <w:b/>
          <w:bCs/>
          <w:color w:val="auto"/>
        </w:rPr>
        <w:t>2006</w:t>
      </w:r>
      <w:r w:rsidRPr="00567BAE">
        <w:rPr>
          <w:color w:val="auto"/>
        </w:rPr>
        <w:t xml:space="preserve">, </w:t>
      </w:r>
      <w:r w:rsidRPr="00567BAE">
        <w:rPr>
          <w:i/>
          <w:iCs/>
          <w:color w:val="auto"/>
        </w:rPr>
        <w:t>20</w:t>
      </w:r>
      <w:r w:rsidRPr="00567BAE">
        <w:rPr>
          <w:color w:val="auto"/>
        </w:rPr>
        <w:t>, 703–726, doi:10.1080/13658810600661508.</w:t>
      </w:r>
    </w:p>
    <w:p w14:paraId="0F7A2423" w14:textId="77777777" w:rsidR="00567BAE" w:rsidRPr="00567BAE" w:rsidRDefault="00567BAE" w:rsidP="00567BAE">
      <w:pPr>
        <w:pStyle w:val="Bibliography"/>
        <w:rPr>
          <w:color w:val="auto"/>
        </w:rPr>
      </w:pPr>
      <w:r w:rsidRPr="00567BAE">
        <w:rPr>
          <w:color w:val="auto"/>
        </w:rPr>
        <w:t xml:space="preserve">20. </w:t>
      </w:r>
      <w:r w:rsidRPr="00567BAE">
        <w:rPr>
          <w:color w:val="auto"/>
        </w:rPr>
        <w:tab/>
        <w:t xml:space="preserve">Wen, R.; Li, S. Spatial Decision Support Systems with Automated Machine Learning: A Review. </w:t>
      </w:r>
      <w:r w:rsidRPr="00567BAE">
        <w:rPr>
          <w:i/>
          <w:iCs/>
          <w:color w:val="auto"/>
        </w:rPr>
        <w:t>ISPRS International Journal of Geo-Information</w:t>
      </w:r>
      <w:r w:rsidRPr="00567BAE">
        <w:rPr>
          <w:color w:val="auto"/>
        </w:rPr>
        <w:t xml:space="preserve"> </w:t>
      </w:r>
      <w:r w:rsidRPr="00567BAE">
        <w:rPr>
          <w:b/>
          <w:bCs/>
          <w:color w:val="auto"/>
        </w:rPr>
        <w:t>2023</w:t>
      </w:r>
      <w:r w:rsidRPr="00567BAE">
        <w:rPr>
          <w:color w:val="auto"/>
        </w:rPr>
        <w:t xml:space="preserve">, </w:t>
      </w:r>
      <w:r w:rsidRPr="00567BAE">
        <w:rPr>
          <w:i/>
          <w:iCs/>
          <w:color w:val="auto"/>
        </w:rPr>
        <w:t>12</w:t>
      </w:r>
      <w:r w:rsidRPr="00567BAE">
        <w:rPr>
          <w:color w:val="auto"/>
        </w:rPr>
        <w:t>, 12, doi:10.3390/ijgi12010012.</w:t>
      </w:r>
    </w:p>
    <w:p w14:paraId="5BC91912" w14:textId="77777777" w:rsidR="00567BAE" w:rsidRPr="00567BAE" w:rsidRDefault="00567BAE" w:rsidP="00567BAE">
      <w:pPr>
        <w:pStyle w:val="Bibliography"/>
        <w:rPr>
          <w:color w:val="auto"/>
        </w:rPr>
      </w:pPr>
      <w:r w:rsidRPr="00567BAE">
        <w:rPr>
          <w:color w:val="auto"/>
        </w:rPr>
        <w:t xml:space="preserve">21. </w:t>
      </w:r>
      <w:r w:rsidRPr="00567BAE">
        <w:rPr>
          <w:color w:val="auto"/>
        </w:rPr>
        <w:tab/>
        <w:t xml:space="preserve">Akbari, K.; Winter, S.; Tomko, M. Spatial Causality: A Systematic Review on Spatial Causal Inference. </w:t>
      </w:r>
      <w:r w:rsidRPr="00567BAE">
        <w:rPr>
          <w:i/>
          <w:iCs/>
          <w:color w:val="auto"/>
        </w:rPr>
        <w:t>Geographical Analysis</w:t>
      </w:r>
      <w:r w:rsidRPr="00567BAE">
        <w:rPr>
          <w:color w:val="auto"/>
        </w:rPr>
        <w:t xml:space="preserve"> </w:t>
      </w:r>
      <w:r w:rsidRPr="00567BAE">
        <w:rPr>
          <w:b/>
          <w:bCs/>
          <w:color w:val="auto"/>
        </w:rPr>
        <w:t>2023</w:t>
      </w:r>
      <w:r w:rsidRPr="00567BAE">
        <w:rPr>
          <w:color w:val="auto"/>
        </w:rPr>
        <w:t xml:space="preserve">, </w:t>
      </w:r>
      <w:r w:rsidRPr="00567BAE">
        <w:rPr>
          <w:i/>
          <w:iCs/>
          <w:color w:val="auto"/>
        </w:rPr>
        <w:t>55</w:t>
      </w:r>
      <w:r w:rsidRPr="00567BAE">
        <w:rPr>
          <w:color w:val="auto"/>
        </w:rPr>
        <w:t>, 56–89, doi:10.1111/gean.12312.</w:t>
      </w:r>
    </w:p>
    <w:p w14:paraId="4CD3B6E2" w14:textId="77777777" w:rsidR="00567BAE" w:rsidRPr="00567BAE" w:rsidRDefault="00567BAE" w:rsidP="00567BAE">
      <w:pPr>
        <w:pStyle w:val="Bibliography"/>
        <w:rPr>
          <w:color w:val="auto"/>
        </w:rPr>
      </w:pPr>
      <w:r w:rsidRPr="00567BAE">
        <w:rPr>
          <w:color w:val="auto"/>
        </w:rPr>
        <w:t xml:space="preserve">22. </w:t>
      </w:r>
      <w:r w:rsidRPr="00567BAE">
        <w:rPr>
          <w:color w:val="auto"/>
        </w:rPr>
        <w:tab/>
        <w:t xml:space="preserve">Mortaheb, R.; Jankowski, P. Smart City Re-Imagined: City Planning and GeoAI in the Age of Big Data. </w:t>
      </w:r>
      <w:r w:rsidRPr="00567BAE">
        <w:rPr>
          <w:i/>
          <w:iCs/>
          <w:color w:val="auto"/>
        </w:rPr>
        <w:t>Journal of Urban Management</w:t>
      </w:r>
      <w:r w:rsidRPr="00567BAE">
        <w:rPr>
          <w:color w:val="auto"/>
        </w:rPr>
        <w:t xml:space="preserve"> </w:t>
      </w:r>
      <w:r w:rsidRPr="00567BAE">
        <w:rPr>
          <w:b/>
          <w:bCs/>
          <w:color w:val="auto"/>
        </w:rPr>
        <w:t>2023</w:t>
      </w:r>
      <w:r w:rsidRPr="00567BAE">
        <w:rPr>
          <w:color w:val="auto"/>
        </w:rPr>
        <w:t xml:space="preserve">, </w:t>
      </w:r>
      <w:r w:rsidRPr="00567BAE">
        <w:rPr>
          <w:i/>
          <w:iCs/>
          <w:color w:val="auto"/>
        </w:rPr>
        <w:t>12</w:t>
      </w:r>
      <w:r w:rsidRPr="00567BAE">
        <w:rPr>
          <w:color w:val="auto"/>
        </w:rPr>
        <w:t>, 4–15.</w:t>
      </w:r>
    </w:p>
    <w:p w14:paraId="711BD2CA" w14:textId="77777777" w:rsidR="00567BAE" w:rsidRPr="00567BAE" w:rsidRDefault="00567BAE" w:rsidP="00567BAE">
      <w:pPr>
        <w:pStyle w:val="Bibliography"/>
        <w:rPr>
          <w:color w:val="auto"/>
        </w:rPr>
      </w:pPr>
      <w:r w:rsidRPr="00567BAE">
        <w:rPr>
          <w:color w:val="auto"/>
        </w:rPr>
        <w:t xml:space="preserve">23. </w:t>
      </w:r>
      <w:r w:rsidRPr="00567BAE">
        <w:rPr>
          <w:color w:val="auto"/>
        </w:rPr>
        <w:tab/>
        <w:t xml:space="preserve">Chen, M.; Claramunt, C.; Çöltekin, A.; Liu, X.; Peng, P.; Robinson, A.C.; Wang, D.; Strobl, J.; Wilson, J.P.; Batty, M. Artificial Intelligence and Visual Analytics in Geographical Space and Cyberspace: Research Opportunities and Challenges. </w:t>
      </w:r>
      <w:r w:rsidRPr="00567BAE">
        <w:rPr>
          <w:i/>
          <w:iCs/>
          <w:color w:val="auto"/>
        </w:rPr>
        <w:t>Earth-Science Reviews</w:t>
      </w:r>
      <w:r w:rsidRPr="00567BAE">
        <w:rPr>
          <w:color w:val="auto"/>
        </w:rPr>
        <w:t xml:space="preserve"> </w:t>
      </w:r>
      <w:r w:rsidRPr="00567BAE">
        <w:rPr>
          <w:b/>
          <w:bCs/>
          <w:color w:val="auto"/>
        </w:rPr>
        <w:t>2023</w:t>
      </w:r>
      <w:r w:rsidRPr="00567BAE">
        <w:rPr>
          <w:color w:val="auto"/>
        </w:rPr>
        <w:t xml:space="preserve">, </w:t>
      </w:r>
      <w:r w:rsidRPr="00567BAE">
        <w:rPr>
          <w:i/>
          <w:iCs/>
          <w:color w:val="auto"/>
        </w:rPr>
        <w:t>241</w:t>
      </w:r>
      <w:r w:rsidRPr="00567BAE">
        <w:rPr>
          <w:color w:val="auto"/>
        </w:rPr>
        <w:t>, 104438.</w:t>
      </w:r>
    </w:p>
    <w:p w14:paraId="537295A7" w14:textId="77777777" w:rsidR="00567BAE" w:rsidRPr="00567BAE" w:rsidRDefault="00567BAE" w:rsidP="00567BAE">
      <w:pPr>
        <w:pStyle w:val="Bibliography"/>
        <w:rPr>
          <w:color w:val="auto"/>
        </w:rPr>
      </w:pPr>
      <w:r w:rsidRPr="00567BAE">
        <w:rPr>
          <w:color w:val="auto"/>
        </w:rPr>
        <w:t xml:space="preserve">24. </w:t>
      </w:r>
      <w:r w:rsidRPr="00567BAE">
        <w:rPr>
          <w:color w:val="auto"/>
        </w:rPr>
        <w:tab/>
        <w:t xml:space="preserve">Biu, P.W.; Nwasike, C.N.; Tula, O.A.; Ezeigweneme, C.A.; Gidiagba, J.O. A Review of GIS Applications in Public Health Surveillance. </w:t>
      </w:r>
      <w:r w:rsidRPr="00567BAE">
        <w:rPr>
          <w:i/>
          <w:iCs/>
          <w:color w:val="auto"/>
        </w:rPr>
        <w:t>World Journal of Advanced Research and Reviews</w:t>
      </w:r>
      <w:r w:rsidRPr="00567BAE">
        <w:rPr>
          <w:color w:val="auto"/>
        </w:rPr>
        <w:t xml:space="preserve"> </w:t>
      </w:r>
      <w:r w:rsidRPr="00567BAE">
        <w:rPr>
          <w:b/>
          <w:bCs/>
          <w:color w:val="auto"/>
        </w:rPr>
        <w:t>2024</w:t>
      </w:r>
      <w:r w:rsidRPr="00567BAE">
        <w:rPr>
          <w:color w:val="auto"/>
        </w:rPr>
        <w:t xml:space="preserve">, </w:t>
      </w:r>
      <w:r w:rsidRPr="00567BAE">
        <w:rPr>
          <w:i/>
          <w:iCs/>
          <w:color w:val="auto"/>
        </w:rPr>
        <w:t>21</w:t>
      </w:r>
      <w:r w:rsidRPr="00567BAE">
        <w:rPr>
          <w:color w:val="auto"/>
        </w:rPr>
        <w:t>, 030–039.</w:t>
      </w:r>
    </w:p>
    <w:p w14:paraId="6DE414B0" w14:textId="77777777" w:rsidR="00567BAE" w:rsidRPr="00567BAE" w:rsidRDefault="00567BAE" w:rsidP="00567BAE">
      <w:pPr>
        <w:pStyle w:val="Bibliography"/>
        <w:rPr>
          <w:color w:val="auto"/>
        </w:rPr>
      </w:pPr>
      <w:r w:rsidRPr="00567BAE">
        <w:rPr>
          <w:color w:val="auto"/>
        </w:rPr>
        <w:t xml:space="preserve">25. </w:t>
      </w:r>
      <w:r w:rsidRPr="00567BAE">
        <w:rPr>
          <w:color w:val="auto"/>
        </w:rPr>
        <w:tab/>
        <w:t xml:space="preserve">Fradelos, E.C.; Papathanasiou, I.V.; Mitsi, D.; Tsaras, K.; Kleisiaris, C.F.; Kourkouta, L. Health Based Geographic Information Systems (GIS) and Their Applications. </w:t>
      </w:r>
      <w:r w:rsidRPr="00567BAE">
        <w:rPr>
          <w:i/>
          <w:iCs/>
          <w:color w:val="auto"/>
        </w:rPr>
        <w:t>Acta Inform Med</w:t>
      </w:r>
      <w:r w:rsidRPr="00567BAE">
        <w:rPr>
          <w:color w:val="auto"/>
        </w:rPr>
        <w:t xml:space="preserve"> </w:t>
      </w:r>
      <w:r w:rsidRPr="00567BAE">
        <w:rPr>
          <w:b/>
          <w:bCs/>
          <w:color w:val="auto"/>
        </w:rPr>
        <w:t>2014</w:t>
      </w:r>
      <w:r w:rsidRPr="00567BAE">
        <w:rPr>
          <w:color w:val="auto"/>
        </w:rPr>
        <w:t xml:space="preserve">, </w:t>
      </w:r>
      <w:r w:rsidRPr="00567BAE">
        <w:rPr>
          <w:i/>
          <w:iCs/>
          <w:color w:val="auto"/>
        </w:rPr>
        <w:t>22</w:t>
      </w:r>
      <w:r w:rsidRPr="00567BAE">
        <w:rPr>
          <w:color w:val="auto"/>
        </w:rPr>
        <w:t>, 402–405, doi:10.5455/aim.2014.22.402-405.</w:t>
      </w:r>
    </w:p>
    <w:p w14:paraId="61FA88CA" w14:textId="77777777" w:rsidR="00567BAE" w:rsidRPr="00567BAE" w:rsidRDefault="00567BAE" w:rsidP="00567BAE">
      <w:pPr>
        <w:pStyle w:val="Bibliography"/>
        <w:rPr>
          <w:color w:val="auto"/>
        </w:rPr>
      </w:pPr>
      <w:r w:rsidRPr="00567BAE">
        <w:rPr>
          <w:color w:val="auto"/>
        </w:rPr>
        <w:t xml:space="preserve">26. </w:t>
      </w:r>
      <w:r w:rsidRPr="00567BAE">
        <w:rPr>
          <w:color w:val="auto"/>
        </w:rPr>
        <w:tab/>
        <w:t xml:space="preserve">Chandran, A.; Roy, P. Applications of Geographical Information System and Spatial Analysis in Indian Health Research: A Systematic Review. </w:t>
      </w:r>
      <w:r w:rsidRPr="00567BAE">
        <w:rPr>
          <w:i/>
          <w:iCs/>
          <w:color w:val="auto"/>
        </w:rPr>
        <w:t>BMC Health Serv Res</w:t>
      </w:r>
      <w:r w:rsidRPr="00567BAE">
        <w:rPr>
          <w:color w:val="auto"/>
        </w:rPr>
        <w:t xml:space="preserve"> </w:t>
      </w:r>
      <w:r w:rsidRPr="00567BAE">
        <w:rPr>
          <w:b/>
          <w:bCs/>
          <w:color w:val="auto"/>
        </w:rPr>
        <w:t>2024</w:t>
      </w:r>
      <w:r w:rsidRPr="00567BAE">
        <w:rPr>
          <w:color w:val="auto"/>
        </w:rPr>
        <w:t xml:space="preserve">, </w:t>
      </w:r>
      <w:r w:rsidRPr="00567BAE">
        <w:rPr>
          <w:i/>
          <w:iCs/>
          <w:color w:val="auto"/>
        </w:rPr>
        <w:t>24</w:t>
      </w:r>
      <w:r w:rsidRPr="00567BAE">
        <w:rPr>
          <w:color w:val="auto"/>
        </w:rPr>
        <w:t>, 1448, doi:10.1186/s12913-024-11837-9.</w:t>
      </w:r>
    </w:p>
    <w:p w14:paraId="635E99F4" w14:textId="77777777" w:rsidR="00567BAE" w:rsidRPr="00567BAE" w:rsidRDefault="00567BAE" w:rsidP="00567BAE">
      <w:pPr>
        <w:pStyle w:val="Bibliography"/>
        <w:rPr>
          <w:color w:val="auto"/>
        </w:rPr>
      </w:pPr>
      <w:r w:rsidRPr="00567BAE">
        <w:rPr>
          <w:color w:val="auto"/>
        </w:rPr>
        <w:lastRenderedPageBreak/>
        <w:t xml:space="preserve">27. </w:t>
      </w:r>
      <w:r w:rsidRPr="00567BAE">
        <w:rPr>
          <w:color w:val="auto"/>
        </w:rPr>
        <w:tab/>
        <w:t xml:space="preserve">Ziakopoulos, A.; Yannis, G. A Review of Spatial Approaches in Road Safety. </w:t>
      </w:r>
      <w:r w:rsidRPr="00567BAE">
        <w:rPr>
          <w:i/>
          <w:iCs/>
          <w:color w:val="auto"/>
        </w:rPr>
        <w:t>Accident Analysis &amp; Prevention</w:t>
      </w:r>
      <w:r w:rsidRPr="00567BAE">
        <w:rPr>
          <w:color w:val="auto"/>
        </w:rPr>
        <w:t xml:space="preserve"> </w:t>
      </w:r>
      <w:r w:rsidRPr="00567BAE">
        <w:rPr>
          <w:b/>
          <w:bCs/>
          <w:color w:val="auto"/>
        </w:rPr>
        <w:t>2020</w:t>
      </w:r>
      <w:r w:rsidRPr="00567BAE">
        <w:rPr>
          <w:color w:val="auto"/>
        </w:rPr>
        <w:t xml:space="preserve">, </w:t>
      </w:r>
      <w:r w:rsidRPr="00567BAE">
        <w:rPr>
          <w:i/>
          <w:iCs/>
          <w:color w:val="auto"/>
        </w:rPr>
        <w:t>135</w:t>
      </w:r>
      <w:r w:rsidRPr="00567BAE">
        <w:rPr>
          <w:color w:val="auto"/>
        </w:rPr>
        <w:t>, 105323, doi:10.1016/j.aap.2019.105323.</w:t>
      </w:r>
    </w:p>
    <w:p w14:paraId="3F45070C" w14:textId="77777777" w:rsidR="00567BAE" w:rsidRPr="00567BAE" w:rsidRDefault="00567BAE" w:rsidP="00567BAE">
      <w:pPr>
        <w:pStyle w:val="Bibliography"/>
        <w:rPr>
          <w:color w:val="auto"/>
        </w:rPr>
      </w:pPr>
      <w:r w:rsidRPr="00567BAE">
        <w:rPr>
          <w:color w:val="auto"/>
        </w:rPr>
        <w:t xml:space="preserve">28. </w:t>
      </w:r>
      <w:r w:rsidRPr="00567BAE">
        <w:rPr>
          <w:color w:val="auto"/>
        </w:rPr>
        <w:tab/>
        <w:t xml:space="preserve">Cohn, E.G.; Kakar, S.; Perkins, C.; Steinbach, R.; Edwards, P. Red Light Camera Interventions for Reducing Traffic Violations and Traffic Crashes: A Systematic Review. </w:t>
      </w:r>
      <w:r w:rsidRPr="00567BAE">
        <w:rPr>
          <w:i/>
          <w:iCs/>
          <w:color w:val="auto"/>
        </w:rPr>
        <w:t>Campbell Systematic Reviews</w:t>
      </w:r>
      <w:r w:rsidRPr="00567BAE">
        <w:rPr>
          <w:color w:val="auto"/>
        </w:rPr>
        <w:t xml:space="preserve"> </w:t>
      </w:r>
      <w:r w:rsidRPr="00567BAE">
        <w:rPr>
          <w:b/>
          <w:bCs/>
          <w:color w:val="auto"/>
        </w:rPr>
        <w:t>2020</w:t>
      </w:r>
      <w:r w:rsidRPr="00567BAE">
        <w:rPr>
          <w:color w:val="auto"/>
        </w:rPr>
        <w:t xml:space="preserve">, </w:t>
      </w:r>
      <w:r w:rsidRPr="00567BAE">
        <w:rPr>
          <w:i/>
          <w:iCs/>
          <w:color w:val="auto"/>
        </w:rPr>
        <w:t>16</w:t>
      </w:r>
      <w:r w:rsidRPr="00567BAE">
        <w:rPr>
          <w:color w:val="auto"/>
        </w:rPr>
        <w:t>, cl2.1091, doi:10.1002/cl2.1091.</w:t>
      </w:r>
    </w:p>
    <w:p w14:paraId="562C364B" w14:textId="77777777" w:rsidR="00567BAE" w:rsidRPr="00567BAE" w:rsidRDefault="00567BAE" w:rsidP="00567BAE">
      <w:pPr>
        <w:pStyle w:val="Bibliography"/>
        <w:rPr>
          <w:color w:val="auto"/>
        </w:rPr>
      </w:pPr>
      <w:r w:rsidRPr="00567BAE">
        <w:rPr>
          <w:color w:val="auto"/>
        </w:rPr>
        <w:t xml:space="preserve">29. </w:t>
      </w:r>
      <w:r w:rsidRPr="00567BAE">
        <w:rPr>
          <w:color w:val="auto"/>
        </w:rPr>
        <w:tab/>
        <w:t xml:space="preserve">Manuel, A.; El-Basyouny, K.; Islam, Md.T. Investigating the Safety Effects of Road Width on Urban Collector Roadways. </w:t>
      </w:r>
      <w:r w:rsidRPr="00567BAE">
        <w:rPr>
          <w:i/>
          <w:iCs/>
          <w:color w:val="auto"/>
        </w:rPr>
        <w:t>Safety Science</w:t>
      </w:r>
      <w:r w:rsidRPr="00567BAE">
        <w:rPr>
          <w:color w:val="auto"/>
        </w:rPr>
        <w:t xml:space="preserve"> </w:t>
      </w:r>
      <w:r w:rsidRPr="00567BAE">
        <w:rPr>
          <w:b/>
          <w:bCs/>
          <w:color w:val="auto"/>
        </w:rPr>
        <w:t>2014</w:t>
      </w:r>
      <w:r w:rsidRPr="00567BAE">
        <w:rPr>
          <w:color w:val="auto"/>
        </w:rPr>
        <w:t xml:space="preserve">, </w:t>
      </w:r>
      <w:r w:rsidRPr="00567BAE">
        <w:rPr>
          <w:i/>
          <w:iCs/>
          <w:color w:val="auto"/>
        </w:rPr>
        <w:t>62</w:t>
      </w:r>
      <w:r w:rsidRPr="00567BAE">
        <w:rPr>
          <w:color w:val="auto"/>
        </w:rPr>
        <w:t>, 305–311, doi:10.1016/j.ssci.2013.09.005.</w:t>
      </w:r>
    </w:p>
    <w:p w14:paraId="792BBA67" w14:textId="77777777" w:rsidR="00567BAE" w:rsidRPr="00567BAE" w:rsidRDefault="00567BAE" w:rsidP="00567BAE">
      <w:pPr>
        <w:pStyle w:val="Bibliography"/>
        <w:rPr>
          <w:color w:val="auto"/>
        </w:rPr>
      </w:pPr>
      <w:r w:rsidRPr="00567BAE">
        <w:rPr>
          <w:color w:val="auto"/>
        </w:rPr>
        <w:t xml:space="preserve">30. </w:t>
      </w:r>
      <w:r w:rsidRPr="00567BAE">
        <w:rPr>
          <w:color w:val="auto"/>
        </w:rPr>
        <w:tab/>
        <w:t xml:space="preserve">Ekmekci, M.; Woods, L.; Dadashzadeh, N. Effects of Road Width, Radii and Speeds on Collisions at Three-Arm Priority Intersections. </w:t>
      </w:r>
      <w:r w:rsidRPr="00567BAE">
        <w:rPr>
          <w:i/>
          <w:iCs/>
          <w:color w:val="auto"/>
        </w:rPr>
        <w:t>Accident Analysis &amp; Prevention</w:t>
      </w:r>
      <w:r w:rsidRPr="00567BAE">
        <w:rPr>
          <w:color w:val="auto"/>
        </w:rPr>
        <w:t xml:space="preserve"> </w:t>
      </w:r>
      <w:r w:rsidRPr="00567BAE">
        <w:rPr>
          <w:b/>
          <w:bCs/>
          <w:color w:val="auto"/>
        </w:rPr>
        <w:t>2024</w:t>
      </w:r>
      <w:r w:rsidRPr="00567BAE">
        <w:rPr>
          <w:color w:val="auto"/>
        </w:rPr>
        <w:t xml:space="preserve">, </w:t>
      </w:r>
      <w:r w:rsidRPr="00567BAE">
        <w:rPr>
          <w:i/>
          <w:iCs/>
          <w:color w:val="auto"/>
        </w:rPr>
        <w:t>199</w:t>
      </w:r>
      <w:r w:rsidRPr="00567BAE">
        <w:rPr>
          <w:color w:val="auto"/>
        </w:rPr>
        <w:t>, 107522, doi:10.1016/j.aap.2024.107522.</w:t>
      </w:r>
    </w:p>
    <w:p w14:paraId="1D9AF57C" w14:textId="77777777" w:rsidR="00567BAE" w:rsidRPr="00567BAE" w:rsidRDefault="00567BAE" w:rsidP="00567BAE">
      <w:pPr>
        <w:pStyle w:val="Bibliography"/>
        <w:rPr>
          <w:color w:val="auto"/>
        </w:rPr>
      </w:pPr>
      <w:r w:rsidRPr="00567BAE">
        <w:rPr>
          <w:color w:val="auto"/>
        </w:rPr>
        <w:t xml:space="preserve">31. </w:t>
      </w:r>
      <w:r w:rsidRPr="00567BAE">
        <w:rPr>
          <w:color w:val="auto"/>
        </w:rPr>
        <w:tab/>
        <w:t xml:space="preserve">Godley, S.T.; Triggs, T.J.; Fildes, B.N. Perceptual Lane Width, Wide Perceptual Road Centre Markings and Driving Speeds. </w:t>
      </w:r>
      <w:r w:rsidRPr="00567BAE">
        <w:rPr>
          <w:i/>
          <w:iCs/>
          <w:color w:val="auto"/>
        </w:rPr>
        <w:t>Ergonomics</w:t>
      </w:r>
      <w:r w:rsidRPr="00567BAE">
        <w:rPr>
          <w:color w:val="auto"/>
        </w:rPr>
        <w:t xml:space="preserve"> </w:t>
      </w:r>
      <w:r w:rsidRPr="00567BAE">
        <w:rPr>
          <w:b/>
          <w:bCs/>
          <w:color w:val="auto"/>
        </w:rPr>
        <w:t>2004</w:t>
      </w:r>
      <w:r w:rsidRPr="00567BAE">
        <w:rPr>
          <w:color w:val="auto"/>
        </w:rPr>
        <w:t xml:space="preserve">, </w:t>
      </w:r>
      <w:r w:rsidRPr="00567BAE">
        <w:rPr>
          <w:i/>
          <w:iCs/>
          <w:color w:val="auto"/>
        </w:rPr>
        <w:t>47</w:t>
      </w:r>
      <w:r w:rsidRPr="00567BAE">
        <w:rPr>
          <w:color w:val="auto"/>
        </w:rPr>
        <w:t>, 237–256, doi:10.1080/00140130310001629711.</w:t>
      </w:r>
    </w:p>
    <w:p w14:paraId="5CC85775" w14:textId="77777777" w:rsidR="00567BAE" w:rsidRPr="00567BAE" w:rsidRDefault="00567BAE" w:rsidP="00567BAE">
      <w:pPr>
        <w:pStyle w:val="Bibliography"/>
        <w:rPr>
          <w:color w:val="auto"/>
        </w:rPr>
      </w:pPr>
      <w:r w:rsidRPr="00567BAE">
        <w:rPr>
          <w:color w:val="auto"/>
        </w:rPr>
        <w:t xml:space="preserve">32. </w:t>
      </w:r>
      <w:r w:rsidRPr="00567BAE">
        <w:rPr>
          <w:color w:val="auto"/>
        </w:rPr>
        <w:tab/>
        <w:t xml:space="preserve">Rahman, Z.; Memarian, A.; Madanu, S.; Iqbal, G.; Anahideh, H.; Mattingly, S.P.; Rosenberger, J.M. Assessment of the Impact of Lane Width on Arterial Crashes. </w:t>
      </w:r>
      <w:r w:rsidRPr="00567BAE">
        <w:rPr>
          <w:i/>
          <w:iCs/>
          <w:color w:val="auto"/>
        </w:rPr>
        <w:t>Journal of Transportation Safety &amp; Security</w:t>
      </w:r>
      <w:r w:rsidRPr="00567BAE">
        <w:rPr>
          <w:color w:val="auto"/>
        </w:rPr>
        <w:t xml:space="preserve"> </w:t>
      </w:r>
      <w:r w:rsidRPr="00567BAE">
        <w:rPr>
          <w:b/>
          <w:bCs/>
          <w:color w:val="auto"/>
        </w:rPr>
        <w:t>2017</w:t>
      </w:r>
      <w:r w:rsidRPr="00567BAE">
        <w:rPr>
          <w:color w:val="auto"/>
        </w:rPr>
        <w:t>, 1–22, doi:10.1080/19439962.2017.1281366.</w:t>
      </w:r>
    </w:p>
    <w:p w14:paraId="0CD0134D" w14:textId="77777777" w:rsidR="00567BAE" w:rsidRPr="00567BAE" w:rsidRDefault="00567BAE" w:rsidP="00567BAE">
      <w:pPr>
        <w:pStyle w:val="Bibliography"/>
        <w:rPr>
          <w:color w:val="auto"/>
        </w:rPr>
      </w:pPr>
      <w:r w:rsidRPr="00567BAE">
        <w:rPr>
          <w:color w:val="auto"/>
        </w:rPr>
        <w:t xml:space="preserve">33. </w:t>
      </w:r>
      <w:r w:rsidRPr="00567BAE">
        <w:rPr>
          <w:color w:val="auto"/>
        </w:rPr>
        <w:tab/>
        <w:t xml:space="preserve">McMeekin, N.; Wu, O.; Germeni, E.; Briggs, A. How Methodological Frameworks Are Being Developed: Evidence from a Scoping Review. </w:t>
      </w:r>
      <w:r w:rsidRPr="00567BAE">
        <w:rPr>
          <w:i/>
          <w:iCs/>
          <w:color w:val="auto"/>
        </w:rPr>
        <w:t>BMC Med Res Methodol</w:t>
      </w:r>
      <w:r w:rsidRPr="00567BAE">
        <w:rPr>
          <w:color w:val="auto"/>
        </w:rPr>
        <w:t xml:space="preserve"> </w:t>
      </w:r>
      <w:r w:rsidRPr="00567BAE">
        <w:rPr>
          <w:b/>
          <w:bCs/>
          <w:color w:val="auto"/>
        </w:rPr>
        <w:t>2020</w:t>
      </w:r>
      <w:r w:rsidRPr="00567BAE">
        <w:rPr>
          <w:color w:val="auto"/>
        </w:rPr>
        <w:t xml:space="preserve">, </w:t>
      </w:r>
      <w:r w:rsidRPr="00567BAE">
        <w:rPr>
          <w:i/>
          <w:iCs/>
          <w:color w:val="auto"/>
        </w:rPr>
        <w:t>20</w:t>
      </w:r>
      <w:r w:rsidRPr="00567BAE">
        <w:rPr>
          <w:color w:val="auto"/>
        </w:rPr>
        <w:t>, 173, doi:10.1186/s12874-020-01061-4.</w:t>
      </w:r>
    </w:p>
    <w:p w14:paraId="258124C0" w14:textId="77777777" w:rsidR="00567BAE" w:rsidRPr="00567BAE" w:rsidRDefault="00567BAE" w:rsidP="00567BAE">
      <w:pPr>
        <w:pStyle w:val="Bibliography"/>
        <w:rPr>
          <w:color w:val="auto"/>
        </w:rPr>
      </w:pPr>
      <w:r w:rsidRPr="00567BAE">
        <w:rPr>
          <w:color w:val="auto"/>
        </w:rPr>
        <w:t xml:space="preserve">34. </w:t>
      </w:r>
      <w:r w:rsidRPr="00567BAE">
        <w:rPr>
          <w:color w:val="auto"/>
        </w:rPr>
        <w:tab/>
        <w:t>Wen, R.; Li, S. Generative Design for Precision Geo-Interventions. In Proceedings of the ISPRS Annals of the Photogrammetry, Remote Sensing and Spatial Information Sciences; Copernicus GmbH, October 27 2022; Vol. X-3-W2-2022, pp. 37–42.</w:t>
      </w:r>
    </w:p>
    <w:p w14:paraId="666BA0EE" w14:textId="77777777" w:rsidR="00567BAE" w:rsidRPr="00567BAE" w:rsidRDefault="00567BAE" w:rsidP="00567BAE">
      <w:pPr>
        <w:pStyle w:val="Bibliography"/>
        <w:rPr>
          <w:color w:val="auto"/>
        </w:rPr>
      </w:pPr>
      <w:r w:rsidRPr="00567BAE">
        <w:rPr>
          <w:color w:val="auto"/>
        </w:rPr>
        <w:t xml:space="preserve">35. </w:t>
      </w:r>
      <w:r w:rsidRPr="00567BAE">
        <w:rPr>
          <w:color w:val="auto"/>
        </w:rPr>
        <w:tab/>
        <w:t xml:space="preserve">Blaschke, T.; Merschdorf, H.; Cabrera-Barona, P.; Gao, S.; Papadakis, E.; Kovacs-Györi, A. Place versus Space: From Points, Lines and Polygons in GIS to Place-Based Representations Reflecting Language and Culture. </w:t>
      </w:r>
      <w:r w:rsidRPr="00567BAE">
        <w:rPr>
          <w:i/>
          <w:iCs/>
          <w:color w:val="auto"/>
        </w:rPr>
        <w:t>ISPRS International Journal of Geo-Information</w:t>
      </w:r>
      <w:r w:rsidRPr="00567BAE">
        <w:rPr>
          <w:color w:val="auto"/>
        </w:rPr>
        <w:t xml:space="preserve"> </w:t>
      </w:r>
      <w:r w:rsidRPr="00567BAE">
        <w:rPr>
          <w:b/>
          <w:bCs/>
          <w:color w:val="auto"/>
        </w:rPr>
        <w:t>2018</w:t>
      </w:r>
      <w:r w:rsidRPr="00567BAE">
        <w:rPr>
          <w:color w:val="auto"/>
        </w:rPr>
        <w:t xml:space="preserve">, </w:t>
      </w:r>
      <w:r w:rsidRPr="00567BAE">
        <w:rPr>
          <w:i/>
          <w:iCs/>
          <w:color w:val="auto"/>
        </w:rPr>
        <w:t>7</w:t>
      </w:r>
      <w:r w:rsidRPr="00567BAE">
        <w:rPr>
          <w:color w:val="auto"/>
        </w:rPr>
        <w:t>, 452, doi:10.3390/ijgi7110452.</w:t>
      </w:r>
    </w:p>
    <w:p w14:paraId="4A09B9BB" w14:textId="77777777" w:rsidR="00567BAE" w:rsidRPr="00567BAE" w:rsidRDefault="00567BAE" w:rsidP="00567BAE">
      <w:pPr>
        <w:pStyle w:val="Bibliography"/>
        <w:rPr>
          <w:color w:val="auto"/>
        </w:rPr>
      </w:pPr>
      <w:r w:rsidRPr="00567BAE">
        <w:rPr>
          <w:color w:val="auto"/>
        </w:rPr>
        <w:t xml:space="preserve">36. </w:t>
      </w:r>
      <w:r w:rsidRPr="00567BAE">
        <w:rPr>
          <w:color w:val="auto"/>
        </w:rPr>
        <w:tab/>
        <w:t xml:space="preserve">Verbyla, D.L. </w:t>
      </w:r>
      <w:r w:rsidRPr="00567BAE">
        <w:rPr>
          <w:i/>
          <w:iCs/>
          <w:color w:val="auto"/>
        </w:rPr>
        <w:t>Practical GIS Analysis</w:t>
      </w:r>
      <w:r w:rsidRPr="00567BAE">
        <w:rPr>
          <w:color w:val="auto"/>
        </w:rPr>
        <w:t>; CRC press, 2002;</w:t>
      </w:r>
    </w:p>
    <w:p w14:paraId="72270AA8" w14:textId="77777777" w:rsidR="00567BAE" w:rsidRPr="00567BAE" w:rsidRDefault="00567BAE" w:rsidP="00567BAE">
      <w:pPr>
        <w:pStyle w:val="Bibliography"/>
        <w:rPr>
          <w:color w:val="auto"/>
        </w:rPr>
      </w:pPr>
      <w:r w:rsidRPr="00567BAE">
        <w:rPr>
          <w:color w:val="auto"/>
        </w:rPr>
        <w:t xml:space="preserve">37. </w:t>
      </w:r>
      <w:r w:rsidRPr="00567BAE">
        <w:rPr>
          <w:color w:val="auto"/>
        </w:rPr>
        <w:tab/>
        <w:t>Johnson, D.S. Local Optimization and the Traveling Salesman Problem. In Proceedings of the Automata, Languages and Programming; Paterson, M.S., Ed.; Springer: Berlin, Heidelberg, 1990; pp. 446–461.</w:t>
      </w:r>
    </w:p>
    <w:p w14:paraId="5ED0B30F" w14:textId="77777777" w:rsidR="00567BAE" w:rsidRPr="00567BAE" w:rsidRDefault="00567BAE" w:rsidP="00567BAE">
      <w:pPr>
        <w:pStyle w:val="Bibliography"/>
        <w:rPr>
          <w:color w:val="auto"/>
        </w:rPr>
      </w:pPr>
      <w:r w:rsidRPr="00567BAE">
        <w:rPr>
          <w:color w:val="auto"/>
        </w:rPr>
        <w:t xml:space="preserve">38. </w:t>
      </w:r>
      <w:r w:rsidRPr="00567BAE">
        <w:rPr>
          <w:color w:val="auto"/>
        </w:rPr>
        <w:tab/>
        <w:t xml:space="preserve">Horst, R.; Pardalos, P.M.; Van Thoai, N. </w:t>
      </w:r>
      <w:r w:rsidRPr="00567BAE">
        <w:rPr>
          <w:i/>
          <w:iCs/>
          <w:color w:val="auto"/>
        </w:rPr>
        <w:t>Introduction to Global Optimization</w:t>
      </w:r>
      <w:r w:rsidRPr="00567BAE">
        <w:rPr>
          <w:color w:val="auto"/>
        </w:rPr>
        <w:t>; Springer Science &amp; Business Media, 2000;</w:t>
      </w:r>
    </w:p>
    <w:p w14:paraId="0772332D" w14:textId="77777777" w:rsidR="00567BAE" w:rsidRPr="00567BAE" w:rsidRDefault="00567BAE" w:rsidP="00567BAE">
      <w:pPr>
        <w:pStyle w:val="Bibliography"/>
        <w:rPr>
          <w:color w:val="auto"/>
        </w:rPr>
      </w:pPr>
      <w:r w:rsidRPr="00567BAE">
        <w:rPr>
          <w:color w:val="auto"/>
        </w:rPr>
        <w:t xml:space="preserve">39. </w:t>
      </w:r>
      <w:r w:rsidRPr="00567BAE">
        <w:rPr>
          <w:color w:val="auto"/>
        </w:rPr>
        <w:tab/>
        <w:t xml:space="preserve">Wolpert, D.H.; Macready, W.G. No Free Lunch Theorems for Optimization. </w:t>
      </w:r>
      <w:r w:rsidRPr="00567BAE">
        <w:rPr>
          <w:i/>
          <w:iCs/>
          <w:color w:val="auto"/>
        </w:rPr>
        <w:t>IEEE Transactions on Evolutionary Computation</w:t>
      </w:r>
      <w:r w:rsidRPr="00567BAE">
        <w:rPr>
          <w:color w:val="auto"/>
        </w:rPr>
        <w:t xml:space="preserve"> </w:t>
      </w:r>
      <w:r w:rsidRPr="00567BAE">
        <w:rPr>
          <w:b/>
          <w:bCs/>
          <w:color w:val="auto"/>
        </w:rPr>
        <w:t>1997</w:t>
      </w:r>
      <w:r w:rsidRPr="00567BAE">
        <w:rPr>
          <w:color w:val="auto"/>
        </w:rPr>
        <w:t xml:space="preserve">, </w:t>
      </w:r>
      <w:r w:rsidRPr="00567BAE">
        <w:rPr>
          <w:i/>
          <w:iCs/>
          <w:color w:val="auto"/>
        </w:rPr>
        <w:t>1</w:t>
      </w:r>
      <w:r w:rsidRPr="00567BAE">
        <w:rPr>
          <w:color w:val="auto"/>
        </w:rPr>
        <w:t>, 67–82, doi:10.1109/4235.585893.</w:t>
      </w:r>
    </w:p>
    <w:p w14:paraId="4321E7F7" w14:textId="77777777" w:rsidR="00567BAE" w:rsidRPr="00567BAE" w:rsidRDefault="00567BAE" w:rsidP="00567BAE">
      <w:pPr>
        <w:pStyle w:val="Bibliography"/>
        <w:rPr>
          <w:color w:val="auto"/>
        </w:rPr>
      </w:pPr>
      <w:r w:rsidRPr="00567BAE">
        <w:rPr>
          <w:color w:val="auto"/>
        </w:rPr>
        <w:t xml:space="preserve">40. </w:t>
      </w:r>
      <w:r w:rsidRPr="00567BAE">
        <w:rPr>
          <w:color w:val="auto"/>
        </w:rPr>
        <w:tab/>
        <w:t xml:space="preserve">Ho, Y.C.; Pepyne, D.L. Simple Explanation of the No-Free-Lunch Theorem and Its Implications. </w:t>
      </w:r>
      <w:r w:rsidRPr="00567BAE">
        <w:rPr>
          <w:i/>
          <w:iCs/>
          <w:color w:val="auto"/>
        </w:rPr>
        <w:t>Journal of Optimization Theory and Applications</w:t>
      </w:r>
      <w:r w:rsidRPr="00567BAE">
        <w:rPr>
          <w:color w:val="auto"/>
        </w:rPr>
        <w:t xml:space="preserve"> </w:t>
      </w:r>
      <w:r w:rsidRPr="00567BAE">
        <w:rPr>
          <w:b/>
          <w:bCs/>
          <w:color w:val="auto"/>
        </w:rPr>
        <w:t>2002</w:t>
      </w:r>
      <w:r w:rsidRPr="00567BAE">
        <w:rPr>
          <w:color w:val="auto"/>
        </w:rPr>
        <w:t xml:space="preserve">, </w:t>
      </w:r>
      <w:r w:rsidRPr="00567BAE">
        <w:rPr>
          <w:i/>
          <w:iCs/>
          <w:color w:val="auto"/>
        </w:rPr>
        <w:t>115</w:t>
      </w:r>
      <w:r w:rsidRPr="00567BAE">
        <w:rPr>
          <w:color w:val="auto"/>
        </w:rPr>
        <w:t>, 549–570, doi:10.1023/A:1021251113462.</w:t>
      </w:r>
    </w:p>
    <w:p w14:paraId="06CCC56D" w14:textId="77777777" w:rsidR="00567BAE" w:rsidRPr="00567BAE" w:rsidRDefault="00567BAE" w:rsidP="00567BAE">
      <w:pPr>
        <w:pStyle w:val="Bibliography"/>
        <w:rPr>
          <w:color w:val="auto"/>
        </w:rPr>
      </w:pPr>
      <w:r w:rsidRPr="00567BAE">
        <w:rPr>
          <w:color w:val="auto"/>
        </w:rPr>
        <w:t xml:space="preserve">41. </w:t>
      </w:r>
      <w:r w:rsidRPr="00567BAE">
        <w:rPr>
          <w:color w:val="auto"/>
        </w:rPr>
        <w:tab/>
        <w:t xml:space="preserve">Reddy, G.P.O. Spatial Data Management, Analysis, and Modeling in GIS: Principles and Applications. In </w:t>
      </w:r>
      <w:r w:rsidRPr="00567BAE">
        <w:rPr>
          <w:i/>
          <w:iCs/>
          <w:color w:val="auto"/>
        </w:rPr>
        <w:t>Geospatial Technologies in Land Resources Mapping, Monitoring and Management</w:t>
      </w:r>
      <w:r w:rsidRPr="00567BAE">
        <w:rPr>
          <w:color w:val="auto"/>
        </w:rPr>
        <w:t>; Reddy, G.P.O., Singh, S.K., Eds.; Geotechnologies and the Environment; Springer International Publishing: Cham, 2018; Vol. 21, pp. 127–142 ISBN 978-3-319-78710-7.</w:t>
      </w:r>
    </w:p>
    <w:p w14:paraId="78BEA024" w14:textId="77777777" w:rsidR="00567BAE" w:rsidRPr="00567BAE" w:rsidRDefault="00567BAE" w:rsidP="00567BAE">
      <w:pPr>
        <w:pStyle w:val="Bibliography"/>
        <w:rPr>
          <w:color w:val="auto"/>
        </w:rPr>
      </w:pPr>
      <w:r w:rsidRPr="00567BAE">
        <w:rPr>
          <w:color w:val="auto"/>
        </w:rPr>
        <w:t xml:space="preserve">42. </w:t>
      </w:r>
      <w:r w:rsidRPr="00567BAE">
        <w:rPr>
          <w:color w:val="auto"/>
        </w:rPr>
        <w:tab/>
        <w:t xml:space="preserve">Beale, C.M.; Lennon, J.J.; Yearsley, J.M.; Brewer, M.J.; Elston, D.A. Regression Analysis of Spatial Data. </w:t>
      </w:r>
      <w:r w:rsidRPr="00567BAE">
        <w:rPr>
          <w:i/>
          <w:iCs/>
          <w:color w:val="auto"/>
        </w:rPr>
        <w:t>Ecology Letters</w:t>
      </w:r>
      <w:r w:rsidRPr="00567BAE">
        <w:rPr>
          <w:color w:val="auto"/>
        </w:rPr>
        <w:t xml:space="preserve"> </w:t>
      </w:r>
      <w:r w:rsidRPr="00567BAE">
        <w:rPr>
          <w:b/>
          <w:bCs/>
          <w:color w:val="auto"/>
        </w:rPr>
        <w:t>2010</w:t>
      </w:r>
      <w:r w:rsidRPr="00567BAE">
        <w:rPr>
          <w:color w:val="auto"/>
        </w:rPr>
        <w:t xml:space="preserve">, </w:t>
      </w:r>
      <w:r w:rsidRPr="00567BAE">
        <w:rPr>
          <w:i/>
          <w:iCs/>
          <w:color w:val="auto"/>
        </w:rPr>
        <w:t>13</w:t>
      </w:r>
      <w:r w:rsidRPr="00567BAE">
        <w:rPr>
          <w:color w:val="auto"/>
        </w:rPr>
        <w:t>, 246–264, doi:10.1111/j.1461-0248.2009.01422.x.</w:t>
      </w:r>
    </w:p>
    <w:p w14:paraId="44127219" w14:textId="77777777" w:rsidR="00567BAE" w:rsidRPr="00567BAE" w:rsidRDefault="00567BAE" w:rsidP="00567BAE">
      <w:pPr>
        <w:pStyle w:val="Bibliography"/>
        <w:rPr>
          <w:color w:val="auto"/>
        </w:rPr>
      </w:pPr>
      <w:r w:rsidRPr="00567BAE">
        <w:rPr>
          <w:color w:val="auto"/>
        </w:rPr>
        <w:t xml:space="preserve">43. </w:t>
      </w:r>
      <w:r w:rsidRPr="00567BAE">
        <w:rPr>
          <w:color w:val="auto"/>
        </w:rPr>
        <w:tab/>
        <w:t xml:space="preserve">Maffini, G. Raster versus Vector Data Encoding and Handling: A Commentary. </w:t>
      </w:r>
      <w:r w:rsidRPr="00567BAE">
        <w:rPr>
          <w:i/>
          <w:iCs/>
          <w:color w:val="auto"/>
        </w:rPr>
        <w:t>Photogrammetric Engineering and Remote Sensing</w:t>
      </w:r>
      <w:r w:rsidRPr="00567BAE">
        <w:rPr>
          <w:color w:val="auto"/>
        </w:rPr>
        <w:t xml:space="preserve"> </w:t>
      </w:r>
      <w:r w:rsidRPr="00567BAE">
        <w:rPr>
          <w:b/>
          <w:bCs/>
          <w:color w:val="auto"/>
        </w:rPr>
        <w:t>1987</w:t>
      </w:r>
      <w:r w:rsidRPr="00567BAE">
        <w:rPr>
          <w:color w:val="auto"/>
        </w:rPr>
        <w:t xml:space="preserve">, </w:t>
      </w:r>
      <w:r w:rsidRPr="00567BAE">
        <w:rPr>
          <w:i/>
          <w:iCs/>
          <w:color w:val="auto"/>
        </w:rPr>
        <w:t>53</w:t>
      </w:r>
      <w:r w:rsidRPr="00567BAE">
        <w:rPr>
          <w:color w:val="auto"/>
        </w:rPr>
        <w:t>, 1397–1398.</w:t>
      </w:r>
    </w:p>
    <w:p w14:paraId="12B00E03" w14:textId="77777777" w:rsidR="00567BAE" w:rsidRPr="00567BAE" w:rsidRDefault="00567BAE" w:rsidP="00567BAE">
      <w:pPr>
        <w:pStyle w:val="Bibliography"/>
        <w:rPr>
          <w:color w:val="auto"/>
        </w:rPr>
      </w:pPr>
      <w:r w:rsidRPr="00567BAE">
        <w:rPr>
          <w:color w:val="auto"/>
        </w:rPr>
        <w:t xml:space="preserve">44. </w:t>
      </w:r>
      <w:r w:rsidRPr="00567BAE">
        <w:rPr>
          <w:color w:val="auto"/>
        </w:rPr>
        <w:tab/>
        <w:t xml:space="preserve">Congalton, R.G. Exploring and Evaluating the Consequences of Vector-to-Raster and Raster-to-Vector Conversion. </w:t>
      </w:r>
      <w:r w:rsidRPr="00567BAE">
        <w:rPr>
          <w:i/>
          <w:iCs/>
          <w:color w:val="auto"/>
        </w:rPr>
        <w:t>Photogrammetric Engineering and Remote Sensing</w:t>
      </w:r>
      <w:r w:rsidRPr="00567BAE">
        <w:rPr>
          <w:color w:val="auto"/>
        </w:rPr>
        <w:t xml:space="preserve"> </w:t>
      </w:r>
      <w:r w:rsidRPr="00567BAE">
        <w:rPr>
          <w:b/>
          <w:bCs/>
          <w:color w:val="auto"/>
        </w:rPr>
        <w:t>1997</w:t>
      </w:r>
      <w:r w:rsidRPr="00567BAE">
        <w:rPr>
          <w:color w:val="auto"/>
        </w:rPr>
        <w:t xml:space="preserve">, </w:t>
      </w:r>
      <w:r w:rsidRPr="00567BAE">
        <w:rPr>
          <w:i/>
          <w:iCs/>
          <w:color w:val="auto"/>
        </w:rPr>
        <w:t>63</w:t>
      </w:r>
      <w:r w:rsidRPr="00567BAE">
        <w:rPr>
          <w:color w:val="auto"/>
        </w:rPr>
        <w:t>, 425–434.</w:t>
      </w:r>
    </w:p>
    <w:p w14:paraId="07165645" w14:textId="77777777" w:rsidR="00567BAE" w:rsidRPr="00567BAE" w:rsidRDefault="00567BAE" w:rsidP="00567BAE">
      <w:pPr>
        <w:pStyle w:val="Bibliography"/>
        <w:rPr>
          <w:color w:val="auto"/>
        </w:rPr>
      </w:pPr>
      <w:r w:rsidRPr="00567BAE">
        <w:rPr>
          <w:color w:val="auto"/>
        </w:rPr>
        <w:lastRenderedPageBreak/>
        <w:t xml:space="preserve">45. </w:t>
      </w:r>
      <w:r w:rsidRPr="00567BAE">
        <w:rPr>
          <w:color w:val="auto"/>
        </w:rPr>
        <w:tab/>
        <w:t xml:space="preserve">Teng, J.; Wang, F.; Liu, Y. An Efficient Algorithm for Raster-to-Vector Data Conversion. </w:t>
      </w:r>
      <w:r w:rsidRPr="00567BAE">
        <w:rPr>
          <w:i/>
          <w:iCs/>
          <w:color w:val="auto"/>
        </w:rPr>
        <w:t>Annals of GIS</w:t>
      </w:r>
      <w:r w:rsidRPr="00567BAE">
        <w:rPr>
          <w:color w:val="auto"/>
        </w:rPr>
        <w:t xml:space="preserve"> </w:t>
      </w:r>
      <w:r w:rsidRPr="00567BAE">
        <w:rPr>
          <w:b/>
          <w:bCs/>
          <w:color w:val="auto"/>
        </w:rPr>
        <w:t>2008</w:t>
      </w:r>
      <w:r w:rsidRPr="00567BAE">
        <w:rPr>
          <w:color w:val="auto"/>
        </w:rPr>
        <w:t xml:space="preserve">, </w:t>
      </w:r>
      <w:r w:rsidRPr="00567BAE">
        <w:rPr>
          <w:i/>
          <w:iCs/>
          <w:color w:val="auto"/>
        </w:rPr>
        <w:t>14</w:t>
      </w:r>
      <w:r w:rsidRPr="00567BAE">
        <w:rPr>
          <w:color w:val="auto"/>
        </w:rPr>
        <w:t>, 54–62, doi:10.1080/10824000809480639.</w:t>
      </w:r>
    </w:p>
    <w:p w14:paraId="7EF84BFC" w14:textId="77777777" w:rsidR="00567BAE" w:rsidRPr="00567BAE" w:rsidRDefault="00567BAE" w:rsidP="00567BAE">
      <w:pPr>
        <w:pStyle w:val="Bibliography"/>
        <w:rPr>
          <w:color w:val="auto"/>
        </w:rPr>
      </w:pPr>
      <w:r w:rsidRPr="00567BAE">
        <w:rPr>
          <w:color w:val="auto"/>
        </w:rPr>
        <w:t xml:space="preserve">46. </w:t>
      </w:r>
      <w:r w:rsidRPr="00567BAE">
        <w:rPr>
          <w:color w:val="auto"/>
        </w:rPr>
        <w:tab/>
        <w:t xml:space="preserve">Adegun, A.A.; Fonou Dombeu, J.V.; Viriri, S.; Odindi, J. State-of-the-Art Deep Learning Methods for Objects Detection in Remote Sensing Satellite Images. </w:t>
      </w:r>
      <w:r w:rsidRPr="00567BAE">
        <w:rPr>
          <w:i/>
          <w:iCs/>
          <w:color w:val="auto"/>
        </w:rPr>
        <w:t>Sensors</w:t>
      </w:r>
      <w:r w:rsidRPr="00567BAE">
        <w:rPr>
          <w:color w:val="auto"/>
        </w:rPr>
        <w:t xml:space="preserve"> </w:t>
      </w:r>
      <w:r w:rsidRPr="00567BAE">
        <w:rPr>
          <w:b/>
          <w:bCs/>
          <w:color w:val="auto"/>
        </w:rPr>
        <w:t>2023</w:t>
      </w:r>
      <w:r w:rsidRPr="00567BAE">
        <w:rPr>
          <w:color w:val="auto"/>
        </w:rPr>
        <w:t xml:space="preserve">, </w:t>
      </w:r>
      <w:r w:rsidRPr="00567BAE">
        <w:rPr>
          <w:i/>
          <w:iCs/>
          <w:color w:val="auto"/>
        </w:rPr>
        <w:t>23</w:t>
      </w:r>
      <w:r w:rsidRPr="00567BAE">
        <w:rPr>
          <w:color w:val="auto"/>
        </w:rPr>
        <w:t>, 5849, doi:10.3390/s23135849.</w:t>
      </w:r>
    </w:p>
    <w:p w14:paraId="16880839" w14:textId="77777777" w:rsidR="00567BAE" w:rsidRPr="00567BAE" w:rsidRDefault="00567BAE" w:rsidP="00567BAE">
      <w:pPr>
        <w:pStyle w:val="Bibliography"/>
        <w:rPr>
          <w:color w:val="auto"/>
        </w:rPr>
      </w:pPr>
      <w:r w:rsidRPr="00567BAE">
        <w:rPr>
          <w:color w:val="auto"/>
        </w:rPr>
        <w:t xml:space="preserve">47. </w:t>
      </w:r>
      <w:r w:rsidRPr="00567BAE">
        <w:rPr>
          <w:color w:val="auto"/>
        </w:rPr>
        <w:tab/>
        <w:t>Araujo, A. de; Valle, J.M. do; Cacho, N. Geographic Feature Engineering with Points-of-Interest from OpenStreetMap. In Proceedings of the Proceedings of the 12th International Joint Conference on Knowledge Discovery, Knowledge Engineering and Knowledge Management; SCITEPRESS, 2020; pp. 116–123.</w:t>
      </w:r>
    </w:p>
    <w:p w14:paraId="7BB027FA" w14:textId="77777777" w:rsidR="00567BAE" w:rsidRPr="00567BAE" w:rsidRDefault="00567BAE" w:rsidP="00567BAE">
      <w:pPr>
        <w:pStyle w:val="Bibliography"/>
        <w:rPr>
          <w:color w:val="auto"/>
        </w:rPr>
      </w:pPr>
      <w:r w:rsidRPr="00567BAE">
        <w:rPr>
          <w:color w:val="auto"/>
        </w:rPr>
        <w:t xml:space="preserve">48. </w:t>
      </w:r>
      <w:r w:rsidRPr="00567BAE">
        <w:rPr>
          <w:color w:val="auto"/>
        </w:rPr>
        <w:tab/>
        <w:t xml:space="preserve">Verdonck, T.; Baesens, B.; Óskarsdóttir, M.; vanden Broucke, S. Special Issue on Feature Engineering Editorial. </w:t>
      </w:r>
      <w:r w:rsidRPr="00567BAE">
        <w:rPr>
          <w:i/>
          <w:iCs/>
          <w:color w:val="auto"/>
        </w:rPr>
        <w:t>Mach Learn</w:t>
      </w:r>
      <w:r w:rsidRPr="00567BAE">
        <w:rPr>
          <w:color w:val="auto"/>
        </w:rPr>
        <w:t xml:space="preserve"> </w:t>
      </w:r>
      <w:r w:rsidRPr="00567BAE">
        <w:rPr>
          <w:b/>
          <w:bCs/>
          <w:color w:val="auto"/>
        </w:rPr>
        <w:t>2024</w:t>
      </w:r>
      <w:r w:rsidRPr="00567BAE">
        <w:rPr>
          <w:color w:val="auto"/>
        </w:rPr>
        <w:t xml:space="preserve">, </w:t>
      </w:r>
      <w:r w:rsidRPr="00567BAE">
        <w:rPr>
          <w:i/>
          <w:iCs/>
          <w:color w:val="auto"/>
        </w:rPr>
        <w:t>113</w:t>
      </w:r>
      <w:r w:rsidRPr="00567BAE">
        <w:rPr>
          <w:color w:val="auto"/>
        </w:rPr>
        <w:t>, 3917–3928, doi:10.1007/s10994-021-06042-2.</w:t>
      </w:r>
    </w:p>
    <w:p w14:paraId="2FFAA7A5" w14:textId="77777777" w:rsidR="00567BAE" w:rsidRPr="00567BAE" w:rsidRDefault="00567BAE" w:rsidP="00567BAE">
      <w:pPr>
        <w:pStyle w:val="Bibliography"/>
        <w:rPr>
          <w:color w:val="auto"/>
        </w:rPr>
      </w:pPr>
      <w:r w:rsidRPr="00567BAE">
        <w:rPr>
          <w:color w:val="auto"/>
        </w:rPr>
        <w:t xml:space="preserve">49. </w:t>
      </w:r>
      <w:r w:rsidRPr="00567BAE">
        <w:rPr>
          <w:color w:val="auto"/>
        </w:rPr>
        <w:tab/>
        <w:t xml:space="preserve">MacQuillan, E.L.; Curtis, A.B.; Baker, K.M.; Paul, R.; Back, Y.O. Using GIS Mapping to Target Public Health Interventions: Examining Birth Outcomes Across GIS Techniques. </w:t>
      </w:r>
      <w:r w:rsidRPr="00567BAE">
        <w:rPr>
          <w:i/>
          <w:iCs/>
          <w:color w:val="auto"/>
        </w:rPr>
        <w:t>J Community Health</w:t>
      </w:r>
      <w:r w:rsidRPr="00567BAE">
        <w:rPr>
          <w:color w:val="auto"/>
        </w:rPr>
        <w:t xml:space="preserve"> </w:t>
      </w:r>
      <w:r w:rsidRPr="00567BAE">
        <w:rPr>
          <w:b/>
          <w:bCs/>
          <w:color w:val="auto"/>
        </w:rPr>
        <w:t>2017</w:t>
      </w:r>
      <w:r w:rsidRPr="00567BAE">
        <w:rPr>
          <w:color w:val="auto"/>
        </w:rPr>
        <w:t xml:space="preserve">, </w:t>
      </w:r>
      <w:r w:rsidRPr="00567BAE">
        <w:rPr>
          <w:i/>
          <w:iCs/>
          <w:color w:val="auto"/>
        </w:rPr>
        <w:t>42</w:t>
      </w:r>
      <w:r w:rsidRPr="00567BAE">
        <w:rPr>
          <w:color w:val="auto"/>
        </w:rPr>
        <w:t>, 633–638, doi:10.1007/s10900-016-0298-z.</w:t>
      </w:r>
    </w:p>
    <w:p w14:paraId="3DFE2827" w14:textId="77777777" w:rsidR="00567BAE" w:rsidRPr="00567BAE" w:rsidRDefault="00567BAE" w:rsidP="00567BAE">
      <w:pPr>
        <w:pStyle w:val="Bibliography"/>
        <w:rPr>
          <w:color w:val="auto"/>
        </w:rPr>
      </w:pPr>
      <w:r w:rsidRPr="00567BAE">
        <w:rPr>
          <w:color w:val="auto"/>
        </w:rPr>
        <w:t xml:space="preserve">50. </w:t>
      </w:r>
      <w:r w:rsidRPr="00567BAE">
        <w:rPr>
          <w:color w:val="auto"/>
        </w:rPr>
        <w:tab/>
        <w:t xml:space="preserve">Almeida, C.M.D.; Monteiro, A.M.V.; Câmara, G.; Soares‐Filho, B.S.; Cerqueira, G.C.; Pennachin, C.L.; Batty, M. GIS and Remote Sensing as Tools for the Simulation of Urban Land‐use Change. </w:t>
      </w:r>
      <w:r w:rsidRPr="00567BAE">
        <w:rPr>
          <w:i/>
          <w:iCs/>
          <w:color w:val="auto"/>
        </w:rPr>
        <w:t>International Journal of Remote Sensing</w:t>
      </w:r>
      <w:r w:rsidRPr="00567BAE">
        <w:rPr>
          <w:color w:val="auto"/>
        </w:rPr>
        <w:t xml:space="preserve"> </w:t>
      </w:r>
      <w:r w:rsidRPr="00567BAE">
        <w:rPr>
          <w:b/>
          <w:bCs/>
          <w:color w:val="auto"/>
        </w:rPr>
        <w:t>2005</w:t>
      </w:r>
      <w:r w:rsidRPr="00567BAE">
        <w:rPr>
          <w:color w:val="auto"/>
        </w:rPr>
        <w:t xml:space="preserve">, </w:t>
      </w:r>
      <w:r w:rsidRPr="00567BAE">
        <w:rPr>
          <w:i/>
          <w:iCs/>
          <w:color w:val="auto"/>
        </w:rPr>
        <w:t>26</w:t>
      </w:r>
      <w:r w:rsidRPr="00567BAE">
        <w:rPr>
          <w:color w:val="auto"/>
        </w:rPr>
        <w:t>, 759–774, doi:10.1080/01431160512331316865.</w:t>
      </w:r>
    </w:p>
    <w:p w14:paraId="5A573762" w14:textId="77777777" w:rsidR="00567BAE" w:rsidRPr="00567BAE" w:rsidRDefault="00567BAE" w:rsidP="00567BAE">
      <w:pPr>
        <w:pStyle w:val="Bibliography"/>
        <w:rPr>
          <w:color w:val="auto"/>
        </w:rPr>
      </w:pPr>
      <w:r w:rsidRPr="00567BAE">
        <w:rPr>
          <w:color w:val="auto"/>
        </w:rPr>
        <w:t xml:space="preserve">51. </w:t>
      </w:r>
      <w:r w:rsidRPr="00567BAE">
        <w:rPr>
          <w:color w:val="auto"/>
        </w:rPr>
        <w:tab/>
        <w:t xml:space="preserve">Gómez, L.; Haesevoets, S.; Kuijpers, B.; Vaisman, A.A. Spatial Aggregation: Data Model and Implementation. </w:t>
      </w:r>
      <w:r w:rsidRPr="00567BAE">
        <w:rPr>
          <w:i/>
          <w:iCs/>
          <w:color w:val="auto"/>
        </w:rPr>
        <w:t>Information Systems</w:t>
      </w:r>
      <w:r w:rsidRPr="00567BAE">
        <w:rPr>
          <w:color w:val="auto"/>
        </w:rPr>
        <w:t xml:space="preserve"> </w:t>
      </w:r>
      <w:r w:rsidRPr="00567BAE">
        <w:rPr>
          <w:b/>
          <w:bCs/>
          <w:color w:val="auto"/>
        </w:rPr>
        <w:t>2009</w:t>
      </w:r>
      <w:r w:rsidRPr="00567BAE">
        <w:rPr>
          <w:color w:val="auto"/>
        </w:rPr>
        <w:t xml:space="preserve">, </w:t>
      </w:r>
      <w:r w:rsidRPr="00567BAE">
        <w:rPr>
          <w:i/>
          <w:iCs/>
          <w:color w:val="auto"/>
        </w:rPr>
        <w:t>34</w:t>
      </w:r>
      <w:r w:rsidRPr="00567BAE">
        <w:rPr>
          <w:color w:val="auto"/>
        </w:rPr>
        <w:t>, 551–576, doi:10.1016/j.is.2009.03.002.</w:t>
      </w:r>
    </w:p>
    <w:p w14:paraId="5EF494EC" w14:textId="77777777" w:rsidR="00567BAE" w:rsidRPr="00567BAE" w:rsidRDefault="00567BAE" w:rsidP="00567BAE">
      <w:pPr>
        <w:pStyle w:val="Bibliography"/>
        <w:rPr>
          <w:color w:val="auto"/>
        </w:rPr>
      </w:pPr>
      <w:r w:rsidRPr="00567BAE">
        <w:rPr>
          <w:color w:val="auto"/>
        </w:rPr>
        <w:t xml:space="preserve">52. </w:t>
      </w:r>
      <w:r w:rsidRPr="00567BAE">
        <w:rPr>
          <w:color w:val="auto"/>
        </w:rPr>
        <w:tab/>
        <w:t xml:space="preserve">Lopez, I.F.V.; Snodgrass, R.T.; Moon, B. Spatiotemporal Aggregate Computation: A Survey. </w:t>
      </w:r>
      <w:r w:rsidRPr="00567BAE">
        <w:rPr>
          <w:i/>
          <w:iCs/>
          <w:color w:val="auto"/>
        </w:rPr>
        <w:t>IEEE Transactions on Knowledge and Data Engineering</w:t>
      </w:r>
      <w:r w:rsidRPr="00567BAE">
        <w:rPr>
          <w:color w:val="auto"/>
        </w:rPr>
        <w:t xml:space="preserve"> </w:t>
      </w:r>
      <w:r w:rsidRPr="00567BAE">
        <w:rPr>
          <w:b/>
          <w:bCs/>
          <w:color w:val="auto"/>
        </w:rPr>
        <w:t>2005</w:t>
      </w:r>
      <w:r w:rsidRPr="00567BAE">
        <w:rPr>
          <w:color w:val="auto"/>
        </w:rPr>
        <w:t xml:space="preserve">, </w:t>
      </w:r>
      <w:r w:rsidRPr="00567BAE">
        <w:rPr>
          <w:i/>
          <w:iCs/>
          <w:color w:val="auto"/>
        </w:rPr>
        <w:t>17</w:t>
      </w:r>
      <w:r w:rsidRPr="00567BAE">
        <w:rPr>
          <w:color w:val="auto"/>
        </w:rPr>
        <w:t>, 271–286, doi:10.1109/TKDE.2005.34.</w:t>
      </w:r>
    </w:p>
    <w:p w14:paraId="68021845" w14:textId="77777777" w:rsidR="00567BAE" w:rsidRPr="00567BAE" w:rsidRDefault="00567BAE" w:rsidP="00567BAE">
      <w:pPr>
        <w:pStyle w:val="Bibliography"/>
        <w:rPr>
          <w:color w:val="auto"/>
        </w:rPr>
      </w:pPr>
      <w:r w:rsidRPr="00567BAE">
        <w:rPr>
          <w:color w:val="auto"/>
        </w:rPr>
        <w:t xml:space="preserve">53. </w:t>
      </w:r>
      <w:r w:rsidRPr="00567BAE">
        <w:rPr>
          <w:color w:val="auto"/>
        </w:rPr>
        <w:tab/>
        <w:t xml:space="preserve">Getis, A.; Aldstadt, J. Constructing the Spatial Weights Matrix Using a Local Statistic. </w:t>
      </w:r>
      <w:r w:rsidRPr="00567BAE">
        <w:rPr>
          <w:i/>
          <w:iCs/>
          <w:color w:val="auto"/>
        </w:rPr>
        <w:t>Geographical Analysis</w:t>
      </w:r>
      <w:r w:rsidRPr="00567BAE">
        <w:rPr>
          <w:color w:val="auto"/>
        </w:rPr>
        <w:t xml:space="preserve"> </w:t>
      </w:r>
      <w:r w:rsidRPr="00567BAE">
        <w:rPr>
          <w:b/>
          <w:bCs/>
          <w:color w:val="auto"/>
        </w:rPr>
        <w:t>2004</w:t>
      </w:r>
      <w:r w:rsidRPr="00567BAE">
        <w:rPr>
          <w:color w:val="auto"/>
        </w:rPr>
        <w:t xml:space="preserve">, </w:t>
      </w:r>
      <w:r w:rsidRPr="00567BAE">
        <w:rPr>
          <w:i/>
          <w:iCs/>
          <w:color w:val="auto"/>
        </w:rPr>
        <w:t>36</w:t>
      </w:r>
      <w:r w:rsidRPr="00567BAE">
        <w:rPr>
          <w:color w:val="auto"/>
        </w:rPr>
        <w:t>, 90–104, doi:10.1111/j.1538-4632.2004.tb01127.x.</w:t>
      </w:r>
    </w:p>
    <w:p w14:paraId="3369F68B" w14:textId="77777777" w:rsidR="00567BAE" w:rsidRPr="00567BAE" w:rsidRDefault="00567BAE" w:rsidP="00567BAE">
      <w:pPr>
        <w:pStyle w:val="Bibliography"/>
        <w:rPr>
          <w:color w:val="auto"/>
        </w:rPr>
      </w:pPr>
      <w:r w:rsidRPr="00567BAE">
        <w:rPr>
          <w:color w:val="auto"/>
        </w:rPr>
        <w:t xml:space="preserve">54. </w:t>
      </w:r>
      <w:r w:rsidRPr="00567BAE">
        <w:rPr>
          <w:color w:val="auto"/>
        </w:rPr>
        <w:tab/>
        <w:t xml:space="preserve">Roberts, S. Applying Efficient Techniques for Finding Nearest Neighbours in GIS Applications. In </w:t>
      </w:r>
      <w:r w:rsidRPr="00567BAE">
        <w:rPr>
          <w:i/>
          <w:iCs/>
          <w:color w:val="auto"/>
        </w:rPr>
        <w:t>Innovations in GIS</w:t>
      </w:r>
      <w:r w:rsidRPr="00567BAE">
        <w:rPr>
          <w:color w:val="auto"/>
        </w:rPr>
        <w:t>; CRC Press, 2023; pp. 95–104.</w:t>
      </w:r>
    </w:p>
    <w:p w14:paraId="0324066B" w14:textId="77777777" w:rsidR="00567BAE" w:rsidRPr="00567BAE" w:rsidRDefault="00567BAE" w:rsidP="00567BAE">
      <w:pPr>
        <w:pStyle w:val="Bibliography"/>
        <w:rPr>
          <w:color w:val="auto"/>
        </w:rPr>
      </w:pPr>
      <w:r w:rsidRPr="00567BAE">
        <w:rPr>
          <w:color w:val="auto"/>
        </w:rPr>
        <w:t xml:space="preserve">55. </w:t>
      </w:r>
      <w:r w:rsidRPr="00567BAE">
        <w:rPr>
          <w:color w:val="auto"/>
        </w:rPr>
        <w:tab/>
        <w:t xml:space="preserve">García-García, F.; Corral, A.; Iribarne, L.; Vassilakopoulos, M.; Manolopoulos, Y. Efficient Distance Join Query Processing in Distributed Spatial Data Management Systems. </w:t>
      </w:r>
      <w:r w:rsidRPr="00567BAE">
        <w:rPr>
          <w:i/>
          <w:iCs/>
          <w:color w:val="auto"/>
        </w:rPr>
        <w:t>Information Sciences</w:t>
      </w:r>
      <w:r w:rsidRPr="00567BAE">
        <w:rPr>
          <w:color w:val="auto"/>
        </w:rPr>
        <w:t xml:space="preserve"> </w:t>
      </w:r>
      <w:r w:rsidRPr="00567BAE">
        <w:rPr>
          <w:b/>
          <w:bCs/>
          <w:color w:val="auto"/>
        </w:rPr>
        <w:t>2020</w:t>
      </w:r>
      <w:r w:rsidRPr="00567BAE">
        <w:rPr>
          <w:color w:val="auto"/>
        </w:rPr>
        <w:t xml:space="preserve">, </w:t>
      </w:r>
      <w:r w:rsidRPr="00567BAE">
        <w:rPr>
          <w:i/>
          <w:iCs/>
          <w:color w:val="auto"/>
        </w:rPr>
        <w:t>512</w:t>
      </w:r>
      <w:r w:rsidRPr="00567BAE">
        <w:rPr>
          <w:color w:val="auto"/>
        </w:rPr>
        <w:t>, 985–1008, doi:10.1016/j.ins.2019.10.030.</w:t>
      </w:r>
    </w:p>
    <w:p w14:paraId="1816FB22" w14:textId="77777777" w:rsidR="00567BAE" w:rsidRPr="00567BAE" w:rsidRDefault="00567BAE" w:rsidP="00567BAE">
      <w:pPr>
        <w:pStyle w:val="Bibliography"/>
        <w:rPr>
          <w:color w:val="auto"/>
        </w:rPr>
      </w:pPr>
      <w:r w:rsidRPr="00567BAE">
        <w:rPr>
          <w:color w:val="auto"/>
        </w:rPr>
        <w:t xml:space="preserve">56. </w:t>
      </w:r>
      <w:r w:rsidRPr="00567BAE">
        <w:rPr>
          <w:color w:val="auto"/>
        </w:rPr>
        <w:tab/>
        <w:t xml:space="preserve">Steyerberg, E.W. Applications of Prediction Models. In </w:t>
      </w:r>
      <w:r w:rsidRPr="00567BAE">
        <w:rPr>
          <w:i/>
          <w:iCs/>
          <w:color w:val="auto"/>
        </w:rPr>
        <w:t>Clinical Prediction Models: A Practical Approach to Development, Validation, and Updating</w:t>
      </w:r>
      <w:r w:rsidRPr="00567BAE">
        <w:rPr>
          <w:color w:val="auto"/>
        </w:rPr>
        <w:t>; Steyerberg, E.W., Ed.; Springer: New York, NY, 2009; pp. 11–31 ISBN 978-0-387-77244-8.</w:t>
      </w:r>
    </w:p>
    <w:p w14:paraId="44AD0D0A" w14:textId="77777777" w:rsidR="00567BAE" w:rsidRPr="00567BAE" w:rsidRDefault="00567BAE" w:rsidP="00567BAE">
      <w:pPr>
        <w:pStyle w:val="Bibliography"/>
        <w:rPr>
          <w:color w:val="auto"/>
        </w:rPr>
      </w:pPr>
      <w:r w:rsidRPr="00567BAE">
        <w:rPr>
          <w:color w:val="auto"/>
        </w:rPr>
        <w:t xml:space="preserve">57. </w:t>
      </w:r>
      <w:r w:rsidRPr="00567BAE">
        <w:rPr>
          <w:color w:val="auto"/>
        </w:rPr>
        <w:tab/>
        <w:t>Ray, S. A Quick Review of Machine Learning Algorithms. In Proceedings of the 2019 International conference on machine learning, big data, cloud and parallel computing (COMITCon); IEEE, 2019; pp. 35–39.</w:t>
      </w:r>
    </w:p>
    <w:p w14:paraId="3DDA0044" w14:textId="77777777" w:rsidR="00567BAE" w:rsidRPr="00567BAE" w:rsidRDefault="00567BAE" w:rsidP="00567BAE">
      <w:pPr>
        <w:pStyle w:val="Bibliography"/>
        <w:rPr>
          <w:color w:val="auto"/>
        </w:rPr>
      </w:pPr>
      <w:r w:rsidRPr="00567BAE">
        <w:rPr>
          <w:color w:val="auto"/>
        </w:rPr>
        <w:t xml:space="preserve">58. </w:t>
      </w:r>
      <w:r w:rsidRPr="00567BAE">
        <w:rPr>
          <w:color w:val="auto"/>
        </w:rPr>
        <w:tab/>
        <w:t xml:space="preserve">Muñoz, J.; Felicísimo, Á.M. Comparison of Statistical Methods Commonly Used in Predictive Modelling. </w:t>
      </w:r>
      <w:r w:rsidRPr="00567BAE">
        <w:rPr>
          <w:i/>
          <w:iCs/>
          <w:color w:val="auto"/>
        </w:rPr>
        <w:t>Journal of Vegetation Science</w:t>
      </w:r>
      <w:r w:rsidRPr="00567BAE">
        <w:rPr>
          <w:color w:val="auto"/>
        </w:rPr>
        <w:t xml:space="preserve"> </w:t>
      </w:r>
      <w:r w:rsidRPr="00567BAE">
        <w:rPr>
          <w:b/>
          <w:bCs/>
          <w:color w:val="auto"/>
        </w:rPr>
        <w:t>2004</w:t>
      </w:r>
      <w:r w:rsidRPr="00567BAE">
        <w:rPr>
          <w:color w:val="auto"/>
        </w:rPr>
        <w:t xml:space="preserve">, </w:t>
      </w:r>
      <w:r w:rsidRPr="00567BAE">
        <w:rPr>
          <w:i/>
          <w:iCs/>
          <w:color w:val="auto"/>
        </w:rPr>
        <w:t>15</w:t>
      </w:r>
      <w:r w:rsidRPr="00567BAE">
        <w:rPr>
          <w:color w:val="auto"/>
        </w:rPr>
        <w:t>, 285–292, doi:10.1111/j.1654-1103.2004.tb02263.x.</w:t>
      </w:r>
    </w:p>
    <w:p w14:paraId="6F48FD0D" w14:textId="77777777" w:rsidR="00567BAE" w:rsidRPr="00567BAE" w:rsidRDefault="00567BAE" w:rsidP="00567BAE">
      <w:pPr>
        <w:pStyle w:val="Bibliography"/>
        <w:rPr>
          <w:color w:val="auto"/>
        </w:rPr>
      </w:pPr>
      <w:r w:rsidRPr="00567BAE">
        <w:rPr>
          <w:color w:val="auto"/>
        </w:rPr>
        <w:t xml:space="preserve">59. </w:t>
      </w:r>
      <w:r w:rsidRPr="00567BAE">
        <w:rPr>
          <w:color w:val="auto"/>
        </w:rPr>
        <w:tab/>
        <w:t xml:space="preserve">Frey, H.C.; Patil, S.R. Identification and Review of Sensitivity Analysis Methods. </w:t>
      </w:r>
      <w:r w:rsidRPr="00567BAE">
        <w:rPr>
          <w:i/>
          <w:iCs/>
          <w:color w:val="auto"/>
        </w:rPr>
        <w:t>Risk Analysis</w:t>
      </w:r>
      <w:r w:rsidRPr="00567BAE">
        <w:rPr>
          <w:color w:val="auto"/>
        </w:rPr>
        <w:t xml:space="preserve"> </w:t>
      </w:r>
      <w:r w:rsidRPr="00567BAE">
        <w:rPr>
          <w:b/>
          <w:bCs/>
          <w:color w:val="auto"/>
        </w:rPr>
        <w:t>2002</w:t>
      </w:r>
      <w:r w:rsidRPr="00567BAE">
        <w:rPr>
          <w:color w:val="auto"/>
        </w:rPr>
        <w:t xml:space="preserve">, </w:t>
      </w:r>
      <w:r w:rsidRPr="00567BAE">
        <w:rPr>
          <w:i/>
          <w:iCs/>
          <w:color w:val="auto"/>
        </w:rPr>
        <w:t>22</w:t>
      </w:r>
      <w:r w:rsidRPr="00567BAE">
        <w:rPr>
          <w:color w:val="auto"/>
        </w:rPr>
        <w:t>, 553–578, doi:https://doi.org/10.1111/0272-4332.00039.</w:t>
      </w:r>
    </w:p>
    <w:p w14:paraId="5E20DF72" w14:textId="77777777" w:rsidR="00567BAE" w:rsidRPr="00567BAE" w:rsidRDefault="00567BAE" w:rsidP="00567BAE">
      <w:pPr>
        <w:pStyle w:val="Bibliography"/>
        <w:rPr>
          <w:color w:val="auto"/>
        </w:rPr>
      </w:pPr>
      <w:r w:rsidRPr="00567BAE">
        <w:rPr>
          <w:color w:val="auto"/>
        </w:rPr>
        <w:t xml:space="preserve">60. </w:t>
      </w:r>
      <w:r w:rsidRPr="00567BAE">
        <w:rPr>
          <w:color w:val="auto"/>
        </w:rPr>
        <w:tab/>
        <w:t xml:space="preserve">Ingalls, B. Sensitivity Analysis: From Model Parameters to System Behaviour. </w:t>
      </w:r>
      <w:r w:rsidRPr="00567BAE">
        <w:rPr>
          <w:i/>
          <w:iCs/>
          <w:color w:val="auto"/>
        </w:rPr>
        <w:t>Essays in biochemistry</w:t>
      </w:r>
      <w:r w:rsidRPr="00567BAE">
        <w:rPr>
          <w:color w:val="auto"/>
        </w:rPr>
        <w:t xml:space="preserve"> </w:t>
      </w:r>
      <w:r w:rsidRPr="00567BAE">
        <w:rPr>
          <w:b/>
          <w:bCs/>
          <w:color w:val="auto"/>
        </w:rPr>
        <w:t>2008</w:t>
      </w:r>
      <w:r w:rsidRPr="00567BAE">
        <w:rPr>
          <w:color w:val="auto"/>
        </w:rPr>
        <w:t xml:space="preserve">, </w:t>
      </w:r>
      <w:r w:rsidRPr="00567BAE">
        <w:rPr>
          <w:i/>
          <w:iCs/>
          <w:color w:val="auto"/>
        </w:rPr>
        <w:t>45</w:t>
      </w:r>
      <w:r w:rsidRPr="00567BAE">
        <w:rPr>
          <w:color w:val="auto"/>
        </w:rPr>
        <w:t>, 177–194.</w:t>
      </w:r>
    </w:p>
    <w:p w14:paraId="2E28FEB1" w14:textId="77777777" w:rsidR="00567BAE" w:rsidRPr="00567BAE" w:rsidRDefault="00567BAE" w:rsidP="00567BAE">
      <w:pPr>
        <w:pStyle w:val="Bibliography"/>
        <w:rPr>
          <w:color w:val="auto"/>
        </w:rPr>
      </w:pPr>
      <w:r w:rsidRPr="00567BAE">
        <w:rPr>
          <w:color w:val="auto"/>
        </w:rPr>
        <w:t xml:space="preserve">61. </w:t>
      </w:r>
      <w:r w:rsidRPr="00567BAE">
        <w:rPr>
          <w:color w:val="auto"/>
        </w:rPr>
        <w:tab/>
        <w:t xml:space="preserve">Hamby, D.M. A Review of Techniques for Parameter Sensitivity Analysis of Environmental Models. </w:t>
      </w:r>
      <w:r w:rsidRPr="00567BAE">
        <w:rPr>
          <w:i/>
          <w:iCs/>
          <w:color w:val="auto"/>
        </w:rPr>
        <w:t>Environ Monit Assess</w:t>
      </w:r>
      <w:r w:rsidRPr="00567BAE">
        <w:rPr>
          <w:color w:val="auto"/>
        </w:rPr>
        <w:t xml:space="preserve"> </w:t>
      </w:r>
      <w:r w:rsidRPr="00567BAE">
        <w:rPr>
          <w:b/>
          <w:bCs/>
          <w:color w:val="auto"/>
        </w:rPr>
        <w:t>1994</w:t>
      </w:r>
      <w:r w:rsidRPr="00567BAE">
        <w:rPr>
          <w:color w:val="auto"/>
        </w:rPr>
        <w:t xml:space="preserve">, </w:t>
      </w:r>
      <w:r w:rsidRPr="00567BAE">
        <w:rPr>
          <w:i/>
          <w:iCs/>
          <w:color w:val="auto"/>
        </w:rPr>
        <w:t>32</w:t>
      </w:r>
      <w:r w:rsidRPr="00567BAE">
        <w:rPr>
          <w:color w:val="auto"/>
        </w:rPr>
        <w:t>, 135–154, doi:10.1007/BF00547132.</w:t>
      </w:r>
    </w:p>
    <w:p w14:paraId="75BFA3D0" w14:textId="77777777" w:rsidR="00567BAE" w:rsidRPr="00567BAE" w:rsidRDefault="00567BAE" w:rsidP="00567BAE">
      <w:pPr>
        <w:pStyle w:val="Bibliography"/>
        <w:rPr>
          <w:color w:val="auto"/>
        </w:rPr>
      </w:pPr>
      <w:r w:rsidRPr="00567BAE">
        <w:rPr>
          <w:color w:val="auto"/>
        </w:rPr>
        <w:t xml:space="preserve">62. </w:t>
      </w:r>
      <w:r w:rsidRPr="00567BAE">
        <w:rPr>
          <w:color w:val="auto"/>
        </w:rPr>
        <w:tab/>
        <w:t xml:space="preserve">Hawkins, D.M. The Problem of Overfitting. </w:t>
      </w:r>
      <w:r w:rsidRPr="00567BAE">
        <w:rPr>
          <w:i/>
          <w:iCs/>
          <w:color w:val="auto"/>
        </w:rPr>
        <w:t>J. Chem. Inf. Comput. Sci.</w:t>
      </w:r>
      <w:r w:rsidRPr="00567BAE">
        <w:rPr>
          <w:color w:val="auto"/>
        </w:rPr>
        <w:t xml:space="preserve"> </w:t>
      </w:r>
      <w:r w:rsidRPr="00567BAE">
        <w:rPr>
          <w:b/>
          <w:bCs/>
          <w:color w:val="auto"/>
        </w:rPr>
        <w:t>2004</w:t>
      </w:r>
      <w:r w:rsidRPr="00567BAE">
        <w:rPr>
          <w:color w:val="auto"/>
        </w:rPr>
        <w:t xml:space="preserve">, </w:t>
      </w:r>
      <w:r w:rsidRPr="00567BAE">
        <w:rPr>
          <w:i/>
          <w:iCs/>
          <w:color w:val="auto"/>
        </w:rPr>
        <w:t>44</w:t>
      </w:r>
      <w:r w:rsidRPr="00567BAE">
        <w:rPr>
          <w:color w:val="auto"/>
        </w:rPr>
        <w:t>, 1–12, doi:10.1021/ci0342472.</w:t>
      </w:r>
    </w:p>
    <w:p w14:paraId="53FC68C2" w14:textId="77777777" w:rsidR="00567BAE" w:rsidRPr="00567BAE" w:rsidRDefault="00567BAE" w:rsidP="00567BAE">
      <w:pPr>
        <w:pStyle w:val="Bibliography"/>
        <w:rPr>
          <w:color w:val="auto"/>
        </w:rPr>
      </w:pPr>
      <w:r w:rsidRPr="00567BAE">
        <w:rPr>
          <w:color w:val="auto"/>
        </w:rPr>
        <w:t xml:space="preserve">63. </w:t>
      </w:r>
      <w:r w:rsidRPr="00567BAE">
        <w:rPr>
          <w:color w:val="auto"/>
        </w:rPr>
        <w:tab/>
        <w:t xml:space="preserve">Ding, J.; Tarokh, V.; Yang, Y. Model Selection Techniques: An Overview. </w:t>
      </w:r>
      <w:r w:rsidRPr="00567BAE">
        <w:rPr>
          <w:i/>
          <w:iCs/>
          <w:color w:val="auto"/>
        </w:rPr>
        <w:t>IEEE Signal Processing Magazine</w:t>
      </w:r>
      <w:r w:rsidRPr="00567BAE">
        <w:rPr>
          <w:color w:val="auto"/>
        </w:rPr>
        <w:t xml:space="preserve"> </w:t>
      </w:r>
      <w:r w:rsidRPr="00567BAE">
        <w:rPr>
          <w:b/>
          <w:bCs/>
          <w:color w:val="auto"/>
        </w:rPr>
        <w:t>2018</w:t>
      </w:r>
      <w:r w:rsidRPr="00567BAE">
        <w:rPr>
          <w:color w:val="auto"/>
        </w:rPr>
        <w:t xml:space="preserve">, </w:t>
      </w:r>
      <w:r w:rsidRPr="00567BAE">
        <w:rPr>
          <w:i/>
          <w:iCs/>
          <w:color w:val="auto"/>
        </w:rPr>
        <w:t>35</w:t>
      </w:r>
      <w:r w:rsidRPr="00567BAE">
        <w:rPr>
          <w:color w:val="auto"/>
        </w:rPr>
        <w:t>, 16–34.</w:t>
      </w:r>
    </w:p>
    <w:p w14:paraId="154BC09B" w14:textId="77777777" w:rsidR="00567BAE" w:rsidRPr="00567BAE" w:rsidRDefault="00567BAE" w:rsidP="00567BAE">
      <w:pPr>
        <w:pStyle w:val="Bibliography"/>
        <w:rPr>
          <w:color w:val="auto"/>
        </w:rPr>
      </w:pPr>
      <w:r w:rsidRPr="00567BAE">
        <w:rPr>
          <w:color w:val="auto"/>
        </w:rPr>
        <w:lastRenderedPageBreak/>
        <w:t xml:space="preserve">64. </w:t>
      </w:r>
      <w:r w:rsidRPr="00567BAE">
        <w:rPr>
          <w:color w:val="auto"/>
        </w:rPr>
        <w:tab/>
        <w:t xml:space="preserve">Berrar, D. Cross-Validation. In </w:t>
      </w:r>
      <w:r w:rsidRPr="00567BAE">
        <w:rPr>
          <w:i/>
          <w:iCs/>
          <w:color w:val="auto"/>
        </w:rPr>
        <w:t>Encyclopedia of Bioinformatics and Computational Biology</w:t>
      </w:r>
      <w:r w:rsidRPr="00567BAE">
        <w:rPr>
          <w:color w:val="auto"/>
        </w:rPr>
        <w:t>; Ranganathan, S., Gribskov, M., Nakai, K., Schönbach, C., Eds.; Academic Press: Oxford, 2019; pp. 542–545 ISBN 978-0-12-811432-2.</w:t>
      </w:r>
    </w:p>
    <w:p w14:paraId="1628C3E4" w14:textId="77777777" w:rsidR="00567BAE" w:rsidRPr="00567BAE" w:rsidRDefault="00567BAE" w:rsidP="00567BAE">
      <w:pPr>
        <w:pStyle w:val="Bibliography"/>
        <w:rPr>
          <w:color w:val="auto"/>
        </w:rPr>
      </w:pPr>
      <w:r w:rsidRPr="00567BAE">
        <w:rPr>
          <w:color w:val="auto"/>
        </w:rPr>
        <w:t xml:space="preserve">65. </w:t>
      </w:r>
      <w:r w:rsidRPr="00567BAE">
        <w:rPr>
          <w:color w:val="auto"/>
        </w:rPr>
        <w:tab/>
        <w:t xml:space="preserve">Gupta, A.; Ong, Y.-S.; Feng, L. Insights on Transfer Optimization: Because Experience Is the Best Teacher. </w:t>
      </w:r>
      <w:r w:rsidRPr="00567BAE">
        <w:rPr>
          <w:i/>
          <w:iCs/>
          <w:color w:val="auto"/>
        </w:rPr>
        <w:t>IEEE Transactions on Emerging Topics in Computational Intelligence</w:t>
      </w:r>
      <w:r w:rsidRPr="00567BAE">
        <w:rPr>
          <w:color w:val="auto"/>
        </w:rPr>
        <w:t xml:space="preserve"> </w:t>
      </w:r>
      <w:r w:rsidRPr="00567BAE">
        <w:rPr>
          <w:b/>
          <w:bCs/>
          <w:color w:val="auto"/>
        </w:rPr>
        <w:t>2017</w:t>
      </w:r>
      <w:r w:rsidRPr="00567BAE">
        <w:rPr>
          <w:color w:val="auto"/>
        </w:rPr>
        <w:t xml:space="preserve">, </w:t>
      </w:r>
      <w:r w:rsidRPr="00567BAE">
        <w:rPr>
          <w:i/>
          <w:iCs/>
          <w:color w:val="auto"/>
        </w:rPr>
        <w:t>2</w:t>
      </w:r>
      <w:r w:rsidRPr="00567BAE">
        <w:rPr>
          <w:color w:val="auto"/>
        </w:rPr>
        <w:t>, 51–64.</w:t>
      </w:r>
    </w:p>
    <w:p w14:paraId="34EFC38B" w14:textId="77777777" w:rsidR="00567BAE" w:rsidRPr="00567BAE" w:rsidRDefault="00567BAE" w:rsidP="00567BAE">
      <w:pPr>
        <w:pStyle w:val="Bibliography"/>
        <w:rPr>
          <w:color w:val="auto"/>
        </w:rPr>
      </w:pPr>
      <w:r w:rsidRPr="00567BAE">
        <w:rPr>
          <w:color w:val="auto"/>
        </w:rPr>
        <w:t xml:space="preserve">66. </w:t>
      </w:r>
      <w:r w:rsidRPr="00567BAE">
        <w:rPr>
          <w:color w:val="auto"/>
        </w:rPr>
        <w:tab/>
        <w:t xml:space="preserve">Nguyen, D.C.H.; Dandy, G.C.; Maier, H.R.; Ascough, J.C. Improved Ant Colony Optimization for Optimal Crop and Irrigation Water Allocation by Incorporating Domain Knowledge. </w:t>
      </w:r>
      <w:r w:rsidRPr="00567BAE">
        <w:rPr>
          <w:i/>
          <w:iCs/>
          <w:color w:val="auto"/>
        </w:rPr>
        <w:t>J. Water Resour. Plann. Manage.</w:t>
      </w:r>
      <w:r w:rsidRPr="00567BAE">
        <w:rPr>
          <w:color w:val="auto"/>
        </w:rPr>
        <w:t xml:space="preserve"> </w:t>
      </w:r>
      <w:r w:rsidRPr="00567BAE">
        <w:rPr>
          <w:b/>
          <w:bCs/>
          <w:color w:val="auto"/>
        </w:rPr>
        <w:t>2016</w:t>
      </w:r>
      <w:r w:rsidRPr="00567BAE">
        <w:rPr>
          <w:color w:val="auto"/>
        </w:rPr>
        <w:t xml:space="preserve">, </w:t>
      </w:r>
      <w:r w:rsidRPr="00567BAE">
        <w:rPr>
          <w:i/>
          <w:iCs/>
          <w:color w:val="auto"/>
        </w:rPr>
        <w:t>142</w:t>
      </w:r>
      <w:r w:rsidRPr="00567BAE">
        <w:rPr>
          <w:color w:val="auto"/>
        </w:rPr>
        <w:t>, 04016025, doi:10.1061/(ASCE)WR.1943-5452.0000662.</w:t>
      </w:r>
    </w:p>
    <w:p w14:paraId="6D2D6A6F" w14:textId="77777777" w:rsidR="00567BAE" w:rsidRPr="00567BAE" w:rsidRDefault="00567BAE" w:rsidP="00567BAE">
      <w:pPr>
        <w:pStyle w:val="Bibliography"/>
        <w:rPr>
          <w:color w:val="auto"/>
        </w:rPr>
      </w:pPr>
      <w:r w:rsidRPr="00567BAE">
        <w:rPr>
          <w:color w:val="auto"/>
        </w:rPr>
        <w:t xml:space="preserve">67. </w:t>
      </w:r>
      <w:r w:rsidRPr="00567BAE">
        <w:rPr>
          <w:color w:val="auto"/>
        </w:rPr>
        <w:tab/>
        <w:t xml:space="preserve">Wei, P.; Lu, Z.; Song, J. Variable Importance Analysis: A Comprehensive Review. </w:t>
      </w:r>
      <w:r w:rsidRPr="00567BAE">
        <w:rPr>
          <w:i/>
          <w:iCs/>
          <w:color w:val="auto"/>
        </w:rPr>
        <w:t>Reliability Engineering &amp; System Safety</w:t>
      </w:r>
      <w:r w:rsidRPr="00567BAE">
        <w:rPr>
          <w:color w:val="auto"/>
        </w:rPr>
        <w:t xml:space="preserve"> </w:t>
      </w:r>
      <w:r w:rsidRPr="00567BAE">
        <w:rPr>
          <w:b/>
          <w:bCs/>
          <w:color w:val="auto"/>
        </w:rPr>
        <w:t>2015</w:t>
      </w:r>
      <w:r w:rsidRPr="00567BAE">
        <w:rPr>
          <w:color w:val="auto"/>
        </w:rPr>
        <w:t xml:space="preserve">, </w:t>
      </w:r>
      <w:r w:rsidRPr="00567BAE">
        <w:rPr>
          <w:i/>
          <w:iCs/>
          <w:color w:val="auto"/>
        </w:rPr>
        <w:t>142</w:t>
      </w:r>
      <w:r w:rsidRPr="00567BAE">
        <w:rPr>
          <w:color w:val="auto"/>
        </w:rPr>
        <w:t>, 399–432, doi:10.1016/j.ress.2015.05.018.</w:t>
      </w:r>
    </w:p>
    <w:p w14:paraId="02591459" w14:textId="77777777" w:rsidR="00567BAE" w:rsidRPr="00567BAE" w:rsidRDefault="00567BAE" w:rsidP="00567BAE">
      <w:pPr>
        <w:pStyle w:val="Bibliography"/>
        <w:rPr>
          <w:color w:val="auto"/>
        </w:rPr>
      </w:pPr>
      <w:r w:rsidRPr="00567BAE">
        <w:rPr>
          <w:color w:val="auto"/>
        </w:rPr>
        <w:t xml:space="preserve">68. </w:t>
      </w:r>
      <w:r w:rsidRPr="00567BAE">
        <w:rPr>
          <w:color w:val="auto"/>
        </w:rPr>
        <w:tab/>
        <w:t xml:space="preserve">Asuero, A.G.; Sayago, A.; González, A.G. The Correlation Coefficient: An Overview. </w:t>
      </w:r>
      <w:r w:rsidRPr="00567BAE">
        <w:rPr>
          <w:i/>
          <w:iCs/>
          <w:color w:val="auto"/>
        </w:rPr>
        <w:t>Critical Reviews in Analytical Chemistry</w:t>
      </w:r>
      <w:r w:rsidRPr="00567BAE">
        <w:rPr>
          <w:color w:val="auto"/>
        </w:rPr>
        <w:t xml:space="preserve"> </w:t>
      </w:r>
      <w:r w:rsidRPr="00567BAE">
        <w:rPr>
          <w:b/>
          <w:bCs/>
          <w:color w:val="auto"/>
        </w:rPr>
        <w:t>2006</w:t>
      </w:r>
      <w:r w:rsidRPr="00567BAE">
        <w:rPr>
          <w:color w:val="auto"/>
        </w:rPr>
        <w:t xml:space="preserve">, </w:t>
      </w:r>
      <w:r w:rsidRPr="00567BAE">
        <w:rPr>
          <w:i/>
          <w:iCs/>
          <w:color w:val="auto"/>
        </w:rPr>
        <w:t>36</w:t>
      </w:r>
      <w:r w:rsidRPr="00567BAE">
        <w:rPr>
          <w:color w:val="auto"/>
        </w:rPr>
        <w:t>, 41–59, doi:10.1080/10408340500526766.</w:t>
      </w:r>
    </w:p>
    <w:p w14:paraId="2E6E3CBA" w14:textId="77777777" w:rsidR="00567BAE" w:rsidRPr="00567BAE" w:rsidRDefault="00567BAE" w:rsidP="00567BAE">
      <w:pPr>
        <w:pStyle w:val="Bibliography"/>
        <w:rPr>
          <w:color w:val="auto"/>
        </w:rPr>
      </w:pPr>
      <w:r w:rsidRPr="00567BAE">
        <w:rPr>
          <w:color w:val="auto"/>
        </w:rPr>
        <w:t xml:space="preserve">69. </w:t>
      </w:r>
      <w:r w:rsidRPr="00567BAE">
        <w:rPr>
          <w:color w:val="auto"/>
        </w:rPr>
        <w:tab/>
        <w:t>Institute for Health Metrics and Evaluation Global Burden of Disease (GBD) Compare Available online: http://vizhub.healthdata.org/gbd-compare (accessed on 21 February 2023).</w:t>
      </w:r>
    </w:p>
    <w:p w14:paraId="561C6D5C" w14:textId="77777777" w:rsidR="00567BAE" w:rsidRPr="00567BAE" w:rsidRDefault="00567BAE" w:rsidP="00567BAE">
      <w:pPr>
        <w:pStyle w:val="Bibliography"/>
        <w:rPr>
          <w:color w:val="auto"/>
        </w:rPr>
      </w:pPr>
      <w:r w:rsidRPr="00567BAE">
        <w:rPr>
          <w:color w:val="auto"/>
        </w:rPr>
        <w:t xml:space="preserve">70. </w:t>
      </w:r>
      <w:r w:rsidRPr="00567BAE">
        <w:rPr>
          <w:color w:val="auto"/>
        </w:rPr>
        <w:tab/>
        <w:t>Statistics Canada 2021 Census of Population Available online: https://www12.statcan.gc.ca/census-recensement/2021/dp-pd/prof/index.cfm?Lang=E (accessed on 22 February 2023).</w:t>
      </w:r>
    </w:p>
    <w:p w14:paraId="1B9C3F56" w14:textId="77777777" w:rsidR="00567BAE" w:rsidRPr="00567BAE" w:rsidRDefault="00567BAE" w:rsidP="00567BAE">
      <w:pPr>
        <w:pStyle w:val="Bibliography"/>
        <w:rPr>
          <w:color w:val="auto"/>
        </w:rPr>
      </w:pPr>
      <w:r w:rsidRPr="00567BAE">
        <w:rPr>
          <w:color w:val="auto"/>
        </w:rPr>
        <w:t xml:space="preserve">71. </w:t>
      </w:r>
      <w:r w:rsidRPr="00567BAE">
        <w:rPr>
          <w:color w:val="auto"/>
        </w:rPr>
        <w:tab/>
        <w:t>Toronto Police Service Fatal KSI Collisions Available online: https://data.torontopolice.on.ca/pages/fatalities (accessed on 19 March 2023).</w:t>
      </w:r>
    </w:p>
    <w:p w14:paraId="543682B5" w14:textId="77777777" w:rsidR="00567BAE" w:rsidRPr="00567BAE" w:rsidRDefault="00567BAE" w:rsidP="00567BAE">
      <w:pPr>
        <w:pStyle w:val="Bibliography"/>
        <w:rPr>
          <w:color w:val="auto"/>
        </w:rPr>
      </w:pPr>
      <w:r w:rsidRPr="00567BAE">
        <w:rPr>
          <w:color w:val="auto"/>
        </w:rPr>
        <w:t xml:space="preserve">72. </w:t>
      </w:r>
      <w:r w:rsidRPr="00567BAE">
        <w:rPr>
          <w:color w:val="auto"/>
        </w:rPr>
        <w:tab/>
        <w:t xml:space="preserve">Amberber, N.; Howard, A.; Winters, M.; Harris, M.A.; Pike, I.; Machperson, A.; Cloutier, M.-S.; Richmond, S.A.; Hagel, B.; Fuselli, P.; et al. Road Traffic Injury During the COVID-19 Pandemic: Cured or a Continued Threat? </w:t>
      </w:r>
      <w:r w:rsidRPr="00567BAE">
        <w:rPr>
          <w:i/>
          <w:iCs/>
          <w:color w:val="auto"/>
        </w:rPr>
        <w:t>University of Toronto Journal of Public Health</w:t>
      </w:r>
      <w:r w:rsidRPr="00567BAE">
        <w:rPr>
          <w:color w:val="auto"/>
        </w:rPr>
        <w:t xml:space="preserve"> </w:t>
      </w:r>
      <w:r w:rsidRPr="00567BAE">
        <w:rPr>
          <w:b/>
          <w:bCs/>
          <w:color w:val="auto"/>
        </w:rPr>
        <w:t>2021</w:t>
      </w:r>
      <w:r w:rsidRPr="00567BAE">
        <w:rPr>
          <w:color w:val="auto"/>
        </w:rPr>
        <w:t xml:space="preserve">, </w:t>
      </w:r>
      <w:r w:rsidRPr="00567BAE">
        <w:rPr>
          <w:i/>
          <w:iCs/>
          <w:color w:val="auto"/>
        </w:rPr>
        <w:t>2</w:t>
      </w:r>
      <w:r w:rsidRPr="00567BAE">
        <w:rPr>
          <w:color w:val="auto"/>
        </w:rPr>
        <w:t>, doi:10.33137/utjph.v2i1.34737.</w:t>
      </w:r>
    </w:p>
    <w:p w14:paraId="4A4149FF" w14:textId="77777777" w:rsidR="00567BAE" w:rsidRPr="00567BAE" w:rsidRDefault="00567BAE" w:rsidP="00567BAE">
      <w:pPr>
        <w:pStyle w:val="Bibliography"/>
        <w:rPr>
          <w:color w:val="auto"/>
        </w:rPr>
      </w:pPr>
      <w:r w:rsidRPr="00567BAE">
        <w:rPr>
          <w:color w:val="auto"/>
        </w:rPr>
        <w:t xml:space="preserve">73. </w:t>
      </w:r>
      <w:r w:rsidRPr="00567BAE">
        <w:rPr>
          <w:color w:val="auto"/>
        </w:rPr>
        <w:tab/>
        <w:t>City of Toronto Vision Zero Plan Overview Available online: https://www.toronto.ca/services-payments/streets-parking-transportation/road-safety/vision-zero/vision-zero-plan-overview/ (accessed on 19 March 2023).</w:t>
      </w:r>
    </w:p>
    <w:p w14:paraId="45C09939" w14:textId="77777777" w:rsidR="00567BAE" w:rsidRPr="00567BAE" w:rsidRDefault="00567BAE" w:rsidP="00567BAE">
      <w:pPr>
        <w:pStyle w:val="Bibliography"/>
        <w:rPr>
          <w:color w:val="auto"/>
        </w:rPr>
      </w:pPr>
      <w:r w:rsidRPr="00567BAE">
        <w:rPr>
          <w:color w:val="auto"/>
        </w:rPr>
        <w:t xml:space="preserve">74. </w:t>
      </w:r>
      <w:r w:rsidRPr="00567BAE">
        <w:rPr>
          <w:color w:val="auto"/>
        </w:rPr>
        <w:tab/>
        <w:t>City of Toronto City of Toronto Open Data Portal Available online: https://open.toronto.ca/ (accessed on 19 March 2023).</w:t>
      </w:r>
    </w:p>
    <w:p w14:paraId="08C2F488" w14:textId="77777777" w:rsidR="00567BAE" w:rsidRPr="00567BAE" w:rsidRDefault="00567BAE" w:rsidP="00567BAE">
      <w:pPr>
        <w:pStyle w:val="Bibliography"/>
        <w:rPr>
          <w:color w:val="auto"/>
        </w:rPr>
      </w:pPr>
      <w:r w:rsidRPr="00567BAE">
        <w:rPr>
          <w:color w:val="auto"/>
        </w:rPr>
        <w:t xml:space="preserve">75. </w:t>
      </w:r>
      <w:r w:rsidRPr="00567BAE">
        <w:rPr>
          <w:color w:val="auto"/>
        </w:rPr>
        <w:tab/>
        <w:t>Toronto Police Service Toronto Police Service Public Safety Data Portal Available online: https://data.torontopolice.on.ca/pages/open-data (accessed on 19 March 2023).</w:t>
      </w:r>
    </w:p>
    <w:p w14:paraId="3A2BAA32" w14:textId="77777777" w:rsidR="00567BAE" w:rsidRPr="00567BAE" w:rsidRDefault="00567BAE" w:rsidP="00567BAE">
      <w:pPr>
        <w:pStyle w:val="Bibliography"/>
        <w:rPr>
          <w:color w:val="auto"/>
        </w:rPr>
      </w:pPr>
      <w:r w:rsidRPr="00567BAE">
        <w:rPr>
          <w:color w:val="auto"/>
        </w:rPr>
        <w:t xml:space="preserve">76. </w:t>
      </w:r>
      <w:r w:rsidRPr="00567BAE">
        <w:rPr>
          <w:color w:val="auto"/>
        </w:rPr>
        <w:tab/>
        <w:t>City of Toronto Toronto Centreline (TCL) Available online: https://open.toronto.ca/dataset/toronto-centreline-tcl/ (accessed on 30 December 2024).</w:t>
      </w:r>
    </w:p>
    <w:p w14:paraId="382D211F" w14:textId="77777777" w:rsidR="00567BAE" w:rsidRPr="00567BAE" w:rsidRDefault="00567BAE" w:rsidP="00567BAE">
      <w:pPr>
        <w:pStyle w:val="Bibliography"/>
        <w:rPr>
          <w:color w:val="auto"/>
        </w:rPr>
      </w:pPr>
      <w:r w:rsidRPr="00567BAE">
        <w:rPr>
          <w:color w:val="auto"/>
        </w:rPr>
        <w:t xml:space="preserve">77. </w:t>
      </w:r>
      <w:r w:rsidRPr="00567BAE">
        <w:rPr>
          <w:color w:val="auto"/>
        </w:rPr>
        <w:tab/>
        <w:t>Toronto Police Service Traffic Collisions Open Data (ASR-T-TBL-001) Available online: https://data.torontopolice.on.ca/datasets/TorontoPS::traffic-collisions-open-data-asr-t-tbl-001/about (accessed on 30 December 2024).</w:t>
      </w:r>
    </w:p>
    <w:p w14:paraId="365C7DC0" w14:textId="77777777" w:rsidR="00567BAE" w:rsidRPr="00567BAE" w:rsidRDefault="00567BAE" w:rsidP="00567BAE">
      <w:pPr>
        <w:pStyle w:val="Bibliography"/>
        <w:rPr>
          <w:color w:val="auto"/>
        </w:rPr>
      </w:pPr>
      <w:r w:rsidRPr="00567BAE">
        <w:rPr>
          <w:color w:val="auto"/>
        </w:rPr>
        <w:t xml:space="preserve">78. </w:t>
      </w:r>
      <w:r w:rsidRPr="00567BAE">
        <w:rPr>
          <w:color w:val="auto"/>
        </w:rPr>
        <w:tab/>
        <w:t>City of Toronto Traffic Volumes at Intersections for All Modes (2010 to 2019) Available online: https://open.toronto.ca/dataset/traffic-volumes-at-intersections-for-all-modes/ (accessed on 30 December 2024).</w:t>
      </w:r>
    </w:p>
    <w:p w14:paraId="15510046" w14:textId="77777777" w:rsidR="00567BAE" w:rsidRPr="00567BAE" w:rsidRDefault="00567BAE" w:rsidP="00567BAE">
      <w:pPr>
        <w:pStyle w:val="Bibliography"/>
        <w:rPr>
          <w:color w:val="auto"/>
        </w:rPr>
      </w:pPr>
      <w:r w:rsidRPr="00567BAE">
        <w:rPr>
          <w:color w:val="auto"/>
        </w:rPr>
        <w:t xml:space="preserve">79. </w:t>
      </w:r>
      <w:r w:rsidRPr="00567BAE">
        <w:rPr>
          <w:color w:val="auto"/>
        </w:rPr>
        <w:tab/>
        <w:t>City of Toronto Automated Speed Enforcement Locations Available online: https://open.toronto.ca/dataset/automated-speed-enforcement-locations/ (accessed on 30 December 2024).</w:t>
      </w:r>
    </w:p>
    <w:p w14:paraId="5F8448E2" w14:textId="77777777" w:rsidR="00567BAE" w:rsidRPr="00567BAE" w:rsidRDefault="00567BAE" w:rsidP="00567BAE">
      <w:pPr>
        <w:pStyle w:val="Bibliography"/>
        <w:rPr>
          <w:color w:val="auto"/>
        </w:rPr>
      </w:pPr>
      <w:r w:rsidRPr="00567BAE">
        <w:rPr>
          <w:color w:val="auto"/>
        </w:rPr>
        <w:t xml:space="preserve">80. </w:t>
      </w:r>
      <w:r w:rsidRPr="00567BAE">
        <w:rPr>
          <w:color w:val="auto"/>
        </w:rPr>
        <w:tab/>
        <w:t>City of Toronto School Safety Zone Watch Your Speed Program – Locations Available online: https://open.toronto.ca/dataset/school-safety-zone-watch-your-speed-program-locations/ (accessed on 30 December 2024).</w:t>
      </w:r>
    </w:p>
    <w:p w14:paraId="70ECDC91" w14:textId="77777777" w:rsidR="00567BAE" w:rsidRPr="00567BAE" w:rsidRDefault="00567BAE" w:rsidP="00567BAE">
      <w:pPr>
        <w:pStyle w:val="Bibliography"/>
        <w:rPr>
          <w:color w:val="auto"/>
        </w:rPr>
      </w:pPr>
      <w:r w:rsidRPr="00567BAE">
        <w:rPr>
          <w:color w:val="auto"/>
        </w:rPr>
        <w:t xml:space="preserve">81. </w:t>
      </w:r>
      <w:r w:rsidRPr="00567BAE">
        <w:rPr>
          <w:color w:val="auto"/>
        </w:rPr>
        <w:tab/>
        <w:t>City of Toronto Red Light Cameras Available online: https://open.toronto.ca/dataset/red-light-cameras/ (accessed on 30 December 2024).</w:t>
      </w:r>
    </w:p>
    <w:p w14:paraId="49D6980B" w14:textId="77777777" w:rsidR="00567BAE" w:rsidRPr="00567BAE" w:rsidRDefault="00567BAE" w:rsidP="00567BAE">
      <w:pPr>
        <w:pStyle w:val="Bibliography"/>
        <w:rPr>
          <w:color w:val="auto"/>
        </w:rPr>
      </w:pPr>
      <w:r w:rsidRPr="00567BAE">
        <w:rPr>
          <w:color w:val="auto"/>
        </w:rPr>
        <w:t xml:space="preserve">82. </w:t>
      </w:r>
      <w:r w:rsidRPr="00567BAE">
        <w:rPr>
          <w:color w:val="auto"/>
        </w:rPr>
        <w:tab/>
        <w:t>City of Toronto Police Facility Locations Available online: https://open.toronto.ca/dataset/police-facility-locations/ (accessed on 30 December 2024).</w:t>
      </w:r>
    </w:p>
    <w:p w14:paraId="4893B117" w14:textId="77777777" w:rsidR="00567BAE" w:rsidRPr="00567BAE" w:rsidRDefault="00567BAE" w:rsidP="00567BAE">
      <w:pPr>
        <w:pStyle w:val="Bibliography"/>
        <w:rPr>
          <w:color w:val="auto"/>
        </w:rPr>
      </w:pPr>
      <w:r w:rsidRPr="00567BAE">
        <w:rPr>
          <w:color w:val="auto"/>
        </w:rPr>
        <w:t xml:space="preserve">83. </w:t>
      </w:r>
      <w:r w:rsidRPr="00567BAE">
        <w:rPr>
          <w:color w:val="auto"/>
        </w:rPr>
        <w:tab/>
        <w:t>City of Toronto Ambulance Station Locations Available online: https://open.toronto.ca/dataset/ambulance-station-locations/ (accessed on 30 December 2024).</w:t>
      </w:r>
    </w:p>
    <w:p w14:paraId="64FDAA0D" w14:textId="77777777" w:rsidR="00567BAE" w:rsidRPr="00567BAE" w:rsidRDefault="00567BAE" w:rsidP="00567BAE">
      <w:pPr>
        <w:pStyle w:val="Bibliography"/>
        <w:rPr>
          <w:color w:val="auto"/>
        </w:rPr>
      </w:pPr>
      <w:r w:rsidRPr="00567BAE">
        <w:rPr>
          <w:color w:val="auto"/>
        </w:rPr>
        <w:lastRenderedPageBreak/>
        <w:t xml:space="preserve">84. </w:t>
      </w:r>
      <w:r w:rsidRPr="00567BAE">
        <w:rPr>
          <w:color w:val="auto"/>
        </w:rPr>
        <w:tab/>
        <w:t>City of Toronto Fire Hydrants Available online: https://open.toronto.ca/dataset/fire-hydrants/ (accessed on 30 December 2024).</w:t>
      </w:r>
    </w:p>
    <w:p w14:paraId="7271A7BC" w14:textId="77777777" w:rsidR="00567BAE" w:rsidRPr="00567BAE" w:rsidRDefault="00567BAE" w:rsidP="00567BAE">
      <w:pPr>
        <w:pStyle w:val="Bibliography"/>
        <w:rPr>
          <w:color w:val="auto"/>
        </w:rPr>
      </w:pPr>
      <w:r w:rsidRPr="00567BAE">
        <w:rPr>
          <w:color w:val="auto"/>
        </w:rPr>
        <w:t xml:space="preserve">85. </w:t>
      </w:r>
      <w:r w:rsidRPr="00567BAE">
        <w:rPr>
          <w:color w:val="auto"/>
        </w:rPr>
        <w:tab/>
        <w:t>City of Toronto Fire Facility Locations Available online: https://open.toronto.ca/dataset/fire-station-locations/ (accessed on 30 December 2024).</w:t>
      </w:r>
    </w:p>
    <w:p w14:paraId="0D3CD089" w14:textId="77777777" w:rsidR="00567BAE" w:rsidRPr="00567BAE" w:rsidRDefault="00567BAE" w:rsidP="00567BAE">
      <w:pPr>
        <w:pStyle w:val="Bibliography"/>
        <w:rPr>
          <w:color w:val="auto"/>
        </w:rPr>
      </w:pPr>
      <w:r w:rsidRPr="00567BAE">
        <w:rPr>
          <w:color w:val="auto"/>
        </w:rPr>
        <w:t xml:space="preserve">86. </w:t>
      </w:r>
      <w:r w:rsidRPr="00567BAE">
        <w:rPr>
          <w:color w:val="auto"/>
        </w:rPr>
        <w:tab/>
        <w:t>City of Toronto Renewable Energy Installations Available online: https://open.toronto.ca/dataset/renewable-energy-installations/ (accessed on 30 December 2024).</w:t>
      </w:r>
    </w:p>
    <w:p w14:paraId="7118C732" w14:textId="77777777" w:rsidR="00567BAE" w:rsidRPr="00567BAE" w:rsidRDefault="00567BAE" w:rsidP="00567BAE">
      <w:pPr>
        <w:pStyle w:val="Bibliography"/>
        <w:rPr>
          <w:color w:val="auto"/>
        </w:rPr>
      </w:pPr>
      <w:r w:rsidRPr="00567BAE">
        <w:rPr>
          <w:color w:val="auto"/>
        </w:rPr>
        <w:t xml:space="preserve">87. </w:t>
      </w:r>
      <w:r w:rsidRPr="00567BAE">
        <w:rPr>
          <w:color w:val="auto"/>
        </w:rPr>
        <w:tab/>
        <w:t>City of Toronto Street Furniture - Bicycle Parking Available online: https://open.toronto.ca/dataset/street-furniture-bicycle-parking/ (accessed on 30 December 2024).</w:t>
      </w:r>
    </w:p>
    <w:p w14:paraId="5E9EC88A" w14:textId="77777777" w:rsidR="00567BAE" w:rsidRPr="00567BAE" w:rsidRDefault="00567BAE" w:rsidP="00567BAE">
      <w:pPr>
        <w:pStyle w:val="Bibliography"/>
        <w:rPr>
          <w:color w:val="auto"/>
        </w:rPr>
      </w:pPr>
      <w:r w:rsidRPr="00567BAE">
        <w:rPr>
          <w:color w:val="auto"/>
        </w:rPr>
        <w:t xml:space="preserve">88. </w:t>
      </w:r>
      <w:r w:rsidRPr="00567BAE">
        <w:rPr>
          <w:color w:val="auto"/>
        </w:rPr>
        <w:tab/>
        <w:t>City of Toronto Street Furniture - Transit Shelter Available online: https://open.toronto.ca/dataset/street-furniture-transit-shelter/ (accessed on 30 December 2024).</w:t>
      </w:r>
    </w:p>
    <w:p w14:paraId="0C804E3F" w14:textId="77777777" w:rsidR="00567BAE" w:rsidRPr="00567BAE" w:rsidRDefault="00567BAE" w:rsidP="00567BAE">
      <w:pPr>
        <w:pStyle w:val="Bibliography"/>
        <w:rPr>
          <w:color w:val="auto"/>
        </w:rPr>
      </w:pPr>
      <w:r w:rsidRPr="00567BAE">
        <w:rPr>
          <w:color w:val="auto"/>
        </w:rPr>
        <w:t xml:space="preserve">89. </w:t>
      </w:r>
      <w:r w:rsidRPr="00567BAE">
        <w:rPr>
          <w:color w:val="auto"/>
        </w:rPr>
        <w:tab/>
        <w:t>City of Toronto Street Furniture - Information Pillar-Wayfinding Structure Available online: https://open.toronto.ca/dataset/street-furniture-information-pillar-wayfinding-structure/ (accessed on 30 December 2024).</w:t>
      </w:r>
    </w:p>
    <w:p w14:paraId="314680E2" w14:textId="77777777" w:rsidR="00567BAE" w:rsidRPr="00567BAE" w:rsidRDefault="00567BAE" w:rsidP="00567BAE">
      <w:pPr>
        <w:pStyle w:val="Bibliography"/>
        <w:rPr>
          <w:color w:val="auto"/>
        </w:rPr>
      </w:pPr>
      <w:r w:rsidRPr="00567BAE">
        <w:rPr>
          <w:color w:val="auto"/>
        </w:rPr>
        <w:t xml:space="preserve">90. </w:t>
      </w:r>
      <w:r w:rsidRPr="00567BAE">
        <w:rPr>
          <w:color w:val="auto"/>
        </w:rPr>
        <w:tab/>
        <w:t>City of Toronto Street Furniture - Litter Receptacle Available online: https://open.toronto.ca/dataset/street-furniture-litter-receptacle/ (accessed on 30 December 2024).</w:t>
      </w:r>
    </w:p>
    <w:p w14:paraId="78CB2834" w14:textId="77777777" w:rsidR="00567BAE" w:rsidRPr="00567BAE" w:rsidRDefault="00567BAE" w:rsidP="00567BAE">
      <w:pPr>
        <w:pStyle w:val="Bibliography"/>
        <w:rPr>
          <w:color w:val="auto"/>
        </w:rPr>
      </w:pPr>
      <w:r w:rsidRPr="00567BAE">
        <w:rPr>
          <w:color w:val="auto"/>
        </w:rPr>
        <w:t xml:space="preserve">91. </w:t>
      </w:r>
      <w:r w:rsidRPr="00567BAE">
        <w:rPr>
          <w:color w:val="auto"/>
        </w:rPr>
        <w:tab/>
        <w:t>City of Toronto School Locations - All Types Available online: https://open.toronto.ca/dataset/school-locations-all-types/ (accessed on 30 December 2024).</w:t>
      </w:r>
    </w:p>
    <w:p w14:paraId="24D24562" w14:textId="77777777" w:rsidR="00567BAE" w:rsidRPr="00567BAE" w:rsidRDefault="00567BAE" w:rsidP="00567BAE">
      <w:pPr>
        <w:pStyle w:val="Bibliography"/>
        <w:rPr>
          <w:color w:val="auto"/>
        </w:rPr>
      </w:pPr>
      <w:r w:rsidRPr="00567BAE">
        <w:rPr>
          <w:color w:val="auto"/>
        </w:rPr>
        <w:t xml:space="preserve">92. </w:t>
      </w:r>
      <w:r w:rsidRPr="00567BAE">
        <w:rPr>
          <w:color w:val="auto"/>
        </w:rPr>
        <w:tab/>
        <w:t>City of Toronto Licensed Child Care Centres Available online: https://open.toronto.ca/dataset/child-care-licensed-child-care-spaces/ (accessed on 30 December 2024).</w:t>
      </w:r>
    </w:p>
    <w:p w14:paraId="31BC890F" w14:textId="77777777" w:rsidR="00567BAE" w:rsidRPr="00567BAE" w:rsidRDefault="00567BAE" w:rsidP="00567BAE">
      <w:pPr>
        <w:pStyle w:val="Bibliography"/>
        <w:rPr>
          <w:color w:val="auto"/>
        </w:rPr>
      </w:pPr>
      <w:r w:rsidRPr="00567BAE">
        <w:rPr>
          <w:color w:val="auto"/>
        </w:rPr>
        <w:t xml:space="preserve">93. </w:t>
      </w:r>
      <w:r w:rsidRPr="00567BAE">
        <w:rPr>
          <w:color w:val="auto"/>
        </w:rPr>
        <w:tab/>
        <w:t>City of Toronto Public Art Available online: https://open.toronto.ca/dataset/public-art/ (accessed on 30 December 2024).</w:t>
      </w:r>
    </w:p>
    <w:p w14:paraId="28E2D0BA" w14:textId="77777777" w:rsidR="00567BAE" w:rsidRPr="00567BAE" w:rsidRDefault="00567BAE" w:rsidP="00567BAE">
      <w:pPr>
        <w:pStyle w:val="Bibliography"/>
        <w:rPr>
          <w:color w:val="auto"/>
        </w:rPr>
      </w:pPr>
      <w:r w:rsidRPr="00567BAE">
        <w:rPr>
          <w:color w:val="auto"/>
        </w:rPr>
        <w:t xml:space="preserve">94. </w:t>
      </w:r>
      <w:r w:rsidRPr="00567BAE">
        <w:rPr>
          <w:color w:val="auto"/>
        </w:rPr>
        <w:tab/>
        <w:t>City of Toronto Cultural Hotspot - Points of Interest Available online: https://open.toronto.ca/dataset/cultural-hotspot-points-of-interest/ (accessed on 30 December 2024).</w:t>
      </w:r>
    </w:p>
    <w:p w14:paraId="206E45F7" w14:textId="77777777" w:rsidR="00567BAE" w:rsidRPr="00567BAE" w:rsidRDefault="00567BAE" w:rsidP="00567BAE">
      <w:pPr>
        <w:pStyle w:val="Bibliography"/>
        <w:rPr>
          <w:color w:val="auto"/>
        </w:rPr>
      </w:pPr>
      <w:r w:rsidRPr="00567BAE">
        <w:rPr>
          <w:color w:val="auto"/>
        </w:rPr>
        <w:t xml:space="preserve">95. </w:t>
      </w:r>
      <w:r w:rsidRPr="00567BAE">
        <w:rPr>
          <w:color w:val="auto"/>
        </w:rPr>
        <w:tab/>
        <w:t>City of Toronto Places of Worship Available online: https://open.toronto.ca/dataset/places-of-worship/ (accessed on 30 December 2024).</w:t>
      </w:r>
    </w:p>
    <w:p w14:paraId="417ED8C4" w14:textId="77777777" w:rsidR="00567BAE" w:rsidRPr="00567BAE" w:rsidRDefault="00567BAE" w:rsidP="00567BAE">
      <w:pPr>
        <w:pStyle w:val="Bibliography"/>
        <w:rPr>
          <w:color w:val="auto"/>
        </w:rPr>
      </w:pPr>
      <w:r w:rsidRPr="00567BAE">
        <w:rPr>
          <w:color w:val="auto"/>
        </w:rPr>
        <w:t xml:space="preserve">96. </w:t>
      </w:r>
      <w:r w:rsidRPr="00567BAE">
        <w:rPr>
          <w:color w:val="auto"/>
        </w:rPr>
        <w:tab/>
        <w:t>Toronto Police Service Major Crime Indicators Open Data Available online: https://data.torontopolice.on.ca/datasets/TorontoPS::major-crime-indicators-open-data/about (accessed on 30 December 2024).</w:t>
      </w:r>
    </w:p>
    <w:p w14:paraId="3A4EAE58" w14:textId="77777777" w:rsidR="00567BAE" w:rsidRPr="00567BAE" w:rsidRDefault="00567BAE" w:rsidP="00567BAE">
      <w:pPr>
        <w:pStyle w:val="Bibliography"/>
        <w:rPr>
          <w:color w:val="auto"/>
        </w:rPr>
      </w:pPr>
      <w:r w:rsidRPr="00567BAE">
        <w:rPr>
          <w:color w:val="auto"/>
        </w:rPr>
        <w:t xml:space="preserve">97. </w:t>
      </w:r>
      <w:r w:rsidRPr="00567BAE">
        <w:rPr>
          <w:color w:val="auto"/>
        </w:rPr>
        <w:tab/>
        <w:t xml:space="preserve">Escalante, H.J. Automated Machine Learning—A Brief Review at the End of the Early Years. In </w:t>
      </w:r>
      <w:r w:rsidRPr="00567BAE">
        <w:rPr>
          <w:i/>
          <w:iCs/>
          <w:color w:val="auto"/>
        </w:rPr>
        <w:t>Automated Design of Machine Learning and Search Algorithms</w:t>
      </w:r>
      <w:r w:rsidRPr="00567BAE">
        <w:rPr>
          <w:color w:val="auto"/>
        </w:rPr>
        <w:t>; Pillay, N., Qu, R., Eds.; Natural Computing Series; Springer International Publishing: Cham, 2021; pp. 11–28 ISBN 978-3-030-72069-8.</w:t>
      </w:r>
    </w:p>
    <w:p w14:paraId="77834952" w14:textId="77777777" w:rsidR="00567BAE" w:rsidRPr="00567BAE" w:rsidRDefault="00567BAE" w:rsidP="00567BAE">
      <w:pPr>
        <w:pStyle w:val="Bibliography"/>
        <w:rPr>
          <w:color w:val="auto"/>
        </w:rPr>
      </w:pPr>
      <w:r w:rsidRPr="00567BAE">
        <w:rPr>
          <w:color w:val="auto"/>
        </w:rPr>
        <w:t xml:space="preserve">98. </w:t>
      </w:r>
      <w:r w:rsidRPr="00567BAE">
        <w:rPr>
          <w:color w:val="auto"/>
        </w:rPr>
        <w:tab/>
        <w:t xml:space="preserve">Snoek, J.; Larochelle, H.; Adams, R.P. Practical Bayesian Optimization of Machine Learning Algorithms. In </w:t>
      </w:r>
      <w:r w:rsidRPr="00567BAE">
        <w:rPr>
          <w:i/>
          <w:iCs/>
          <w:color w:val="auto"/>
        </w:rPr>
        <w:t>Advances in Neural Information Processing Systems 25</w:t>
      </w:r>
      <w:r w:rsidRPr="00567BAE">
        <w:rPr>
          <w:color w:val="auto"/>
        </w:rPr>
        <w:t>; Pereira, F., Burges, C.J.C., Bottou, L., Weinberger, K.Q., Eds.; Curran Associates, Inc., 2012; pp. 2951–2959.</w:t>
      </w:r>
    </w:p>
    <w:p w14:paraId="02A0C973" w14:textId="77777777" w:rsidR="00567BAE" w:rsidRPr="00567BAE" w:rsidRDefault="00567BAE" w:rsidP="00567BAE">
      <w:pPr>
        <w:pStyle w:val="Bibliography"/>
        <w:rPr>
          <w:color w:val="auto"/>
        </w:rPr>
      </w:pPr>
      <w:r w:rsidRPr="00567BAE">
        <w:rPr>
          <w:color w:val="auto"/>
        </w:rPr>
        <w:t xml:space="preserve">99. </w:t>
      </w:r>
      <w:r w:rsidRPr="00567BAE">
        <w:rPr>
          <w:color w:val="auto"/>
        </w:rPr>
        <w:tab/>
        <w:t xml:space="preserve">Vilalta, R.; Drissi, Y. A Perspective View and Survey of Meta-Learning. </w:t>
      </w:r>
      <w:r w:rsidRPr="00567BAE">
        <w:rPr>
          <w:i/>
          <w:iCs/>
          <w:color w:val="auto"/>
        </w:rPr>
        <w:t>Artificial Intelligence Review</w:t>
      </w:r>
      <w:r w:rsidRPr="00567BAE">
        <w:rPr>
          <w:color w:val="auto"/>
        </w:rPr>
        <w:t xml:space="preserve"> </w:t>
      </w:r>
      <w:r w:rsidRPr="00567BAE">
        <w:rPr>
          <w:b/>
          <w:bCs/>
          <w:color w:val="auto"/>
        </w:rPr>
        <w:t>2002</w:t>
      </w:r>
      <w:r w:rsidRPr="00567BAE">
        <w:rPr>
          <w:color w:val="auto"/>
        </w:rPr>
        <w:t xml:space="preserve">, </w:t>
      </w:r>
      <w:r w:rsidRPr="00567BAE">
        <w:rPr>
          <w:i/>
          <w:iCs/>
          <w:color w:val="auto"/>
        </w:rPr>
        <w:t>18</w:t>
      </w:r>
      <w:r w:rsidRPr="00567BAE">
        <w:rPr>
          <w:color w:val="auto"/>
        </w:rPr>
        <w:t>, 77–95, doi:10.1023/A:1019956318069.</w:t>
      </w:r>
    </w:p>
    <w:p w14:paraId="6D5D0196" w14:textId="77777777" w:rsidR="00567BAE" w:rsidRPr="00567BAE" w:rsidRDefault="00567BAE" w:rsidP="00567BAE">
      <w:pPr>
        <w:pStyle w:val="Bibliography"/>
        <w:rPr>
          <w:color w:val="auto"/>
        </w:rPr>
      </w:pPr>
      <w:r w:rsidRPr="00567BAE">
        <w:rPr>
          <w:color w:val="auto"/>
        </w:rPr>
        <w:t xml:space="preserve">100. </w:t>
      </w:r>
      <w:r w:rsidRPr="00567BAE">
        <w:rPr>
          <w:color w:val="auto"/>
        </w:rPr>
        <w:tab/>
        <w:t>Caruana, R.; Niculescu-Mizil, A.; Crew, G.; Ksikes, A. Ensemble Selection from Libraries of Models. In Proceedings of the Proceedings of the twenty-first international conference on Machine learning; Association for Computing Machinery: New York, NY, USA, July 4 2004; p. 18.</w:t>
      </w:r>
    </w:p>
    <w:p w14:paraId="2412DC45" w14:textId="77777777" w:rsidR="00567BAE" w:rsidRPr="00567BAE" w:rsidRDefault="00567BAE" w:rsidP="00567BAE">
      <w:pPr>
        <w:pStyle w:val="Bibliography"/>
        <w:rPr>
          <w:color w:val="auto"/>
        </w:rPr>
      </w:pPr>
      <w:r w:rsidRPr="00567BAE">
        <w:rPr>
          <w:color w:val="auto"/>
        </w:rPr>
        <w:t xml:space="preserve">101. </w:t>
      </w:r>
      <w:r w:rsidRPr="00567BAE">
        <w:rPr>
          <w:color w:val="auto"/>
        </w:rPr>
        <w:tab/>
        <w:t xml:space="preserve">Feurer, M.; Klein, A.; Eggensperger, K.; Springenberg, J.; Blum, M.; Hutter, F. Efficient and Robust Automated Machine Learning. </w:t>
      </w:r>
      <w:r w:rsidRPr="00567BAE">
        <w:rPr>
          <w:i/>
          <w:iCs/>
          <w:color w:val="auto"/>
        </w:rPr>
        <w:t>Advances in neural information processing systems</w:t>
      </w:r>
      <w:r w:rsidRPr="00567BAE">
        <w:rPr>
          <w:color w:val="auto"/>
        </w:rPr>
        <w:t xml:space="preserve"> </w:t>
      </w:r>
      <w:r w:rsidRPr="00567BAE">
        <w:rPr>
          <w:b/>
          <w:bCs/>
          <w:color w:val="auto"/>
        </w:rPr>
        <w:t>2015</w:t>
      </w:r>
      <w:r w:rsidRPr="00567BAE">
        <w:rPr>
          <w:color w:val="auto"/>
        </w:rPr>
        <w:t xml:space="preserve">, </w:t>
      </w:r>
      <w:r w:rsidRPr="00567BAE">
        <w:rPr>
          <w:i/>
          <w:iCs/>
          <w:color w:val="auto"/>
        </w:rPr>
        <w:t>28</w:t>
      </w:r>
      <w:r w:rsidRPr="00567BAE">
        <w:rPr>
          <w:color w:val="auto"/>
        </w:rPr>
        <w:t>.</w:t>
      </w:r>
    </w:p>
    <w:p w14:paraId="02990861" w14:textId="77777777" w:rsidR="00567BAE" w:rsidRPr="00567BAE" w:rsidRDefault="00567BAE" w:rsidP="00567BAE">
      <w:pPr>
        <w:pStyle w:val="Bibliography"/>
        <w:rPr>
          <w:color w:val="auto"/>
        </w:rPr>
      </w:pPr>
      <w:r w:rsidRPr="00567BAE">
        <w:rPr>
          <w:color w:val="auto"/>
        </w:rPr>
        <w:t xml:space="preserve">102. </w:t>
      </w:r>
      <w:r w:rsidRPr="00567BAE">
        <w:rPr>
          <w:color w:val="auto"/>
        </w:rPr>
        <w:tab/>
        <w:t xml:space="preserve">Feurer, M.; Klein, A.; Eggensperger, K.; Springenberg, J.T.; Blum, M.; Hutter, F. Auto-Sklearn: Efficient and Robust Automated Machine Learning. In </w:t>
      </w:r>
      <w:r w:rsidRPr="00567BAE">
        <w:rPr>
          <w:i/>
          <w:iCs/>
          <w:color w:val="auto"/>
        </w:rPr>
        <w:t>Automated Machine Learning</w:t>
      </w:r>
      <w:r w:rsidRPr="00567BAE">
        <w:rPr>
          <w:color w:val="auto"/>
        </w:rPr>
        <w:t xml:space="preserve">; Hutter, F., Kotthoff, L., Vanschoren, J., Eds.; The </w:t>
      </w:r>
      <w:r w:rsidRPr="00567BAE">
        <w:rPr>
          <w:color w:val="auto"/>
        </w:rPr>
        <w:lastRenderedPageBreak/>
        <w:t>Springer Series on Challenges in Machine Learning; Springer International Publishing: Cham, 2019; pp. 113–134 ISBN 978-3-030-05317-8.</w:t>
      </w:r>
    </w:p>
    <w:p w14:paraId="43E32563" w14:textId="77777777" w:rsidR="00567BAE" w:rsidRPr="00567BAE" w:rsidRDefault="00567BAE" w:rsidP="00567BAE">
      <w:pPr>
        <w:pStyle w:val="Bibliography"/>
        <w:rPr>
          <w:color w:val="auto"/>
        </w:rPr>
      </w:pPr>
      <w:r w:rsidRPr="00567BAE">
        <w:rPr>
          <w:color w:val="auto"/>
        </w:rPr>
        <w:t xml:space="preserve">103. </w:t>
      </w:r>
      <w:r w:rsidRPr="00567BAE">
        <w:rPr>
          <w:color w:val="auto"/>
        </w:rPr>
        <w:tab/>
        <w:t xml:space="preserve">Langdon, W.B.; Poli, R. </w:t>
      </w:r>
      <w:r w:rsidRPr="00567BAE">
        <w:rPr>
          <w:i/>
          <w:iCs/>
          <w:color w:val="auto"/>
        </w:rPr>
        <w:t>Foundations of Genetic Programming</w:t>
      </w:r>
      <w:r w:rsidRPr="00567BAE">
        <w:rPr>
          <w:color w:val="auto"/>
        </w:rPr>
        <w:t>; Springer Science &amp; Business Media, 2013; ISBN 978-3-662-04726-2.</w:t>
      </w:r>
    </w:p>
    <w:p w14:paraId="7C1E30FD" w14:textId="77777777" w:rsidR="00567BAE" w:rsidRPr="00567BAE" w:rsidRDefault="00567BAE" w:rsidP="00567BAE">
      <w:pPr>
        <w:pStyle w:val="Bibliography"/>
        <w:rPr>
          <w:color w:val="auto"/>
        </w:rPr>
      </w:pPr>
      <w:r w:rsidRPr="00567BAE">
        <w:rPr>
          <w:color w:val="auto"/>
        </w:rPr>
        <w:t xml:space="preserve">104. </w:t>
      </w:r>
      <w:r w:rsidRPr="00567BAE">
        <w:rPr>
          <w:color w:val="auto"/>
        </w:rPr>
        <w:tab/>
        <w:t>Olson, R.S.; Moore, J.H. TPOT: A Tree-Based Pipeline Optimization Tool for Automating Machine Learning. In Proceedings of the Workshop on Automatic Machine Learning; PMLR, December 4 2016; pp. 66–74.</w:t>
      </w:r>
    </w:p>
    <w:p w14:paraId="2D4A4B94" w14:textId="77777777" w:rsidR="00567BAE" w:rsidRPr="00567BAE" w:rsidRDefault="00567BAE" w:rsidP="00567BAE">
      <w:pPr>
        <w:pStyle w:val="Bibliography"/>
        <w:rPr>
          <w:color w:val="auto"/>
        </w:rPr>
      </w:pPr>
      <w:r w:rsidRPr="00567BAE">
        <w:rPr>
          <w:color w:val="auto"/>
        </w:rPr>
        <w:t xml:space="preserve">105. </w:t>
      </w:r>
      <w:r w:rsidRPr="00567BAE">
        <w:rPr>
          <w:color w:val="auto"/>
        </w:rPr>
        <w:tab/>
        <w:t xml:space="preserve">Willmott, C.J.; Matsuura, K. Advantages of the Mean Absolute Error (MAE) over the Root Mean Square Error (RMSE) in Assessing Average Model Performance. </w:t>
      </w:r>
      <w:r w:rsidRPr="00567BAE">
        <w:rPr>
          <w:i/>
          <w:iCs/>
          <w:color w:val="auto"/>
        </w:rPr>
        <w:t>Climate research</w:t>
      </w:r>
      <w:r w:rsidRPr="00567BAE">
        <w:rPr>
          <w:color w:val="auto"/>
        </w:rPr>
        <w:t xml:space="preserve"> </w:t>
      </w:r>
      <w:r w:rsidRPr="00567BAE">
        <w:rPr>
          <w:b/>
          <w:bCs/>
          <w:color w:val="auto"/>
        </w:rPr>
        <w:t>2005</w:t>
      </w:r>
      <w:r w:rsidRPr="00567BAE">
        <w:rPr>
          <w:color w:val="auto"/>
        </w:rPr>
        <w:t xml:space="preserve">, </w:t>
      </w:r>
      <w:r w:rsidRPr="00567BAE">
        <w:rPr>
          <w:i/>
          <w:iCs/>
          <w:color w:val="auto"/>
        </w:rPr>
        <w:t>30</w:t>
      </w:r>
      <w:r w:rsidRPr="00567BAE">
        <w:rPr>
          <w:color w:val="auto"/>
        </w:rPr>
        <w:t>, 79–82.</w:t>
      </w:r>
    </w:p>
    <w:p w14:paraId="16423560" w14:textId="77777777" w:rsidR="00567BAE" w:rsidRPr="00567BAE" w:rsidRDefault="00567BAE" w:rsidP="00567BAE">
      <w:pPr>
        <w:pStyle w:val="Bibliography"/>
        <w:rPr>
          <w:color w:val="auto"/>
        </w:rPr>
      </w:pPr>
      <w:r w:rsidRPr="00567BAE">
        <w:rPr>
          <w:color w:val="auto"/>
        </w:rPr>
        <w:t xml:space="preserve">106. </w:t>
      </w:r>
      <w:r w:rsidRPr="00567BAE">
        <w:rPr>
          <w:color w:val="auto"/>
        </w:rPr>
        <w:tab/>
        <w:t xml:space="preserve">Altmann, A.; Toloşi, L.; Sander, O.; Lengauer, T. Permutation Importance: A Corrected Feature Importance Measure. </w:t>
      </w:r>
      <w:r w:rsidRPr="00567BAE">
        <w:rPr>
          <w:i/>
          <w:iCs/>
          <w:color w:val="auto"/>
        </w:rPr>
        <w:t>Bioinformatics</w:t>
      </w:r>
      <w:r w:rsidRPr="00567BAE">
        <w:rPr>
          <w:color w:val="auto"/>
        </w:rPr>
        <w:t xml:space="preserve"> </w:t>
      </w:r>
      <w:r w:rsidRPr="00567BAE">
        <w:rPr>
          <w:b/>
          <w:bCs/>
          <w:color w:val="auto"/>
        </w:rPr>
        <w:t>2010</w:t>
      </w:r>
      <w:r w:rsidRPr="00567BAE">
        <w:rPr>
          <w:color w:val="auto"/>
        </w:rPr>
        <w:t xml:space="preserve">, </w:t>
      </w:r>
      <w:r w:rsidRPr="00567BAE">
        <w:rPr>
          <w:i/>
          <w:iCs/>
          <w:color w:val="auto"/>
        </w:rPr>
        <w:t>26</w:t>
      </w:r>
      <w:r w:rsidRPr="00567BAE">
        <w:rPr>
          <w:color w:val="auto"/>
        </w:rPr>
        <w:t>, 1340–1347, doi:10.1093/bioinformatics/btq134.</w:t>
      </w:r>
    </w:p>
    <w:p w14:paraId="050657BB" w14:textId="77777777" w:rsidR="00567BAE" w:rsidRPr="00567BAE" w:rsidRDefault="00567BAE" w:rsidP="00567BAE">
      <w:pPr>
        <w:pStyle w:val="Bibliography"/>
        <w:rPr>
          <w:color w:val="auto"/>
        </w:rPr>
      </w:pPr>
      <w:r w:rsidRPr="00567BAE">
        <w:rPr>
          <w:color w:val="auto"/>
        </w:rPr>
        <w:t xml:space="preserve">107. </w:t>
      </w:r>
      <w:r w:rsidRPr="00567BAE">
        <w:rPr>
          <w:color w:val="auto"/>
        </w:rPr>
        <w:tab/>
        <w:t>Xin, D.; Wu, E.Y.; Lee, D.J.-L.; Salehi, N.; Parameswaran, A. Whither AutoML? Understanding the Role of Automation in Machine Learning Workflows. In Proceedings of the Proceedings of the 2021 CHI Conference on Human Factors in Computing Systems; Association for Computing Machinery: New York, NY, USA, May 7 2021; pp. 1–16.</w:t>
      </w:r>
    </w:p>
    <w:p w14:paraId="5F6048B8" w14:textId="77777777" w:rsidR="00567BAE" w:rsidRPr="00567BAE" w:rsidRDefault="00567BAE" w:rsidP="00567BAE">
      <w:pPr>
        <w:pStyle w:val="Bibliography"/>
        <w:rPr>
          <w:color w:val="auto"/>
        </w:rPr>
      </w:pPr>
      <w:r w:rsidRPr="00567BAE">
        <w:rPr>
          <w:color w:val="auto"/>
        </w:rPr>
        <w:t xml:space="preserve">108. </w:t>
      </w:r>
      <w:r w:rsidRPr="00567BAE">
        <w:rPr>
          <w:color w:val="auto"/>
        </w:rPr>
        <w:tab/>
        <w:t xml:space="preserve">Lee, D.J.-L.; Macke, S. A Human-in-the-Loop Perspective on AutoML: Milestones and the Road Ahead. </w:t>
      </w:r>
      <w:r w:rsidRPr="00567BAE">
        <w:rPr>
          <w:i/>
          <w:iCs/>
          <w:color w:val="auto"/>
        </w:rPr>
        <w:t>IEEE Data Engineering Bulletin</w:t>
      </w:r>
      <w:r w:rsidRPr="00567BAE">
        <w:rPr>
          <w:color w:val="auto"/>
        </w:rPr>
        <w:t xml:space="preserve"> </w:t>
      </w:r>
      <w:r w:rsidRPr="00567BAE">
        <w:rPr>
          <w:b/>
          <w:bCs/>
          <w:color w:val="auto"/>
        </w:rPr>
        <w:t>2020</w:t>
      </w:r>
      <w:r w:rsidRPr="00567BAE">
        <w:rPr>
          <w:color w:val="auto"/>
        </w:rPr>
        <w:t>.</w:t>
      </w:r>
    </w:p>
    <w:p w14:paraId="0BD2A5FF" w14:textId="77777777" w:rsidR="00567BAE" w:rsidRPr="00567BAE" w:rsidRDefault="00567BAE" w:rsidP="00567BAE">
      <w:pPr>
        <w:pStyle w:val="Bibliography"/>
        <w:rPr>
          <w:color w:val="auto"/>
        </w:rPr>
      </w:pPr>
      <w:r w:rsidRPr="00567BAE">
        <w:rPr>
          <w:color w:val="auto"/>
        </w:rPr>
        <w:t xml:space="preserve">109. </w:t>
      </w:r>
      <w:r w:rsidRPr="00567BAE">
        <w:rPr>
          <w:color w:val="auto"/>
        </w:rPr>
        <w:tab/>
        <w:t xml:space="preserve">Store, R.; Kangas, J. Integrating Spatial Multi-Criteria Evaluation and Expert Knowledge for GIS-Based Habitat Suitability Modelling. </w:t>
      </w:r>
      <w:r w:rsidRPr="00567BAE">
        <w:rPr>
          <w:i/>
          <w:iCs/>
          <w:color w:val="auto"/>
        </w:rPr>
        <w:t>Landscape and urban planning</w:t>
      </w:r>
      <w:r w:rsidRPr="00567BAE">
        <w:rPr>
          <w:color w:val="auto"/>
        </w:rPr>
        <w:t xml:space="preserve"> </w:t>
      </w:r>
      <w:r w:rsidRPr="00567BAE">
        <w:rPr>
          <w:b/>
          <w:bCs/>
          <w:color w:val="auto"/>
        </w:rPr>
        <w:t>2001</w:t>
      </w:r>
      <w:r w:rsidRPr="00567BAE">
        <w:rPr>
          <w:color w:val="auto"/>
        </w:rPr>
        <w:t xml:space="preserve">, </w:t>
      </w:r>
      <w:r w:rsidRPr="00567BAE">
        <w:rPr>
          <w:i/>
          <w:iCs/>
          <w:color w:val="auto"/>
        </w:rPr>
        <w:t>55</w:t>
      </w:r>
      <w:r w:rsidRPr="00567BAE">
        <w:rPr>
          <w:color w:val="auto"/>
        </w:rPr>
        <w:t>, 79–93.</w:t>
      </w:r>
    </w:p>
    <w:p w14:paraId="2B36D160" w14:textId="77777777" w:rsidR="00567BAE" w:rsidRPr="00567BAE" w:rsidRDefault="00567BAE" w:rsidP="00567BAE">
      <w:pPr>
        <w:pStyle w:val="Bibliography"/>
        <w:rPr>
          <w:color w:val="auto"/>
        </w:rPr>
      </w:pPr>
      <w:r w:rsidRPr="00567BAE">
        <w:rPr>
          <w:color w:val="auto"/>
        </w:rPr>
        <w:t xml:space="preserve">110. </w:t>
      </w:r>
      <w:r w:rsidRPr="00567BAE">
        <w:rPr>
          <w:color w:val="auto"/>
        </w:rPr>
        <w:tab/>
        <w:t xml:space="preserve">Balram, S.; Dragićević, S.; Meredith, T. A Collaborative GIS Method for Integrating Local and Technical Knowledge in Establishing Biodiversity Conservation Priorities. </w:t>
      </w:r>
      <w:r w:rsidRPr="00567BAE">
        <w:rPr>
          <w:i/>
          <w:iCs/>
          <w:color w:val="auto"/>
        </w:rPr>
        <w:t>Biodiversity and Conservation</w:t>
      </w:r>
      <w:r w:rsidRPr="00567BAE">
        <w:rPr>
          <w:color w:val="auto"/>
        </w:rPr>
        <w:t xml:space="preserve"> </w:t>
      </w:r>
      <w:r w:rsidRPr="00567BAE">
        <w:rPr>
          <w:b/>
          <w:bCs/>
          <w:color w:val="auto"/>
        </w:rPr>
        <w:t>2004</w:t>
      </w:r>
      <w:r w:rsidRPr="00567BAE">
        <w:rPr>
          <w:color w:val="auto"/>
        </w:rPr>
        <w:t xml:space="preserve">, </w:t>
      </w:r>
      <w:r w:rsidRPr="00567BAE">
        <w:rPr>
          <w:i/>
          <w:iCs/>
          <w:color w:val="auto"/>
        </w:rPr>
        <w:t>13</w:t>
      </w:r>
      <w:r w:rsidRPr="00567BAE">
        <w:rPr>
          <w:color w:val="auto"/>
        </w:rPr>
        <w:t>, 1195–1208, doi:10.1023/B:BIOC.0000018152.11643.9c.</w:t>
      </w:r>
    </w:p>
    <w:p w14:paraId="710B0A04" w14:textId="77777777" w:rsidR="00567BAE" w:rsidRPr="00567BAE" w:rsidRDefault="00567BAE" w:rsidP="00567BAE">
      <w:pPr>
        <w:pStyle w:val="Bibliography"/>
        <w:rPr>
          <w:color w:val="auto"/>
        </w:rPr>
      </w:pPr>
      <w:r w:rsidRPr="00567BAE">
        <w:rPr>
          <w:color w:val="auto"/>
        </w:rPr>
        <w:t xml:space="preserve">111. </w:t>
      </w:r>
      <w:r w:rsidRPr="00567BAE">
        <w:rPr>
          <w:color w:val="auto"/>
        </w:rPr>
        <w:tab/>
        <w:t xml:space="preserve">Chinneck, J.W. </w:t>
      </w:r>
      <w:r w:rsidRPr="00567BAE">
        <w:rPr>
          <w:i/>
          <w:iCs/>
          <w:color w:val="auto"/>
        </w:rPr>
        <w:t>Feasibility and Infeasibility in Optimization:: Algorithms and Computational Methods</w:t>
      </w:r>
      <w:r w:rsidRPr="00567BAE">
        <w:rPr>
          <w:color w:val="auto"/>
        </w:rPr>
        <w:t>; Springer Science &amp; Business Media, 2007; Vol. 118;.</w:t>
      </w:r>
    </w:p>
    <w:p w14:paraId="4F8C39DB" w14:textId="77777777" w:rsidR="00567BAE" w:rsidRPr="00567BAE" w:rsidRDefault="00567BAE" w:rsidP="00567BAE">
      <w:pPr>
        <w:pStyle w:val="Bibliography"/>
        <w:rPr>
          <w:color w:val="auto"/>
        </w:rPr>
      </w:pPr>
      <w:r w:rsidRPr="00567BAE">
        <w:rPr>
          <w:color w:val="auto"/>
        </w:rPr>
        <w:t xml:space="preserve">112. </w:t>
      </w:r>
      <w:r w:rsidRPr="00567BAE">
        <w:rPr>
          <w:color w:val="auto"/>
        </w:rPr>
        <w:tab/>
        <w:t xml:space="preserve">Bauer, M.S.; Kirchner, J. Implementation Science: What Is It and Why Should I Care? </w:t>
      </w:r>
      <w:r w:rsidRPr="00567BAE">
        <w:rPr>
          <w:i/>
          <w:iCs/>
          <w:color w:val="auto"/>
        </w:rPr>
        <w:t>Psychiatry research</w:t>
      </w:r>
      <w:r w:rsidRPr="00567BAE">
        <w:rPr>
          <w:color w:val="auto"/>
        </w:rPr>
        <w:t xml:space="preserve"> </w:t>
      </w:r>
      <w:r w:rsidRPr="00567BAE">
        <w:rPr>
          <w:b/>
          <w:bCs/>
          <w:color w:val="auto"/>
        </w:rPr>
        <w:t>2020</w:t>
      </w:r>
      <w:r w:rsidRPr="00567BAE">
        <w:rPr>
          <w:color w:val="auto"/>
        </w:rPr>
        <w:t xml:space="preserve">, </w:t>
      </w:r>
      <w:r w:rsidRPr="00567BAE">
        <w:rPr>
          <w:i/>
          <w:iCs/>
          <w:color w:val="auto"/>
        </w:rPr>
        <w:t>283</w:t>
      </w:r>
      <w:r w:rsidRPr="00567BAE">
        <w:rPr>
          <w:color w:val="auto"/>
        </w:rPr>
        <w:t>, 112376.</w:t>
      </w:r>
    </w:p>
    <w:p w14:paraId="519470E2" w14:textId="77777777" w:rsidR="00567BAE" w:rsidRPr="00567BAE" w:rsidRDefault="00567BAE" w:rsidP="00567BAE">
      <w:pPr>
        <w:pStyle w:val="Bibliography"/>
        <w:rPr>
          <w:color w:val="auto"/>
        </w:rPr>
      </w:pPr>
      <w:r w:rsidRPr="00567BAE">
        <w:rPr>
          <w:color w:val="auto"/>
        </w:rPr>
        <w:t xml:space="preserve">113. </w:t>
      </w:r>
      <w:r w:rsidRPr="00567BAE">
        <w:rPr>
          <w:color w:val="auto"/>
        </w:rPr>
        <w:tab/>
        <w:t xml:space="preserve">Johns, B.; Torres, T.T.; on behalf of WHO-CHOICE Costs of Scaling up Health Interventions: A Systematic Review. </w:t>
      </w:r>
      <w:r w:rsidRPr="00567BAE">
        <w:rPr>
          <w:i/>
          <w:iCs/>
          <w:color w:val="auto"/>
        </w:rPr>
        <w:t>Health Policy and Planning</w:t>
      </w:r>
      <w:r w:rsidRPr="00567BAE">
        <w:rPr>
          <w:color w:val="auto"/>
        </w:rPr>
        <w:t xml:space="preserve"> </w:t>
      </w:r>
      <w:r w:rsidRPr="00567BAE">
        <w:rPr>
          <w:b/>
          <w:bCs/>
          <w:color w:val="auto"/>
        </w:rPr>
        <w:t>2005</w:t>
      </w:r>
      <w:r w:rsidRPr="00567BAE">
        <w:rPr>
          <w:color w:val="auto"/>
        </w:rPr>
        <w:t xml:space="preserve">, </w:t>
      </w:r>
      <w:r w:rsidRPr="00567BAE">
        <w:rPr>
          <w:i/>
          <w:iCs/>
          <w:color w:val="auto"/>
        </w:rPr>
        <w:t>20</w:t>
      </w:r>
      <w:r w:rsidRPr="00567BAE">
        <w:rPr>
          <w:color w:val="auto"/>
        </w:rPr>
        <w:t>, 1–13, doi:10.1093/heapol/czi001.</w:t>
      </w:r>
    </w:p>
    <w:p w14:paraId="46BB5E46" w14:textId="77777777" w:rsidR="00567BAE" w:rsidRPr="00567BAE" w:rsidRDefault="00567BAE" w:rsidP="00567BAE">
      <w:pPr>
        <w:pStyle w:val="Bibliography"/>
        <w:rPr>
          <w:color w:val="auto"/>
        </w:rPr>
      </w:pPr>
      <w:r w:rsidRPr="00567BAE">
        <w:rPr>
          <w:color w:val="auto"/>
        </w:rPr>
        <w:t xml:space="preserve">114. </w:t>
      </w:r>
      <w:r w:rsidRPr="00567BAE">
        <w:rPr>
          <w:color w:val="auto"/>
        </w:rPr>
        <w:tab/>
        <w:t xml:space="preserve">Rychetnik, L.; Frommer, M.; Hawe, P.; Shiell, A. Criteria for Evaluating Evidence on Public Health Interventions. </w:t>
      </w:r>
      <w:r w:rsidRPr="00567BAE">
        <w:rPr>
          <w:i/>
          <w:iCs/>
          <w:color w:val="auto"/>
        </w:rPr>
        <w:t>Journal of Epidemiology &amp; Community Health</w:t>
      </w:r>
      <w:r w:rsidRPr="00567BAE">
        <w:rPr>
          <w:color w:val="auto"/>
        </w:rPr>
        <w:t xml:space="preserve"> </w:t>
      </w:r>
      <w:r w:rsidRPr="00567BAE">
        <w:rPr>
          <w:b/>
          <w:bCs/>
          <w:color w:val="auto"/>
        </w:rPr>
        <w:t>2002</w:t>
      </w:r>
      <w:r w:rsidRPr="00567BAE">
        <w:rPr>
          <w:color w:val="auto"/>
        </w:rPr>
        <w:t xml:space="preserve">, </w:t>
      </w:r>
      <w:r w:rsidRPr="00567BAE">
        <w:rPr>
          <w:i/>
          <w:iCs/>
          <w:color w:val="auto"/>
        </w:rPr>
        <w:t>56</w:t>
      </w:r>
      <w:r w:rsidRPr="00567BAE">
        <w:rPr>
          <w:color w:val="auto"/>
        </w:rPr>
        <w:t>, 119–127, doi:10.1136/jech.56.2.119.</w:t>
      </w:r>
    </w:p>
    <w:p w14:paraId="1D1C8AE8" w14:textId="77777777" w:rsidR="00567BAE" w:rsidRPr="00567BAE" w:rsidRDefault="00567BAE" w:rsidP="00567BAE">
      <w:pPr>
        <w:pStyle w:val="Bibliography"/>
        <w:rPr>
          <w:color w:val="auto"/>
        </w:rPr>
      </w:pPr>
      <w:r w:rsidRPr="00567BAE">
        <w:rPr>
          <w:color w:val="auto"/>
        </w:rPr>
        <w:t xml:space="preserve">115. </w:t>
      </w:r>
      <w:r w:rsidRPr="00567BAE">
        <w:rPr>
          <w:color w:val="auto"/>
        </w:rPr>
        <w:tab/>
        <w:t xml:space="preserve">Xu, S.; Li, S.; Wen, R. Sensing and Detecting Traffic Events Using Geosocial Media Data: A Review. </w:t>
      </w:r>
      <w:r w:rsidRPr="00567BAE">
        <w:rPr>
          <w:i/>
          <w:iCs/>
          <w:color w:val="auto"/>
        </w:rPr>
        <w:t>Computers, Environment and Urban Systems</w:t>
      </w:r>
      <w:r w:rsidRPr="00567BAE">
        <w:rPr>
          <w:color w:val="auto"/>
        </w:rPr>
        <w:t xml:space="preserve"> </w:t>
      </w:r>
      <w:r w:rsidRPr="00567BAE">
        <w:rPr>
          <w:b/>
          <w:bCs/>
          <w:color w:val="auto"/>
        </w:rPr>
        <w:t>2018</w:t>
      </w:r>
      <w:r w:rsidRPr="00567BAE">
        <w:rPr>
          <w:color w:val="auto"/>
        </w:rPr>
        <w:t xml:space="preserve">, </w:t>
      </w:r>
      <w:r w:rsidRPr="00567BAE">
        <w:rPr>
          <w:i/>
          <w:iCs/>
          <w:color w:val="auto"/>
        </w:rPr>
        <w:t>72</w:t>
      </w:r>
      <w:r w:rsidRPr="00567BAE">
        <w:rPr>
          <w:color w:val="auto"/>
        </w:rPr>
        <w:t>, 146–160, doi:10.1016/j.compenvurbsys.2018.06.006.</w:t>
      </w:r>
    </w:p>
    <w:p w14:paraId="6B09BA33" w14:textId="77777777" w:rsidR="00567BAE" w:rsidRPr="00567BAE" w:rsidRDefault="00567BAE" w:rsidP="00567BAE">
      <w:pPr>
        <w:pStyle w:val="Bibliography"/>
        <w:rPr>
          <w:color w:val="auto"/>
        </w:rPr>
      </w:pPr>
      <w:r w:rsidRPr="00567BAE">
        <w:rPr>
          <w:color w:val="auto"/>
        </w:rPr>
        <w:t xml:space="preserve">116. </w:t>
      </w:r>
      <w:r w:rsidRPr="00567BAE">
        <w:rPr>
          <w:color w:val="auto"/>
        </w:rPr>
        <w:tab/>
        <w:t xml:space="preserve">Gualtieri, G.; Tartaglia, M. Predicting Urban Traffic Air Pollution: A Gis Framework. </w:t>
      </w:r>
      <w:r w:rsidRPr="00567BAE">
        <w:rPr>
          <w:i/>
          <w:iCs/>
          <w:color w:val="auto"/>
        </w:rPr>
        <w:t>Transportation Research Part D: Transport and Environment</w:t>
      </w:r>
      <w:r w:rsidRPr="00567BAE">
        <w:rPr>
          <w:color w:val="auto"/>
        </w:rPr>
        <w:t xml:space="preserve"> </w:t>
      </w:r>
      <w:r w:rsidRPr="00567BAE">
        <w:rPr>
          <w:b/>
          <w:bCs/>
          <w:color w:val="auto"/>
        </w:rPr>
        <w:t>1998</w:t>
      </w:r>
      <w:r w:rsidRPr="00567BAE">
        <w:rPr>
          <w:color w:val="auto"/>
        </w:rPr>
        <w:t xml:space="preserve">, </w:t>
      </w:r>
      <w:r w:rsidRPr="00567BAE">
        <w:rPr>
          <w:i/>
          <w:iCs/>
          <w:color w:val="auto"/>
        </w:rPr>
        <w:t>3</w:t>
      </w:r>
      <w:r w:rsidRPr="00567BAE">
        <w:rPr>
          <w:color w:val="auto"/>
        </w:rPr>
        <w:t>, 329–336, doi:10.1016/S1361-9209(98)00011-X.</w:t>
      </w:r>
    </w:p>
    <w:p w14:paraId="6F392126" w14:textId="77777777" w:rsidR="00567BAE" w:rsidRPr="00567BAE" w:rsidRDefault="00567BAE" w:rsidP="00567BAE">
      <w:pPr>
        <w:pStyle w:val="Bibliography"/>
        <w:rPr>
          <w:color w:val="auto"/>
        </w:rPr>
      </w:pPr>
      <w:r w:rsidRPr="00567BAE">
        <w:rPr>
          <w:color w:val="auto"/>
        </w:rPr>
        <w:t xml:space="preserve">117. </w:t>
      </w:r>
      <w:r w:rsidRPr="00567BAE">
        <w:rPr>
          <w:color w:val="auto"/>
        </w:rPr>
        <w:tab/>
        <w:t xml:space="preserve">Jayatilleke, S.; Lai, R. A Systematic Review of Requirements Change Management. </w:t>
      </w:r>
      <w:r w:rsidRPr="00567BAE">
        <w:rPr>
          <w:i/>
          <w:iCs/>
          <w:color w:val="auto"/>
        </w:rPr>
        <w:t>Information and Software Technology</w:t>
      </w:r>
      <w:r w:rsidRPr="00567BAE">
        <w:rPr>
          <w:color w:val="auto"/>
        </w:rPr>
        <w:t xml:space="preserve"> </w:t>
      </w:r>
      <w:r w:rsidRPr="00567BAE">
        <w:rPr>
          <w:b/>
          <w:bCs/>
          <w:color w:val="auto"/>
        </w:rPr>
        <w:t>2018</w:t>
      </w:r>
      <w:r w:rsidRPr="00567BAE">
        <w:rPr>
          <w:color w:val="auto"/>
        </w:rPr>
        <w:t xml:space="preserve">, </w:t>
      </w:r>
      <w:r w:rsidRPr="00567BAE">
        <w:rPr>
          <w:i/>
          <w:iCs/>
          <w:color w:val="auto"/>
        </w:rPr>
        <w:t>93</w:t>
      </w:r>
      <w:r w:rsidRPr="00567BAE">
        <w:rPr>
          <w:color w:val="auto"/>
        </w:rPr>
        <w:t>, 163–185, doi:10.1016/j.infsof.2017.09.004.</w:t>
      </w:r>
    </w:p>
    <w:p w14:paraId="7DB99AEC" w14:textId="77777777" w:rsidR="00567BAE" w:rsidRPr="00567BAE" w:rsidRDefault="00567BAE" w:rsidP="00567BAE">
      <w:pPr>
        <w:pStyle w:val="Bibliography"/>
        <w:rPr>
          <w:color w:val="auto"/>
        </w:rPr>
      </w:pPr>
      <w:r w:rsidRPr="00567BAE">
        <w:rPr>
          <w:color w:val="auto"/>
        </w:rPr>
        <w:t xml:space="preserve">118. </w:t>
      </w:r>
      <w:r w:rsidRPr="00567BAE">
        <w:rPr>
          <w:color w:val="auto"/>
        </w:rPr>
        <w:tab/>
        <w:t xml:space="preserve">Das, S.; Li, J.J.; Allston, A.; Kharfen, M. Planning Area-Specific Prevention and Intervention Programs for HIV Using Spatial Regression Analysis. </w:t>
      </w:r>
      <w:r w:rsidRPr="00567BAE">
        <w:rPr>
          <w:i/>
          <w:iCs/>
          <w:color w:val="auto"/>
        </w:rPr>
        <w:t>Public Health</w:t>
      </w:r>
      <w:r w:rsidRPr="00567BAE">
        <w:rPr>
          <w:color w:val="auto"/>
        </w:rPr>
        <w:t xml:space="preserve"> </w:t>
      </w:r>
      <w:r w:rsidRPr="00567BAE">
        <w:rPr>
          <w:b/>
          <w:bCs/>
          <w:color w:val="auto"/>
        </w:rPr>
        <w:t>2019</w:t>
      </w:r>
      <w:r w:rsidRPr="00567BAE">
        <w:rPr>
          <w:color w:val="auto"/>
        </w:rPr>
        <w:t xml:space="preserve">, </w:t>
      </w:r>
      <w:r w:rsidRPr="00567BAE">
        <w:rPr>
          <w:i/>
          <w:iCs/>
          <w:color w:val="auto"/>
        </w:rPr>
        <w:t>169</w:t>
      </w:r>
      <w:r w:rsidRPr="00567BAE">
        <w:rPr>
          <w:color w:val="auto"/>
        </w:rPr>
        <w:t>, 41–49, doi:10.1016/j.puhe.2019.01.009.</w:t>
      </w:r>
    </w:p>
    <w:p w14:paraId="54795422" w14:textId="77777777" w:rsidR="00567BAE" w:rsidRPr="00567BAE" w:rsidRDefault="00567BAE" w:rsidP="00567BAE">
      <w:pPr>
        <w:pStyle w:val="Bibliography"/>
        <w:rPr>
          <w:color w:val="auto"/>
        </w:rPr>
      </w:pPr>
      <w:r w:rsidRPr="00567BAE">
        <w:rPr>
          <w:color w:val="auto"/>
        </w:rPr>
        <w:t xml:space="preserve">119. </w:t>
      </w:r>
      <w:r w:rsidRPr="00567BAE">
        <w:rPr>
          <w:color w:val="auto"/>
        </w:rPr>
        <w:tab/>
        <w:t xml:space="preserve">Bracken, L.J.; Oughton, E.A.; Donaldson, A.; Cook, B.; Forrester, J.; Spray, C.; Cinderby, S.; Passmore, D.; Bissett, N. Flood Risk Management, an Approach to Managing Cross-Border Hazards. </w:t>
      </w:r>
      <w:r w:rsidRPr="00567BAE">
        <w:rPr>
          <w:i/>
          <w:iCs/>
          <w:color w:val="auto"/>
        </w:rPr>
        <w:t>Nat Hazards</w:t>
      </w:r>
      <w:r w:rsidRPr="00567BAE">
        <w:rPr>
          <w:color w:val="auto"/>
        </w:rPr>
        <w:t xml:space="preserve"> </w:t>
      </w:r>
      <w:r w:rsidRPr="00567BAE">
        <w:rPr>
          <w:b/>
          <w:bCs/>
          <w:color w:val="auto"/>
        </w:rPr>
        <w:t>2016</w:t>
      </w:r>
      <w:r w:rsidRPr="00567BAE">
        <w:rPr>
          <w:color w:val="auto"/>
        </w:rPr>
        <w:t xml:space="preserve">, </w:t>
      </w:r>
      <w:r w:rsidRPr="00567BAE">
        <w:rPr>
          <w:i/>
          <w:iCs/>
          <w:color w:val="auto"/>
        </w:rPr>
        <w:t>82</w:t>
      </w:r>
      <w:r w:rsidRPr="00567BAE">
        <w:rPr>
          <w:color w:val="auto"/>
        </w:rPr>
        <w:t>, 217–240, doi:10.1007/s11069-016-2284-2.</w:t>
      </w:r>
    </w:p>
    <w:p w14:paraId="4D9D74B1" w14:textId="77777777" w:rsidR="00567BAE" w:rsidRPr="00567BAE" w:rsidRDefault="00567BAE" w:rsidP="00567BAE">
      <w:pPr>
        <w:pStyle w:val="Bibliography"/>
        <w:rPr>
          <w:color w:val="auto"/>
        </w:rPr>
      </w:pPr>
      <w:r w:rsidRPr="00567BAE">
        <w:rPr>
          <w:color w:val="auto"/>
        </w:rPr>
        <w:t xml:space="preserve">120. </w:t>
      </w:r>
      <w:r w:rsidRPr="00567BAE">
        <w:rPr>
          <w:color w:val="auto"/>
        </w:rPr>
        <w:tab/>
        <w:t xml:space="preserve">Caplan, J.M.; Kennedy, L.W. </w:t>
      </w:r>
      <w:r w:rsidRPr="00567BAE">
        <w:rPr>
          <w:i/>
          <w:iCs/>
          <w:color w:val="auto"/>
        </w:rPr>
        <w:t>Risk Terrain Modeling Manual: Theoretical Framework and Technical Steps of Spatial Risk Assessment for Crime Analysis</w:t>
      </w:r>
      <w:r w:rsidRPr="00567BAE">
        <w:rPr>
          <w:color w:val="auto"/>
        </w:rPr>
        <w:t>; Rutgers Center on Public Security, 2010;</w:t>
      </w:r>
    </w:p>
    <w:p w14:paraId="2C928A10" w14:textId="77777777" w:rsidR="00567BAE" w:rsidRPr="00567BAE" w:rsidRDefault="00567BAE" w:rsidP="00567BAE">
      <w:pPr>
        <w:pStyle w:val="Bibliography"/>
        <w:rPr>
          <w:color w:val="auto"/>
        </w:rPr>
      </w:pPr>
      <w:r w:rsidRPr="00567BAE">
        <w:rPr>
          <w:color w:val="auto"/>
        </w:rPr>
        <w:lastRenderedPageBreak/>
        <w:t xml:space="preserve">121. </w:t>
      </w:r>
      <w:r w:rsidRPr="00567BAE">
        <w:rPr>
          <w:color w:val="auto"/>
        </w:rPr>
        <w:tab/>
        <w:t xml:space="preserve">Vonk, G.; Geertman, S. Improving the Adoption and Use of Planning Support Systems in Practice. </w:t>
      </w:r>
      <w:r w:rsidRPr="00567BAE">
        <w:rPr>
          <w:i/>
          <w:iCs/>
          <w:color w:val="auto"/>
        </w:rPr>
        <w:t>Appl. Spatial Analysis</w:t>
      </w:r>
      <w:r w:rsidRPr="00567BAE">
        <w:rPr>
          <w:color w:val="auto"/>
        </w:rPr>
        <w:t xml:space="preserve"> </w:t>
      </w:r>
      <w:r w:rsidRPr="00567BAE">
        <w:rPr>
          <w:b/>
          <w:bCs/>
          <w:color w:val="auto"/>
        </w:rPr>
        <w:t>2008</w:t>
      </w:r>
      <w:r w:rsidRPr="00567BAE">
        <w:rPr>
          <w:color w:val="auto"/>
        </w:rPr>
        <w:t xml:space="preserve">, </w:t>
      </w:r>
      <w:r w:rsidRPr="00567BAE">
        <w:rPr>
          <w:i/>
          <w:iCs/>
          <w:color w:val="auto"/>
        </w:rPr>
        <w:t>1</w:t>
      </w:r>
      <w:r w:rsidRPr="00567BAE">
        <w:rPr>
          <w:color w:val="auto"/>
        </w:rPr>
        <w:t>, 153–173, doi:10.1007/s12061-008-9011-7.</w:t>
      </w:r>
    </w:p>
    <w:p w14:paraId="0CC74089" w14:textId="77777777" w:rsidR="00567BAE" w:rsidRPr="00567BAE" w:rsidRDefault="00567BAE" w:rsidP="00567BAE">
      <w:pPr>
        <w:pStyle w:val="Bibliography"/>
        <w:rPr>
          <w:color w:val="auto"/>
        </w:rPr>
      </w:pPr>
      <w:r w:rsidRPr="00567BAE">
        <w:rPr>
          <w:color w:val="auto"/>
        </w:rPr>
        <w:t xml:space="preserve">122. </w:t>
      </w:r>
      <w:r w:rsidRPr="00567BAE">
        <w:rPr>
          <w:color w:val="auto"/>
        </w:rPr>
        <w:tab/>
        <w:t xml:space="preserve">Rose, D.C.; Sutherland, W.J.; Parker, C.; Lobley, M.; Winter, M.; Morris, C.; Twining, S.; Ffoulkes, C.; Amano, T.; Dicks, L.V. Decision Support Tools for Agriculture: Towards Effective Design and Delivery. </w:t>
      </w:r>
      <w:r w:rsidRPr="00567BAE">
        <w:rPr>
          <w:i/>
          <w:iCs/>
          <w:color w:val="auto"/>
        </w:rPr>
        <w:t>Agricultural Systems</w:t>
      </w:r>
      <w:r w:rsidRPr="00567BAE">
        <w:rPr>
          <w:color w:val="auto"/>
        </w:rPr>
        <w:t xml:space="preserve"> </w:t>
      </w:r>
      <w:r w:rsidRPr="00567BAE">
        <w:rPr>
          <w:b/>
          <w:bCs/>
          <w:color w:val="auto"/>
        </w:rPr>
        <w:t>2016</w:t>
      </w:r>
      <w:r w:rsidRPr="00567BAE">
        <w:rPr>
          <w:color w:val="auto"/>
        </w:rPr>
        <w:t xml:space="preserve">, </w:t>
      </w:r>
      <w:r w:rsidRPr="00567BAE">
        <w:rPr>
          <w:i/>
          <w:iCs/>
          <w:color w:val="auto"/>
        </w:rPr>
        <w:t>149</w:t>
      </w:r>
      <w:r w:rsidRPr="00567BAE">
        <w:rPr>
          <w:color w:val="auto"/>
        </w:rPr>
        <w:t>, 165–174, doi:10.1016/j.agsy.2016.09.009.</w:t>
      </w:r>
    </w:p>
    <w:p w14:paraId="53038E80" w14:textId="77777777" w:rsidR="00567BAE" w:rsidRPr="00567BAE" w:rsidRDefault="00567BAE" w:rsidP="00567BAE">
      <w:pPr>
        <w:pStyle w:val="Bibliography"/>
        <w:rPr>
          <w:color w:val="auto"/>
        </w:rPr>
      </w:pPr>
      <w:r w:rsidRPr="00567BAE">
        <w:rPr>
          <w:color w:val="auto"/>
        </w:rPr>
        <w:t xml:space="preserve">123. </w:t>
      </w:r>
      <w:r w:rsidRPr="00567BAE">
        <w:rPr>
          <w:color w:val="auto"/>
        </w:rPr>
        <w:tab/>
        <w:t xml:space="preserve">Collins, G.S.; de Groot, J.A.; Dutton, S.; Omar, O.; Shanyinde, M.; Tajar, A.; Voysey, M.; Wharton, R.; Yu, L.-M.; Moons, K.G.; et al. External Validation of Multivariable Prediction Models: A Systematic Review of Methodological Conduct and Reporting. </w:t>
      </w:r>
      <w:r w:rsidRPr="00567BAE">
        <w:rPr>
          <w:i/>
          <w:iCs/>
          <w:color w:val="auto"/>
        </w:rPr>
        <w:t>BMC Med Res Methodol</w:t>
      </w:r>
      <w:r w:rsidRPr="00567BAE">
        <w:rPr>
          <w:color w:val="auto"/>
        </w:rPr>
        <w:t xml:space="preserve"> </w:t>
      </w:r>
      <w:r w:rsidRPr="00567BAE">
        <w:rPr>
          <w:b/>
          <w:bCs/>
          <w:color w:val="auto"/>
        </w:rPr>
        <w:t>2014</w:t>
      </w:r>
      <w:r w:rsidRPr="00567BAE">
        <w:rPr>
          <w:color w:val="auto"/>
        </w:rPr>
        <w:t xml:space="preserve">, </w:t>
      </w:r>
      <w:r w:rsidRPr="00567BAE">
        <w:rPr>
          <w:i/>
          <w:iCs/>
          <w:color w:val="auto"/>
        </w:rPr>
        <w:t>14</w:t>
      </w:r>
      <w:r w:rsidRPr="00567BAE">
        <w:rPr>
          <w:color w:val="auto"/>
        </w:rPr>
        <w:t>, 40, doi:10.1186/1471-2288-14-40.</w:t>
      </w:r>
    </w:p>
    <w:p w14:paraId="4A7EB052" w14:textId="77777777" w:rsidR="00567BAE" w:rsidRPr="00567BAE" w:rsidRDefault="00567BAE" w:rsidP="00567BAE">
      <w:pPr>
        <w:pStyle w:val="Bibliography"/>
        <w:rPr>
          <w:color w:val="auto"/>
        </w:rPr>
      </w:pPr>
      <w:r w:rsidRPr="00567BAE">
        <w:rPr>
          <w:color w:val="auto"/>
        </w:rPr>
        <w:t xml:space="preserve">124. </w:t>
      </w:r>
      <w:r w:rsidRPr="00567BAE">
        <w:rPr>
          <w:color w:val="auto"/>
        </w:rPr>
        <w:tab/>
        <w:t xml:space="preserve">Liu, J.; Marriott, K.; Dwyer, T.; Tack, G. Increasing User Trust in Optimisation through Feedback and Interaction. </w:t>
      </w:r>
      <w:r w:rsidRPr="00567BAE">
        <w:rPr>
          <w:i/>
          <w:iCs/>
          <w:color w:val="auto"/>
        </w:rPr>
        <w:t>ACM Trans. Comput.-Hum. Interact.</w:t>
      </w:r>
      <w:r w:rsidRPr="00567BAE">
        <w:rPr>
          <w:color w:val="auto"/>
        </w:rPr>
        <w:t xml:space="preserve"> </w:t>
      </w:r>
      <w:r w:rsidRPr="00567BAE">
        <w:rPr>
          <w:b/>
          <w:bCs/>
          <w:color w:val="auto"/>
        </w:rPr>
        <w:t>2023</w:t>
      </w:r>
      <w:r w:rsidRPr="00567BAE">
        <w:rPr>
          <w:color w:val="auto"/>
        </w:rPr>
        <w:t xml:space="preserve">, </w:t>
      </w:r>
      <w:r w:rsidRPr="00567BAE">
        <w:rPr>
          <w:i/>
          <w:iCs/>
          <w:color w:val="auto"/>
        </w:rPr>
        <w:t>29</w:t>
      </w:r>
      <w:r w:rsidRPr="00567BAE">
        <w:rPr>
          <w:color w:val="auto"/>
        </w:rPr>
        <w:t>, 42:1-42:34, doi:10.1145/3503461.</w:t>
      </w:r>
    </w:p>
    <w:p w14:paraId="793F223C" w14:textId="77777777" w:rsidR="00567BAE" w:rsidRPr="00567BAE" w:rsidRDefault="00567BAE" w:rsidP="00567BAE">
      <w:pPr>
        <w:pStyle w:val="Bibliography"/>
        <w:rPr>
          <w:color w:val="auto"/>
        </w:rPr>
      </w:pPr>
      <w:r w:rsidRPr="00567BAE">
        <w:rPr>
          <w:color w:val="auto"/>
        </w:rPr>
        <w:t xml:space="preserve">125. </w:t>
      </w:r>
      <w:r w:rsidRPr="00567BAE">
        <w:rPr>
          <w:color w:val="auto"/>
        </w:rPr>
        <w:tab/>
        <w:t xml:space="preserve">Atluri, G.; Karpatne, A.; Kumar, V. Spatio-Temporal Data Mining: A Survey of Problems and Methods. </w:t>
      </w:r>
      <w:r w:rsidRPr="00567BAE">
        <w:rPr>
          <w:i/>
          <w:iCs/>
          <w:color w:val="auto"/>
        </w:rPr>
        <w:t>ACM Comput. Surv.</w:t>
      </w:r>
      <w:r w:rsidRPr="00567BAE">
        <w:rPr>
          <w:color w:val="auto"/>
        </w:rPr>
        <w:t xml:space="preserve"> </w:t>
      </w:r>
      <w:r w:rsidRPr="00567BAE">
        <w:rPr>
          <w:b/>
          <w:bCs/>
          <w:color w:val="auto"/>
        </w:rPr>
        <w:t>2018</w:t>
      </w:r>
      <w:r w:rsidRPr="00567BAE">
        <w:rPr>
          <w:color w:val="auto"/>
        </w:rPr>
        <w:t xml:space="preserve">, </w:t>
      </w:r>
      <w:r w:rsidRPr="00567BAE">
        <w:rPr>
          <w:i/>
          <w:iCs/>
          <w:color w:val="auto"/>
        </w:rPr>
        <w:t>51</w:t>
      </w:r>
      <w:r w:rsidRPr="00567BAE">
        <w:rPr>
          <w:color w:val="auto"/>
        </w:rPr>
        <w:t>, 83:1-83:41, doi:10.1145/3161602.</w:t>
      </w:r>
    </w:p>
    <w:p w14:paraId="06115FF2" w14:textId="77777777" w:rsidR="00567BAE" w:rsidRPr="00567BAE" w:rsidRDefault="00567BAE" w:rsidP="00567BAE">
      <w:pPr>
        <w:pStyle w:val="Bibliography"/>
        <w:rPr>
          <w:color w:val="auto"/>
        </w:rPr>
      </w:pPr>
      <w:r w:rsidRPr="00567BAE">
        <w:rPr>
          <w:color w:val="auto"/>
        </w:rPr>
        <w:t xml:space="preserve">126. </w:t>
      </w:r>
      <w:r w:rsidRPr="00567BAE">
        <w:rPr>
          <w:color w:val="auto"/>
        </w:rPr>
        <w:tab/>
        <w:t xml:space="preserve">Zhang, F.; Wagner, A.K.; Soumerai, S.B.; Ross-Degnan, D. Methods for Estimating Confidence Intervals in Interrupted Time Series Analyses of Health Interventions. </w:t>
      </w:r>
      <w:r w:rsidRPr="00567BAE">
        <w:rPr>
          <w:i/>
          <w:iCs/>
          <w:color w:val="auto"/>
        </w:rPr>
        <w:t>Journal of clinical epidemiology</w:t>
      </w:r>
      <w:r w:rsidRPr="00567BAE">
        <w:rPr>
          <w:color w:val="auto"/>
        </w:rPr>
        <w:t xml:space="preserve"> </w:t>
      </w:r>
      <w:r w:rsidRPr="00567BAE">
        <w:rPr>
          <w:b/>
          <w:bCs/>
          <w:color w:val="auto"/>
        </w:rPr>
        <w:t>2009</w:t>
      </w:r>
      <w:r w:rsidRPr="00567BAE">
        <w:rPr>
          <w:color w:val="auto"/>
        </w:rPr>
        <w:t xml:space="preserve">, </w:t>
      </w:r>
      <w:r w:rsidRPr="00567BAE">
        <w:rPr>
          <w:i/>
          <w:iCs/>
          <w:color w:val="auto"/>
        </w:rPr>
        <w:t>62</w:t>
      </w:r>
      <w:r w:rsidRPr="00567BAE">
        <w:rPr>
          <w:color w:val="auto"/>
        </w:rPr>
        <w:t>, 143–148.</w:t>
      </w:r>
    </w:p>
    <w:p w14:paraId="639A7C09" w14:textId="77777777" w:rsidR="00567BAE" w:rsidRPr="00567BAE" w:rsidRDefault="00567BAE" w:rsidP="00567BAE">
      <w:pPr>
        <w:pStyle w:val="Bibliography"/>
        <w:rPr>
          <w:color w:val="auto"/>
        </w:rPr>
      </w:pPr>
      <w:r w:rsidRPr="00567BAE">
        <w:rPr>
          <w:color w:val="auto"/>
        </w:rPr>
        <w:t xml:space="preserve">127. </w:t>
      </w:r>
      <w:r w:rsidRPr="00567BAE">
        <w:rPr>
          <w:color w:val="auto"/>
        </w:rPr>
        <w:tab/>
        <w:t xml:space="preserve">Turner, S.L.; Karahalios, A.; Forbes, A.B.; Taljaard, M.; Grimshaw, J.M.; Cheng, A.C.; Bero, L.; McKenzie, J.E. Design Characteristics and Statistical Methods Used in Interrupted Time Series Studies Evaluating Public Health Interventions: A Review. </w:t>
      </w:r>
      <w:r w:rsidRPr="00567BAE">
        <w:rPr>
          <w:i/>
          <w:iCs/>
          <w:color w:val="auto"/>
        </w:rPr>
        <w:t>Journal of Clinical Epidemiology</w:t>
      </w:r>
      <w:r w:rsidRPr="00567BAE">
        <w:rPr>
          <w:color w:val="auto"/>
        </w:rPr>
        <w:t xml:space="preserve"> </w:t>
      </w:r>
      <w:r w:rsidRPr="00567BAE">
        <w:rPr>
          <w:b/>
          <w:bCs/>
          <w:color w:val="auto"/>
        </w:rPr>
        <w:t>2020</w:t>
      </w:r>
      <w:r w:rsidRPr="00567BAE">
        <w:rPr>
          <w:color w:val="auto"/>
        </w:rPr>
        <w:t xml:space="preserve">, </w:t>
      </w:r>
      <w:r w:rsidRPr="00567BAE">
        <w:rPr>
          <w:i/>
          <w:iCs/>
          <w:color w:val="auto"/>
        </w:rPr>
        <w:t>122</w:t>
      </w:r>
      <w:r w:rsidRPr="00567BAE">
        <w:rPr>
          <w:color w:val="auto"/>
        </w:rPr>
        <w:t>, 1–11.</w:t>
      </w:r>
    </w:p>
    <w:p w14:paraId="38955D28" w14:textId="77777777" w:rsidR="00567BAE" w:rsidRPr="00567BAE" w:rsidRDefault="00567BAE" w:rsidP="00567BAE">
      <w:pPr>
        <w:pStyle w:val="Bibliography"/>
        <w:rPr>
          <w:color w:val="auto"/>
        </w:rPr>
      </w:pPr>
      <w:r w:rsidRPr="00567BAE">
        <w:rPr>
          <w:color w:val="auto"/>
        </w:rPr>
        <w:t xml:space="preserve">128. </w:t>
      </w:r>
      <w:r w:rsidRPr="00567BAE">
        <w:rPr>
          <w:color w:val="auto"/>
        </w:rPr>
        <w:tab/>
        <w:t xml:space="preserve">Lopez Bernal, J.; Cummins, S.; Gasparrini, A. The Use of Controls in Interrupted Time Series Studies of Public Health Interventions. </w:t>
      </w:r>
      <w:r w:rsidRPr="00567BAE">
        <w:rPr>
          <w:i/>
          <w:iCs/>
          <w:color w:val="auto"/>
        </w:rPr>
        <w:t>International journal of epidemiology</w:t>
      </w:r>
      <w:r w:rsidRPr="00567BAE">
        <w:rPr>
          <w:color w:val="auto"/>
        </w:rPr>
        <w:t xml:space="preserve"> </w:t>
      </w:r>
      <w:r w:rsidRPr="00567BAE">
        <w:rPr>
          <w:b/>
          <w:bCs/>
          <w:color w:val="auto"/>
        </w:rPr>
        <w:t>2018</w:t>
      </w:r>
      <w:r w:rsidRPr="00567BAE">
        <w:rPr>
          <w:color w:val="auto"/>
        </w:rPr>
        <w:t xml:space="preserve">, </w:t>
      </w:r>
      <w:r w:rsidRPr="00567BAE">
        <w:rPr>
          <w:i/>
          <w:iCs/>
          <w:color w:val="auto"/>
        </w:rPr>
        <w:t>47</w:t>
      </w:r>
      <w:r w:rsidRPr="00567BAE">
        <w:rPr>
          <w:color w:val="auto"/>
        </w:rPr>
        <w:t>, 2082–2093.</w:t>
      </w:r>
    </w:p>
    <w:p w14:paraId="552392FC" w14:textId="77777777" w:rsidR="00567BAE" w:rsidRPr="00567BAE" w:rsidRDefault="00567BAE" w:rsidP="00567BAE">
      <w:pPr>
        <w:pStyle w:val="Bibliography"/>
        <w:rPr>
          <w:color w:val="auto"/>
        </w:rPr>
      </w:pPr>
      <w:r w:rsidRPr="00567BAE">
        <w:rPr>
          <w:color w:val="auto"/>
        </w:rPr>
        <w:t xml:space="preserve">129. </w:t>
      </w:r>
      <w:r w:rsidRPr="00567BAE">
        <w:rPr>
          <w:color w:val="auto"/>
        </w:rPr>
        <w:tab/>
        <w:t xml:space="preserve">Shekhar, S.; Jiang, Z.; Ali, R.Y.; Eftelioglu, E.; Tang, X.; Gunturi, V.M.; Zhou, X. Spatiotemporal Data Mining: A Computational Perspective. </w:t>
      </w:r>
      <w:r w:rsidRPr="00567BAE">
        <w:rPr>
          <w:i/>
          <w:iCs/>
          <w:color w:val="auto"/>
        </w:rPr>
        <w:t>ISPRS International Journal of Geo-Information</w:t>
      </w:r>
      <w:r w:rsidRPr="00567BAE">
        <w:rPr>
          <w:color w:val="auto"/>
        </w:rPr>
        <w:t xml:space="preserve"> </w:t>
      </w:r>
      <w:r w:rsidRPr="00567BAE">
        <w:rPr>
          <w:b/>
          <w:bCs/>
          <w:color w:val="auto"/>
        </w:rPr>
        <w:t>2015</w:t>
      </w:r>
      <w:r w:rsidRPr="00567BAE">
        <w:rPr>
          <w:color w:val="auto"/>
        </w:rPr>
        <w:t xml:space="preserve">, </w:t>
      </w:r>
      <w:r w:rsidRPr="00567BAE">
        <w:rPr>
          <w:i/>
          <w:iCs/>
          <w:color w:val="auto"/>
        </w:rPr>
        <w:t>4</w:t>
      </w:r>
      <w:r w:rsidRPr="00567BAE">
        <w:rPr>
          <w:color w:val="auto"/>
        </w:rPr>
        <w:t>, 2306–2338.</w:t>
      </w:r>
    </w:p>
    <w:p w14:paraId="50CAA403" w14:textId="77777777" w:rsidR="00567BAE" w:rsidRPr="00567BAE" w:rsidRDefault="00567BAE" w:rsidP="00567BAE">
      <w:pPr>
        <w:pStyle w:val="Bibliography"/>
        <w:rPr>
          <w:color w:val="auto"/>
        </w:rPr>
      </w:pPr>
      <w:r w:rsidRPr="00567BAE">
        <w:rPr>
          <w:color w:val="auto"/>
        </w:rPr>
        <w:t xml:space="preserve">130. </w:t>
      </w:r>
      <w:r w:rsidRPr="00567BAE">
        <w:rPr>
          <w:color w:val="auto"/>
        </w:rPr>
        <w:tab/>
        <w:t xml:space="preserve">Lins, L.; Klosowski, J.T.; Scheidegger, C. Nanocubes for Real-Time Exploration of Spatiotemporal Datasets. </w:t>
      </w:r>
      <w:r w:rsidRPr="00567BAE">
        <w:rPr>
          <w:i/>
          <w:iCs/>
          <w:color w:val="auto"/>
        </w:rPr>
        <w:t>IEEE Transactions on Visualization and Computer Graphics</w:t>
      </w:r>
      <w:r w:rsidRPr="00567BAE">
        <w:rPr>
          <w:color w:val="auto"/>
        </w:rPr>
        <w:t xml:space="preserve"> </w:t>
      </w:r>
      <w:r w:rsidRPr="00567BAE">
        <w:rPr>
          <w:b/>
          <w:bCs/>
          <w:color w:val="auto"/>
        </w:rPr>
        <w:t>2013</w:t>
      </w:r>
      <w:r w:rsidRPr="00567BAE">
        <w:rPr>
          <w:color w:val="auto"/>
        </w:rPr>
        <w:t xml:space="preserve">, </w:t>
      </w:r>
      <w:r w:rsidRPr="00567BAE">
        <w:rPr>
          <w:i/>
          <w:iCs/>
          <w:color w:val="auto"/>
        </w:rPr>
        <w:t>19</w:t>
      </w:r>
      <w:r w:rsidRPr="00567BAE">
        <w:rPr>
          <w:color w:val="auto"/>
        </w:rPr>
        <w:t>, 2456–2465.</w:t>
      </w:r>
    </w:p>
    <w:p w14:paraId="0902F876" w14:textId="77777777" w:rsidR="00567BAE" w:rsidRPr="00567BAE" w:rsidRDefault="00567BAE" w:rsidP="00567BAE">
      <w:pPr>
        <w:pStyle w:val="Bibliography"/>
        <w:rPr>
          <w:color w:val="auto"/>
        </w:rPr>
      </w:pPr>
      <w:r w:rsidRPr="00567BAE">
        <w:rPr>
          <w:color w:val="auto"/>
        </w:rPr>
        <w:t xml:space="preserve">131. </w:t>
      </w:r>
      <w:r w:rsidRPr="00567BAE">
        <w:rPr>
          <w:color w:val="auto"/>
        </w:rPr>
        <w:tab/>
        <w:t xml:space="preserve">Hamdi, A.; Shaban, K.; Erradi, A.; Mohamed, A.; Rumi, S.K.; Salim, F.D. Spatiotemporal Data Mining: A Survey on Challenges and Open Problems. </w:t>
      </w:r>
      <w:r w:rsidRPr="00567BAE">
        <w:rPr>
          <w:i/>
          <w:iCs/>
          <w:color w:val="auto"/>
        </w:rPr>
        <w:t>Artif Intell Rev</w:t>
      </w:r>
      <w:r w:rsidRPr="00567BAE">
        <w:rPr>
          <w:color w:val="auto"/>
        </w:rPr>
        <w:t xml:space="preserve"> </w:t>
      </w:r>
      <w:r w:rsidRPr="00567BAE">
        <w:rPr>
          <w:b/>
          <w:bCs/>
          <w:color w:val="auto"/>
        </w:rPr>
        <w:t>2022</w:t>
      </w:r>
      <w:r w:rsidRPr="00567BAE">
        <w:rPr>
          <w:color w:val="auto"/>
        </w:rPr>
        <w:t xml:space="preserve">, </w:t>
      </w:r>
      <w:r w:rsidRPr="00567BAE">
        <w:rPr>
          <w:i/>
          <w:iCs/>
          <w:color w:val="auto"/>
        </w:rPr>
        <w:t>55</w:t>
      </w:r>
      <w:r w:rsidRPr="00567BAE">
        <w:rPr>
          <w:color w:val="auto"/>
        </w:rPr>
        <w:t>, 1441–1488, doi:10.1007/s10462-021-09994-y.</w:t>
      </w:r>
    </w:p>
    <w:p w14:paraId="52027386" w14:textId="77777777" w:rsidR="00567BAE" w:rsidRPr="00567BAE" w:rsidRDefault="00567BAE" w:rsidP="00567BAE">
      <w:pPr>
        <w:pStyle w:val="Bibliography"/>
        <w:rPr>
          <w:color w:val="auto"/>
        </w:rPr>
      </w:pPr>
      <w:r w:rsidRPr="00567BAE">
        <w:rPr>
          <w:color w:val="auto"/>
        </w:rPr>
        <w:t xml:space="preserve">132. </w:t>
      </w:r>
      <w:r w:rsidRPr="00567BAE">
        <w:rPr>
          <w:color w:val="auto"/>
        </w:rPr>
        <w:tab/>
        <w:t>Gama, J.; Medas, P.; Castillo, G.; Rodrigues, P. Learning with Drift Detection. In Proceedings of the Advances in Artificial Intelligence – SBIA 2004; Bazzan, A.L.C., Labidi, S., Eds.; Springer: Berlin, Heidelberg, 2004; pp. 286–295.</w:t>
      </w:r>
    </w:p>
    <w:p w14:paraId="4316BF69" w14:textId="77777777" w:rsidR="00567BAE" w:rsidRPr="00567BAE" w:rsidRDefault="00567BAE" w:rsidP="00567BAE">
      <w:pPr>
        <w:pStyle w:val="Bibliography"/>
        <w:rPr>
          <w:color w:val="auto"/>
        </w:rPr>
      </w:pPr>
      <w:r w:rsidRPr="00567BAE">
        <w:rPr>
          <w:color w:val="auto"/>
        </w:rPr>
        <w:t xml:space="preserve">133. </w:t>
      </w:r>
      <w:r w:rsidRPr="00567BAE">
        <w:rPr>
          <w:color w:val="auto"/>
        </w:rPr>
        <w:tab/>
        <w:t xml:space="preserve">Klimešová, D.; Brožová, H. DSS AND GIS IN KNOWLEDGE TRANSFORMATION PROCESS. </w:t>
      </w:r>
      <w:r w:rsidRPr="00567BAE">
        <w:rPr>
          <w:i/>
          <w:iCs/>
          <w:color w:val="auto"/>
        </w:rPr>
        <w:t>Journal on Efficiency and Responsibility in Education and Science</w:t>
      </w:r>
      <w:r w:rsidRPr="00567BAE">
        <w:rPr>
          <w:color w:val="auto"/>
        </w:rPr>
        <w:t xml:space="preserve"> </w:t>
      </w:r>
      <w:r w:rsidRPr="00567BAE">
        <w:rPr>
          <w:b/>
          <w:bCs/>
          <w:color w:val="auto"/>
        </w:rPr>
        <w:t>2009</w:t>
      </w:r>
      <w:r w:rsidRPr="00567BAE">
        <w:rPr>
          <w:color w:val="auto"/>
        </w:rPr>
        <w:t xml:space="preserve">, </w:t>
      </w:r>
      <w:r w:rsidRPr="00567BAE">
        <w:rPr>
          <w:i/>
          <w:iCs/>
          <w:color w:val="auto"/>
        </w:rPr>
        <w:t>2</w:t>
      </w:r>
      <w:r w:rsidRPr="00567BAE">
        <w:rPr>
          <w:color w:val="auto"/>
        </w:rPr>
        <w:t>, 1–15.</w:t>
      </w:r>
    </w:p>
    <w:p w14:paraId="5AB9EFEA" w14:textId="77777777" w:rsidR="00567BAE" w:rsidRPr="00567BAE" w:rsidRDefault="00567BAE" w:rsidP="00567BAE">
      <w:pPr>
        <w:pStyle w:val="Bibliography"/>
        <w:rPr>
          <w:color w:val="auto"/>
        </w:rPr>
      </w:pPr>
      <w:r w:rsidRPr="00567BAE">
        <w:rPr>
          <w:color w:val="auto"/>
        </w:rPr>
        <w:t xml:space="preserve">134. </w:t>
      </w:r>
      <w:r w:rsidRPr="00567BAE">
        <w:rPr>
          <w:color w:val="auto"/>
        </w:rPr>
        <w:tab/>
        <w:t xml:space="preserve">Kansou, K.; Laurier, W.; Charalambides, M.N.; Della-Valle, G.; Djekic, I.; Feyissa, A.H.; Marra, F.; Thomopoulos, R.; Bredeweg, B. Food Modelling Strategies and Approaches for Knowledge Transfer. </w:t>
      </w:r>
      <w:r w:rsidRPr="00567BAE">
        <w:rPr>
          <w:i/>
          <w:iCs/>
          <w:color w:val="auto"/>
        </w:rPr>
        <w:t>Trends in Food Science &amp; Technology</w:t>
      </w:r>
      <w:r w:rsidRPr="00567BAE">
        <w:rPr>
          <w:color w:val="auto"/>
        </w:rPr>
        <w:t xml:space="preserve"> </w:t>
      </w:r>
      <w:r w:rsidRPr="00567BAE">
        <w:rPr>
          <w:b/>
          <w:bCs/>
          <w:color w:val="auto"/>
        </w:rPr>
        <w:t>2022</w:t>
      </w:r>
      <w:r w:rsidRPr="00567BAE">
        <w:rPr>
          <w:color w:val="auto"/>
        </w:rPr>
        <w:t xml:space="preserve">, </w:t>
      </w:r>
      <w:r w:rsidRPr="00567BAE">
        <w:rPr>
          <w:i/>
          <w:iCs/>
          <w:color w:val="auto"/>
        </w:rPr>
        <w:t>120</w:t>
      </w:r>
      <w:r w:rsidRPr="00567BAE">
        <w:rPr>
          <w:color w:val="auto"/>
        </w:rPr>
        <w:t>, 363–373, doi:10.1016/j.tifs.2022.01.021.</w:t>
      </w:r>
    </w:p>
    <w:p w14:paraId="2A35DCDE" w14:textId="77777777" w:rsidR="00567BAE" w:rsidRPr="00567BAE" w:rsidRDefault="00567BAE" w:rsidP="00567BAE">
      <w:pPr>
        <w:pStyle w:val="Bibliography"/>
        <w:rPr>
          <w:color w:val="auto"/>
        </w:rPr>
      </w:pPr>
      <w:r w:rsidRPr="00567BAE">
        <w:rPr>
          <w:color w:val="auto"/>
        </w:rPr>
        <w:t xml:space="preserve">135. </w:t>
      </w:r>
      <w:r w:rsidRPr="00567BAE">
        <w:rPr>
          <w:color w:val="auto"/>
        </w:rPr>
        <w:tab/>
        <w:t xml:space="preserve">Mougin, J.; Boujut, J.-F.; Pourroy, F.; Poussier, G. Modelling Knowledge Transfer: A Knowledge Dynamics Perspective. </w:t>
      </w:r>
      <w:r w:rsidRPr="00567BAE">
        <w:rPr>
          <w:i/>
          <w:iCs/>
          <w:color w:val="auto"/>
        </w:rPr>
        <w:t>Concurrent Engineering</w:t>
      </w:r>
      <w:r w:rsidRPr="00567BAE">
        <w:rPr>
          <w:color w:val="auto"/>
        </w:rPr>
        <w:t xml:space="preserve"> </w:t>
      </w:r>
      <w:r w:rsidRPr="00567BAE">
        <w:rPr>
          <w:b/>
          <w:bCs/>
          <w:color w:val="auto"/>
        </w:rPr>
        <w:t>2015</w:t>
      </w:r>
      <w:r w:rsidRPr="00567BAE">
        <w:rPr>
          <w:color w:val="auto"/>
        </w:rPr>
        <w:t xml:space="preserve">, </w:t>
      </w:r>
      <w:r w:rsidRPr="00567BAE">
        <w:rPr>
          <w:i/>
          <w:iCs/>
          <w:color w:val="auto"/>
        </w:rPr>
        <w:t>23</w:t>
      </w:r>
      <w:r w:rsidRPr="00567BAE">
        <w:rPr>
          <w:color w:val="auto"/>
        </w:rPr>
        <w:t>, 308–319, doi:10.1177/1063293X15592185.</w:t>
      </w:r>
    </w:p>
    <w:p w14:paraId="6F6709F6" w14:textId="77777777" w:rsidR="00567BAE" w:rsidRPr="00567BAE" w:rsidRDefault="00567BAE" w:rsidP="00567BAE">
      <w:pPr>
        <w:pStyle w:val="Bibliography"/>
        <w:rPr>
          <w:color w:val="auto"/>
        </w:rPr>
      </w:pPr>
      <w:r w:rsidRPr="00567BAE">
        <w:rPr>
          <w:color w:val="auto"/>
        </w:rPr>
        <w:t xml:space="preserve">136. </w:t>
      </w:r>
      <w:r w:rsidRPr="00567BAE">
        <w:rPr>
          <w:color w:val="auto"/>
        </w:rPr>
        <w:tab/>
        <w:t xml:space="preserve">Weiss, K.; Khoshgoftaar, T.M.; Wang, D. A Survey of Transfer Learning. </w:t>
      </w:r>
      <w:r w:rsidRPr="00567BAE">
        <w:rPr>
          <w:i/>
          <w:iCs/>
          <w:color w:val="auto"/>
        </w:rPr>
        <w:t>Journal of Big Data</w:t>
      </w:r>
      <w:r w:rsidRPr="00567BAE">
        <w:rPr>
          <w:color w:val="auto"/>
        </w:rPr>
        <w:t xml:space="preserve"> </w:t>
      </w:r>
      <w:r w:rsidRPr="00567BAE">
        <w:rPr>
          <w:b/>
          <w:bCs/>
          <w:color w:val="auto"/>
        </w:rPr>
        <w:t>2016</w:t>
      </w:r>
      <w:r w:rsidRPr="00567BAE">
        <w:rPr>
          <w:color w:val="auto"/>
        </w:rPr>
        <w:t xml:space="preserve">, </w:t>
      </w:r>
      <w:r w:rsidRPr="00567BAE">
        <w:rPr>
          <w:i/>
          <w:iCs/>
          <w:color w:val="auto"/>
        </w:rPr>
        <w:t>3</w:t>
      </w:r>
      <w:r w:rsidRPr="00567BAE">
        <w:rPr>
          <w:color w:val="auto"/>
        </w:rPr>
        <w:t>, 9, doi:10.1186/s40537-016-0043-6.</w:t>
      </w:r>
    </w:p>
    <w:p w14:paraId="5EF60FFC" w14:textId="77777777" w:rsidR="00567BAE" w:rsidRPr="00567BAE" w:rsidRDefault="00567BAE" w:rsidP="00567BAE">
      <w:pPr>
        <w:pStyle w:val="Bibliography"/>
        <w:rPr>
          <w:color w:val="auto"/>
        </w:rPr>
      </w:pPr>
      <w:r w:rsidRPr="00567BAE">
        <w:rPr>
          <w:color w:val="auto"/>
        </w:rPr>
        <w:t xml:space="preserve">137. </w:t>
      </w:r>
      <w:r w:rsidRPr="00567BAE">
        <w:rPr>
          <w:color w:val="auto"/>
        </w:rPr>
        <w:tab/>
        <w:t xml:space="preserve">Gayakwad, E.; Prabhu, J.; Anand, R.V.; Kumar, M.S. Training Time Reduction in Transfer Learning for a Similar Dataset Using Deep Learning. In </w:t>
      </w:r>
      <w:r w:rsidRPr="00567BAE">
        <w:rPr>
          <w:i/>
          <w:iCs/>
          <w:color w:val="auto"/>
        </w:rPr>
        <w:t>Intelligent Data Engineering and Analytics</w:t>
      </w:r>
      <w:r w:rsidRPr="00567BAE">
        <w:rPr>
          <w:color w:val="auto"/>
        </w:rPr>
        <w:t>; Satapathy, S.C., Zhang, Y.-D., Bhateja, V., Majhi, R., Eds.; Advances in Intelligent Systems and Computing; Springer Singapore: Singapore, 2021; Vol. 1177, pp. 359–367 ISBN 978-981-15-5678-4.</w:t>
      </w:r>
    </w:p>
    <w:p w14:paraId="20D02CDC" w14:textId="77777777" w:rsidR="00567BAE" w:rsidRPr="00567BAE" w:rsidRDefault="00567BAE" w:rsidP="00567BAE">
      <w:pPr>
        <w:pStyle w:val="Bibliography"/>
        <w:rPr>
          <w:color w:val="auto"/>
        </w:rPr>
      </w:pPr>
      <w:r w:rsidRPr="00567BAE">
        <w:rPr>
          <w:color w:val="auto"/>
        </w:rPr>
        <w:lastRenderedPageBreak/>
        <w:t xml:space="preserve">138. </w:t>
      </w:r>
      <w:r w:rsidRPr="00567BAE">
        <w:rPr>
          <w:color w:val="auto"/>
        </w:rPr>
        <w:tab/>
        <w:t xml:space="preserve">Peixoto, E.; Torres, D.; Carneiro, D.; Silva, B.; Marques, R. Reusing ML Models in Dynamic Data Environments: Data Similarity-Based Approach for Efficient MLOps. </w:t>
      </w:r>
      <w:r w:rsidRPr="00567BAE">
        <w:rPr>
          <w:i/>
          <w:iCs/>
          <w:color w:val="auto"/>
        </w:rPr>
        <w:t>Big Data and Cognitive Computing</w:t>
      </w:r>
      <w:r w:rsidRPr="00567BAE">
        <w:rPr>
          <w:color w:val="auto"/>
        </w:rPr>
        <w:t xml:space="preserve"> </w:t>
      </w:r>
      <w:r w:rsidRPr="00567BAE">
        <w:rPr>
          <w:b/>
          <w:bCs/>
          <w:color w:val="auto"/>
        </w:rPr>
        <w:t>2025</w:t>
      </w:r>
      <w:r w:rsidRPr="00567BAE">
        <w:rPr>
          <w:color w:val="auto"/>
        </w:rPr>
        <w:t xml:space="preserve">, </w:t>
      </w:r>
      <w:r w:rsidRPr="00567BAE">
        <w:rPr>
          <w:i/>
          <w:iCs/>
          <w:color w:val="auto"/>
        </w:rPr>
        <w:t>9</w:t>
      </w:r>
      <w:r w:rsidRPr="00567BAE">
        <w:rPr>
          <w:color w:val="auto"/>
        </w:rPr>
        <w:t>, 47, doi:10.3390/bdcc9020047.</w:t>
      </w:r>
    </w:p>
    <w:p w14:paraId="6D55C67E" w14:textId="77777777" w:rsidR="00567BAE" w:rsidRPr="00567BAE" w:rsidRDefault="00567BAE" w:rsidP="00567BAE">
      <w:pPr>
        <w:pStyle w:val="Bibliography"/>
        <w:rPr>
          <w:color w:val="auto"/>
        </w:rPr>
      </w:pPr>
      <w:r w:rsidRPr="00567BAE">
        <w:rPr>
          <w:color w:val="auto"/>
        </w:rPr>
        <w:t xml:space="preserve">139. </w:t>
      </w:r>
      <w:r w:rsidRPr="00567BAE">
        <w:rPr>
          <w:color w:val="auto"/>
        </w:rPr>
        <w:tab/>
        <w:t>Jamshidi, P.; Velez, M.; Kästner, C.; Siegmund, N.; Kawthekar, P. Transfer Learning for Improving Model Predictions in Highly Configurable Software. In Proceedings of the 2017 IEEE/ACM 12th International Symposium on Software Engineering for Adaptive and Self-Managing Systems (SEAMS); IEEE, 2017; pp. 31–41.</w:t>
      </w:r>
    </w:p>
    <w:p w14:paraId="0EACB00F" w14:textId="77777777" w:rsidR="00567BAE" w:rsidRPr="00567BAE" w:rsidRDefault="00567BAE" w:rsidP="00567BAE">
      <w:pPr>
        <w:pStyle w:val="Bibliography"/>
        <w:rPr>
          <w:color w:val="auto"/>
        </w:rPr>
      </w:pPr>
      <w:r w:rsidRPr="00567BAE">
        <w:rPr>
          <w:color w:val="auto"/>
        </w:rPr>
        <w:t xml:space="preserve">140. </w:t>
      </w:r>
      <w:r w:rsidRPr="00567BAE">
        <w:rPr>
          <w:color w:val="auto"/>
        </w:rPr>
        <w:tab/>
        <w:t xml:space="preserve">Joshi, P. Incremental Learning: Areas and Methods – A Survey. </w:t>
      </w:r>
      <w:r w:rsidRPr="00567BAE">
        <w:rPr>
          <w:i/>
          <w:iCs/>
          <w:color w:val="auto"/>
        </w:rPr>
        <w:t>IJDKP</w:t>
      </w:r>
      <w:r w:rsidRPr="00567BAE">
        <w:rPr>
          <w:color w:val="auto"/>
        </w:rPr>
        <w:t xml:space="preserve"> </w:t>
      </w:r>
      <w:r w:rsidRPr="00567BAE">
        <w:rPr>
          <w:b/>
          <w:bCs/>
          <w:color w:val="auto"/>
        </w:rPr>
        <w:t>2012</w:t>
      </w:r>
      <w:r w:rsidRPr="00567BAE">
        <w:rPr>
          <w:color w:val="auto"/>
        </w:rPr>
        <w:t xml:space="preserve">, </w:t>
      </w:r>
      <w:r w:rsidRPr="00567BAE">
        <w:rPr>
          <w:i/>
          <w:iCs/>
          <w:color w:val="auto"/>
        </w:rPr>
        <w:t>2</w:t>
      </w:r>
      <w:r w:rsidRPr="00567BAE">
        <w:rPr>
          <w:color w:val="auto"/>
        </w:rPr>
        <w:t>, 43–51, doi:10.5121/ijdkp.2012.2504.</w:t>
      </w:r>
    </w:p>
    <w:p w14:paraId="11EAF2AA" w14:textId="77777777" w:rsidR="00567BAE" w:rsidRPr="00567BAE" w:rsidRDefault="00567BAE" w:rsidP="00567BAE">
      <w:pPr>
        <w:pStyle w:val="Bibliography"/>
        <w:rPr>
          <w:color w:val="auto"/>
        </w:rPr>
      </w:pPr>
      <w:r w:rsidRPr="00567BAE">
        <w:rPr>
          <w:color w:val="auto"/>
        </w:rPr>
        <w:t xml:space="preserve">141. </w:t>
      </w:r>
      <w:r w:rsidRPr="00567BAE">
        <w:rPr>
          <w:color w:val="auto"/>
        </w:rPr>
        <w:tab/>
        <w:t xml:space="preserve">Zhuang, F.; Qi, Z.; Duan, K.; Xi, D.; Zhu, Y.; Zhu, H.; Xiong, H.; He, Q. A Comprehensive Survey on Transfer Learning. </w:t>
      </w:r>
      <w:r w:rsidRPr="00567BAE">
        <w:rPr>
          <w:i/>
          <w:iCs/>
          <w:color w:val="auto"/>
        </w:rPr>
        <w:t>Proceedings of the IEEE</w:t>
      </w:r>
      <w:r w:rsidRPr="00567BAE">
        <w:rPr>
          <w:color w:val="auto"/>
        </w:rPr>
        <w:t xml:space="preserve"> </w:t>
      </w:r>
      <w:r w:rsidRPr="00567BAE">
        <w:rPr>
          <w:b/>
          <w:bCs/>
          <w:color w:val="auto"/>
        </w:rPr>
        <w:t>2020</w:t>
      </w:r>
      <w:r w:rsidRPr="00567BAE">
        <w:rPr>
          <w:color w:val="auto"/>
        </w:rPr>
        <w:t xml:space="preserve">, </w:t>
      </w:r>
      <w:r w:rsidRPr="00567BAE">
        <w:rPr>
          <w:i/>
          <w:iCs/>
          <w:color w:val="auto"/>
        </w:rPr>
        <w:t>109</w:t>
      </w:r>
      <w:r w:rsidRPr="00567BAE">
        <w:rPr>
          <w:color w:val="auto"/>
        </w:rPr>
        <w:t>, 43–76.</w:t>
      </w:r>
    </w:p>
    <w:p w14:paraId="7D6C149C" w14:textId="77777777" w:rsidR="00567BAE" w:rsidRPr="00567BAE" w:rsidRDefault="00567BAE" w:rsidP="00567BAE">
      <w:pPr>
        <w:pStyle w:val="Bibliography"/>
        <w:rPr>
          <w:color w:val="auto"/>
        </w:rPr>
      </w:pPr>
      <w:r w:rsidRPr="00567BAE">
        <w:rPr>
          <w:color w:val="auto"/>
        </w:rPr>
        <w:t xml:space="preserve">142. </w:t>
      </w:r>
      <w:r w:rsidRPr="00567BAE">
        <w:rPr>
          <w:color w:val="auto"/>
        </w:rPr>
        <w:tab/>
        <w:t>Chang, Y.; Wang, X.; Wang, J.; Wu, Y.; Yang, L.; Zhu, K.; Chen, H.; Yi, X.; Wang, C.; Wang, Y.; et al. A Survey on Evaluation of Large Language Models 2023.</w:t>
      </w:r>
    </w:p>
    <w:p w14:paraId="365F8EFF" w14:textId="77777777" w:rsidR="00567BAE" w:rsidRPr="00567BAE" w:rsidRDefault="00567BAE" w:rsidP="00567BAE">
      <w:pPr>
        <w:pStyle w:val="Bibliography"/>
        <w:rPr>
          <w:color w:val="auto"/>
        </w:rPr>
      </w:pPr>
      <w:r w:rsidRPr="00567BAE">
        <w:rPr>
          <w:color w:val="auto"/>
        </w:rPr>
        <w:t xml:space="preserve">143. </w:t>
      </w:r>
      <w:r w:rsidRPr="00567BAE">
        <w:rPr>
          <w:color w:val="auto"/>
        </w:rPr>
        <w:tab/>
        <w:t xml:space="preserve">Lund, B.D.; Wang, T. Chatting about ChatGPT: How May AI and GPT Impact Academia and Libraries? </w:t>
      </w:r>
      <w:r w:rsidRPr="00567BAE">
        <w:rPr>
          <w:i/>
          <w:iCs/>
          <w:color w:val="auto"/>
        </w:rPr>
        <w:t>Library Hi Tech News</w:t>
      </w:r>
      <w:r w:rsidRPr="00567BAE">
        <w:rPr>
          <w:color w:val="auto"/>
        </w:rPr>
        <w:t xml:space="preserve"> </w:t>
      </w:r>
      <w:r w:rsidRPr="00567BAE">
        <w:rPr>
          <w:b/>
          <w:bCs/>
          <w:color w:val="auto"/>
        </w:rPr>
        <w:t>2023</w:t>
      </w:r>
      <w:r w:rsidRPr="00567BAE">
        <w:rPr>
          <w:color w:val="auto"/>
        </w:rPr>
        <w:t xml:space="preserve">, </w:t>
      </w:r>
      <w:r w:rsidRPr="00567BAE">
        <w:rPr>
          <w:i/>
          <w:iCs/>
          <w:color w:val="auto"/>
        </w:rPr>
        <w:t>40</w:t>
      </w:r>
      <w:r w:rsidRPr="00567BAE">
        <w:rPr>
          <w:color w:val="auto"/>
        </w:rPr>
        <w:t>, 26–29, doi:10.1108/LHTN-01-2023-0009.</w:t>
      </w:r>
    </w:p>
    <w:p w14:paraId="0AFD9CE3" w14:textId="77777777" w:rsidR="00567BAE" w:rsidRPr="00567BAE" w:rsidRDefault="00567BAE" w:rsidP="00567BAE">
      <w:pPr>
        <w:pStyle w:val="Bibliography"/>
        <w:rPr>
          <w:color w:val="auto"/>
        </w:rPr>
      </w:pPr>
      <w:r w:rsidRPr="00567BAE">
        <w:rPr>
          <w:color w:val="auto"/>
        </w:rPr>
        <w:t xml:space="preserve">144. </w:t>
      </w:r>
      <w:r w:rsidRPr="00567BAE">
        <w:rPr>
          <w:color w:val="auto"/>
        </w:rPr>
        <w:tab/>
        <w:t>Svyatkovskiy, A.; Deng, S.K.; Fu, S.; Sundaresan, N. IntelliCode Compose: Code Generation Using Transformer. In Proceedings of the Proceedings of the 28th ACM Joint Meeting on European Software Engineering Conference and Symposium on the Foundations of Software Engineering; Association for Computing Machinery: New York, NY, USA, November 8 2020; pp. 1433–1443.</w:t>
      </w:r>
    </w:p>
    <w:p w14:paraId="3E78788C" w14:textId="77777777" w:rsidR="00567BAE" w:rsidRPr="00567BAE" w:rsidRDefault="00567BAE" w:rsidP="00567BAE">
      <w:pPr>
        <w:pStyle w:val="Bibliography"/>
        <w:rPr>
          <w:color w:val="auto"/>
        </w:rPr>
      </w:pPr>
      <w:r w:rsidRPr="00567BAE">
        <w:rPr>
          <w:color w:val="auto"/>
        </w:rPr>
        <w:t xml:space="preserve">145. </w:t>
      </w:r>
      <w:r w:rsidRPr="00567BAE">
        <w:rPr>
          <w:color w:val="auto"/>
        </w:rPr>
        <w:tab/>
        <w:t xml:space="preserve">Haupt, C.E.; Marks, M. AI-Generated Medical Advice—GPT and Beyond. </w:t>
      </w:r>
      <w:r w:rsidRPr="00567BAE">
        <w:rPr>
          <w:i/>
          <w:iCs/>
          <w:color w:val="auto"/>
        </w:rPr>
        <w:t>JAMA</w:t>
      </w:r>
      <w:r w:rsidRPr="00567BAE">
        <w:rPr>
          <w:color w:val="auto"/>
        </w:rPr>
        <w:t xml:space="preserve"> </w:t>
      </w:r>
      <w:r w:rsidRPr="00567BAE">
        <w:rPr>
          <w:b/>
          <w:bCs/>
          <w:color w:val="auto"/>
        </w:rPr>
        <w:t>2023</w:t>
      </w:r>
      <w:r w:rsidRPr="00567BAE">
        <w:rPr>
          <w:color w:val="auto"/>
        </w:rPr>
        <w:t xml:space="preserve">, </w:t>
      </w:r>
      <w:r w:rsidRPr="00567BAE">
        <w:rPr>
          <w:i/>
          <w:iCs/>
          <w:color w:val="auto"/>
        </w:rPr>
        <w:t>329</w:t>
      </w:r>
      <w:r w:rsidRPr="00567BAE">
        <w:rPr>
          <w:color w:val="auto"/>
        </w:rPr>
        <w:t>, 1349–1350, doi:10.1001/jama.2023.5321.</w:t>
      </w:r>
    </w:p>
    <w:p w14:paraId="2EB562A9" w14:textId="77777777" w:rsidR="00567BAE" w:rsidRPr="00567BAE" w:rsidRDefault="00567BAE" w:rsidP="00567BAE">
      <w:pPr>
        <w:pStyle w:val="Bibliography"/>
        <w:rPr>
          <w:color w:val="auto"/>
        </w:rPr>
      </w:pPr>
      <w:r w:rsidRPr="00567BAE">
        <w:rPr>
          <w:color w:val="auto"/>
        </w:rPr>
        <w:t xml:space="preserve">146. </w:t>
      </w:r>
      <w:r w:rsidRPr="00567BAE">
        <w:rPr>
          <w:color w:val="auto"/>
        </w:rPr>
        <w:tab/>
        <w:t>Vaithilingam, P.; Zhang, T.; Glassman, E.L. Expectation vs. Experience: Evaluating the Usability of Code Generation Tools Powered by Large Language Models. In Proceedings of the CHI Conference on Human Factors in Computing Systems Extended Abstracts; ACM: New Orleans LA USA, April 27 2022; pp. 1–7.</w:t>
      </w:r>
    </w:p>
    <w:p w14:paraId="7F96B206" w14:textId="77777777" w:rsidR="00567BAE" w:rsidRPr="00567BAE" w:rsidRDefault="00567BAE" w:rsidP="00567BAE">
      <w:pPr>
        <w:pStyle w:val="Bibliography"/>
        <w:rPr>
          <w:color w:val="auto"/>
        </w:rPr>
      </w:pPr>
      <w:r w:rsidRPr="00567BAE">
        <w:rPr>
          <w:color w:val="auto"/>
        </w:rPr>
        <w:t xml:space="preserve">147. </w:t>
      </w:r>
      <w:r w:rsidRPr="00567BAE">
        <w:rPr>
          <w:color w:val="auto"/>
        </w:rPr>
        <w:tab/>
        <w:t xml:space="preserve">Wang, W.; Zhang, P.; Sun, C.; Feng, D. Smart Customer Service in Unmanned Retail Store Enhanced by Large Language Model. </w:t>
      </w:r>
      <w:r w:rsidRPr="00567BAE">
        <w:rPr>
          <w:i/>
          <w:iCs/>
          <w:color w:val="auto"/>
        </w:rPr>
        <w:t>Scientific Reports</w:t>
      </w:r>
      <w:r w:rsidRPr="00567BAE">
        <w:rPr>
          <w:color w:val="auto"/>
        </w:rPr>
        <w:t xml:space="preserve"> </w:t>
      </w:r>
      <w:r w:rsidRPr="00567BAE">
        <w:rPr>
          <w:b/>
          <w:bCs/>
          <w:color w:val="auto"/>
        </w:rPr>
        <w:t>2024</w:t>
      </w:r>
      <w:r w:rsidRPr="00567BAE">
        <w:rPr>
          <w:color w:val="auto"/>
        </w:rPr>
        <w:t xml:space="preserve">, </w:t>
      </w:r>
      <w:r w:rsidRPr="00567BAE">
        <w:rPr>
          <w:i/>
          <w:iCs/>
          <w:color w:val="auto"/>
        </w:rPr>
        <w:t>14</w:t>
      </w:r>
      <w:r w:rsidRPr="00567BAE">
        <w:rPr>
          <w:color w:val="auto"/>
        </w:rPr>
        <w:t>, 19838.</w:t>
      </w:r>
    </w:p>
    <w:p w14:paraId="53389F11" w14:textId="77777777" w:rsidR="00567BAE" w:rsidRPr="00567BAE" w:rsidRDefault="00567BAE" w:rsidP="00567BAE">
      <w:pPr>
        <w:pStyle w:val="Bibliography"/>
        <w:rPr>
          <w:color w:val="auto"/>
        </w:rPr>
      </w:pPr>
      <w:r w:rsidRPr="00567BAE">
        <w:rPr>
          <w:color w:val="auto"/>
        </w:rPr>
        <w:t xml:space="preserve">148. </w:t>
      </w:r>
      <w:r w:rsidRPr="00567BAE">
        <w:rPr>
          <w:color w:val="auto"/>
        </w:rPr>
        <w:tab/>
        <w:t xml:space="preserve">Liu, C.; Arulappan, A.; Naha, R.; Mahanti, A.; Kamruzzaman, J.; Ra, I.-H. Large Language Models and Sentiment Analysis in Financial Markets: A Review, Datasets and Case Study. </w:t>
      </w:r>
      <w:r w:rsidRPr="00567BAE">
        <w:rPr>
          <w:i/>
          <w:iCs/>
          <w:color w:val="auto"/>
        </w:rPr>
        <w:t>IEEE Access</w:t>
      </w:r>
      <w:r w:rsidRPr="00567BAE">
        <w:rPr>
          <w:color w:val="auto"/>
        </w:rPr>
        <w:t xml:space="preserve"> </w:t>
      </w:r>
      <w:r w:rsidRPr="00567BAE">
        <w:rPr>
          <w:b/>
          <w:bCs/>
          <w:color w:val="auto"/>
        </w:rPr>
        <w:t>2024</w:t>
      </w:r>
      <w:r w:rsidRPr="00567BAE">
        <w:rPr>
          <w:color w:val="auto"/>
        </w:rPr>
        <w:t>.</w:t>
      </w:r>
    </w:p>
    <w:p w14:paraId="3E3B3800" w14:textId="77777777" w:rsidR="00567BAE" w:rsidRPr="00567BAE" w:rsidRDefault="00567BAE" w:rsidP="00567BAE">
      <w:pPr>
        <w:pStyle w:val="Bibliography"/>
        <w:rPr>
          <w:color w:val="auto"/>
        </w:rPr>
      </w:pPr>
      <w:r w:rsidRPr="00567BAE">
        <w:rPr>
          <w:color w:val="auto"/>
        </w:rPr>
        <w:t xml:space="preserve">149. </w:t>
      </w:r>
      <w:r w:rsidRPr="00567BAE">
        <w:rPr>
          <w:color w:val="auto"/>
        </w:rPr>
        <w:tab/>
        <w:t xml:space="preserve">McDuff, D.; Schaekermann, M.; Tu, T.; Palepu, A.; Wang, A.; Garrison, J.; Singhal, K.; Sharma, Y.; Azizi, S.; Kulkarni, K. Towards Accurate Differential Diagnosis with Large Language Models. </w:t>
      </w:r>
      <w:r w:rsidRPr="00567BAE">
        <w:rPr>
          <w:i/>
          <w:iCs/>
          <w:color w:val="auto"/>
        </w:rPr>
        <w:t>Nature</w:t>
      </w:r>
      <w:r w:rsidRPr="00567BAE">
        <w:rPr>
          <w:color w:val="auto"/>
        </w:rPr>
        <w:t xml:space="preserve"> </w:t>
      </w:r>
      <w:r w:rsidRPr="00567BAE">
        <w:rPr>
          <w:b/>
          <w:bCs/>
          <w:color w:val="auto"/>
        </w:rPr>
        <w:t>2025</w:t>
      </w:r>
      <w:r w:rsidRPr="00567BAE">
        <w:rPr>
          <w:color w:val="auto"/>
        </w:rPr>
        <w:t>, 1–7.</w:t>
      </w:r>
    </w:p>
    <w:p w14:paraId="00E03644" w14:textId="77777777" w:rsidR="00567BAE" w:rsidRPr="00567BAE" w:rsidRDefault="00567BAE" w:rsidP="00567BAE">
      <w:pPr>
        <w:pStyle w:val="Bibliography"/>
        <w:rPr>
          <w:color w:val="auto"/>
        </w:rPr>
      </w:pPr>
      <w:r w:rsidRPr="00567BAE">
        <w:rPr>
          <w:color w:val="auto"/>
        </w:rPr>
        <w:t xml:space="preserve">150. </w:t>
      </w:r>
      <w:r w:rsidRPr="00567BAE">
        <w:rPr>
          <w:color w:val="auto"/>
        </w:rPr>
        <w:tab/>
        <w:t xml:space="preserve">Schoenegger, P.; Tuminauskaite, I.; Park, P.S.; Bastos, R.V.S.; Tetlock, P.E. Wisdom of the Silicon Crowd: LLM Ensemble Prediction Capabilities Rival Human Crowd Accuracy. </w:t>
      </w:r>
      <w:r w:rsidRPr="00567BAE">
        <w:rPr>
          <w:i/>
          <w:iCs/>
          <w:color w:val="auto"/>
        </w:rPr>
        <w:t>Sci. Adv.</w:t>
      </w:r>
      <w:r w:rsidRPr="00567BAE">
        <w:rPr>
          <w:color w:val="auto"/>
        </w:rPr>
        <w:t xml:space="preserve"> </w:t>
      </w:r>
      <w:r w:rsidRPr="00567BAE">
        <w:rPr>
          <w:b/>
          <w:bCs/>
          <w:color w:val="auto"/>
        </w:rPr>
        <w:t>2024</w:t>
      </w:r>
      <w:r w:rsidRPr="00567BAE">
        <w:rPr>
          <w:color w:val="auto"/>
        </w:rPr>
        <w:t xml:space="preserve">, </w:t>
      </w:r>
      <w:r w:rsidRPr="00567BAE">
        <w:rPr>
          <w:i/>
          <w:iCs/>
          <w:color w:val="auto"/>
        </w:rPr>
        <w:t>10</w:t>
      </w:r>
      <w:r w:rsidRPr="00567BAE">
        <w:rPr>
          <w:color w:val="auto"/>
        </w:rPr>
        <w:t>, eadp1528, doi:10.1126/sciadv.adp1528.</w:t>
      </w:r>
    </w:p>
    <w:p w14:paraId="348E6F26" w14:textId="77777777" w:rsidR="00567BAE" w:rsidRPr="00567BAE" w:rsidRDefault="00567BAE" w:rsidP="00567BAE">
      <w:pPr>
        <w:pStyle w:val="Bibliography"/>
        <w:rPr>
          <w:color w:val="auto"/>
        </w:rPr>
      </w:pPr>
      <w:r w:rsidRPr="00567BAE">
        <w:rPr>
          <w:color w:val="auto"/>
        </w:rPr>
        <w:t xml:space="preserve">151. </w:t>
      </w:r>
      <w:r w:rsidRPr="00567BAE">
        <w:rPr>
          <w:color w:val="auto"/>
        </w:rPr>
        <w:tab/>
        <w:t>Li, Z.; Cao, Y.; Xu, X.; Jiang, J.; Liu, X.; Teo, Y.S.; Lin, S.-W.; Liu, Y. LLMs for Relational Reasoning: How Far Are We? In Proceedings of the Proceedings of the 1st International Workshop on Large Language Models for Code; Association for Computing Machinery: New York, NY, USA, September 10 2024; pp. 119–126.</w:t>
      </w:r>
    </w:p>
    <w:p w14:paraId="574AD13B" w14:textId="77777777" w:rsidR="00567BAE" w:rsidRPr="00567BAE" w:rsidRDefault="00567BAE" w:rsidP="00567BAE">
      <w:pPr>
        <w:pStyle w:val="Bibliography"/>
        <w:rPr>
          <w:color w:val="auto"/>
        </w:rPr>
      </w:pPr>
      <w:r w:rsidRPr="00567BAE">
        <w:rPr>
          <w:color w:val="auto"/>
        </w:rPr>
        <w:t xml:space="preserve">152. </w:t>
      </w:r>
      <w:r w:rsidRPr="00567BAE">
        <w:rPr>
          <w:color w:val="auto"/>
        </w:rPr>
        <w:tab/>
        <w:t>Valmeekam, K.; Olmo, A.; Sreedharan, S.; Kambhampati, S. Large Language Models Still Can’t Plan (A Benchmark for LLMs on Planning and Reasoning about Change).; November 18 2022.</w:t>
      </w:r>
    </w:p>
    <w:p w14:paraId="6C49B443" w14:textId="77777777" w:rsidR="00567BAE" w:rsidRPr="00567BAE" w:rsidRDefault="00567BAE" w:rsidP="00567BAE">
      <w:pPr>
        <w:pStyle w:val="Bibliography"/>
        <w:rPr>
          <w:color w:val="auto"/>
        </w:rPr>
      </w:pPr>
      <w:r w:rsidRPr="00567BAE">
        <w:rPr>
          <w:color w:val="auto"/>
        </w:rPr>
        <w:t xml:space="preserve">153. </w:t>
      </w:r>
      <w:r w:rsidRPr="00567BAE">
        <w:rPr>
          <w:color w:val="auto"/>
        </w:rPr>
        <w:tab/>
        <w:t xml:space="preserve">Wei, J.; Wang, X.; Schuurmans, D.; Bosma, M.; Xia, F.; Chi, E.; Le, Q.V.; Zhou, D. Chain-of-Thought Prompting Elicits Reasoning in Large Language Models. </w:t>
      </w:r>
      <w:r w:rsidRPr="00567BAE">
        <w:rPr>
          <w:i/>
          <w:iCs/>
          <w:color w:val="auto"/>
        </w:rPr>
        <w:t>Advances in neural information processing systems</w:t>
      </w:r>
      <w:r w:rsidRPr="00567BAE">
        <w:rPr>
          <w:color w:val="auto"/>
        </w:rPr>
        <w:t xml:space="preserve"> </w:t>
      </w:r>
      <w:r w:rsidRPr="00567BAE">
        <w:rPr>
          <w:b/>
          <w:bCs/>
          <w:color w:val="auto"/>
        </w:rPr>
        <w:t>2022</w:t>
      </w:r>
      <w:r w:rsidRPr="00567BAE">
        <w:rPr>
          <w:color w:val="auto"/>
        </w:rPr>
        <w:t xml:space="preserve">, </w:t>
      </w:r>
      <w:r w:rsidRPr="00567BAE">
        <w:rPr>
          <w:i/>
          <w:iCs/>
          <w:color w:val="auto"/>
        </w:rPr>
        <w:t>35</w:t>
      </w:r>
      <w:r w:rsidRPr="00567BAE">
        <w:rPr>
          <w:color w:val="auto"/>
        </w:rPr>
        <w:t>, 24824–24837.</w:t>
      </w:r>
    </w:p>
    <w:p w14:paraId="62955F2E" w14:textId="77777777" w:rsidR="00567BAE" w:rsidRPr="00567BAE" w:rsidRDefault="00567BAE" w:rsidP="00567BAE">
      <w:pPr>
        <w:pStyle w:val="Bibliography"/>
        <w:rPr>
          <w:color w:val="auto"/>
        </w:rPr>
      </w:pPr>
      <w:r w:rsidRPr="00567BAE">
        <w:rPr>
          <w:color w:val="auto"/>
        </w:rPr>
        <w:t xml:space="preserve">154. </w:t>
      </w:r>
      <w:r w:rsidRPr="00567BAE">
        <w:rPr>
          <w:color w:val="auto"/>
        </w:rPr>
        <w:tab/>
        <w:t xml:space="preserve">Huckle, J.; Williams, S. Easy Problems That LLMs Get Wrong. In </w:t>
      </w:r>
      <w:r w:rsidRPr="00567BAE">
        <w:rPr>
          <w:i/>
          <w:iCs/>
          <w:color w:val="auto"/>
        </w:rPr>
        <w:t>Advances in Information and Communication</w:t>
      </w:r>
      <w:r w:rsidRPr="00567BAE">
        <w:rPr>
          <w:color w:val="auto"/>
        </w:rPr>
        <w:t>; Arai, K., Ed.; Lecture Notes in Networks and Systems; Springer Nature Switzerland: Cham, 2025; Vol. 1283, pp. 313–332 ISBN 978-3-031-84456-0.</w:t>
      </w:r>
    </w:p>
    <w:p w14:paraId="177156AF" w14:textId="77777777" w:rsidR="00567BAE" w:rsidRPr="00567BAE" w:rsidRDefault="00567BAE" w:rsidP="00567BAE">
      <w:pPr>
        <w:pStyle w:val="Bibliography"/>
        <w:rPr>
          <w:color w:val="auto"/>
        </w:rPr>
      </w:pPr>
      <w:r w:rsidRPr="00567BAE">
        <w:rPr>
          <w:color w:val="auto"/>
        </w:rPr>
        <w:lastRenderedPageBreak/>
        <w:t xml:space="preserve">155. </w:t>
      </w:r>
      <w:r w:rsidRPr="00567BAE">
        <w:rPr>
          <w:color w:val="auto"/>
        </w:rPr>
        <w:tab/>
        <w:t>Chen, Y.; Liu, Y.; Yan, J.; Bai, X.; Zhong, M.; Yang, Y.; Yang, Z.; Zhu, C.; Zhang, Y. See What LLMs Cannot Answer: A Self-Challenge Framework for Uncovering LLM Weaknesses 2024.</w:t>
      </w:r>
    </w:p>
    <w:p w14:paraId="72172B6C" w14:textId="77777777" w:rsidR="00567BAE" w:rsidRPr="00567BAE" w:rsidRDefault="00567BAE" w:rsidP="00567BAE">
      <w:pPr>
        <w:pStyle w:val="Bibliography"/>
        <w:rPr>
          <w:color w:val="auto"/>
        </w:rPr>
      </w:pPr>
      <w:r w:rsidRPr="00567BAE">
        <w:rPr>
          <w:color w:val="auto"/>
        </w:rPr>
        <w:t xml:space="preserve">156. </w:t>
      </w:r>
      <w:r w:rsidRPr="00567BAE">
        <w:rPr>
          <w:color w:val="auto"/>
        </w:rPr>
        <w:tab/>
        <w:t xml:space="preserve">Fischer, M.M. Expert Systems and Artificial Neural Networks for Spatial Analysis and Modelling. Essential Components for Knowledge-Based Geographical Information Systems. </w:t>
      </w:r>
      <w:r w:rsidRPr="00567BAE">
        <w:rPr>
          <w:b/>
          <w:bCs/>
          <w:color w:val="auto"/>
        </w:rPr>
        <w:t>1992</w:t>
      </w:r>
      <w:r w:rsidRPr="00567BAE">
        <w:rPr>
          <w:color w:val="auto"/>
        </w:rPr>
        <w:t>.</w:t>
      </w:r>
    </w:p>
    <w:p w14:paraId="7DE9C2BF" w14:textId="77777777" w:rsidR="00567BAE" w:rsidRPr="00567BAE" w:rsidRDefault="00567BAE" w:rsidP="00567BAE">
      <w:pPr>
        <w:pStyle w:val="Bibliography"/>
        <w:rPr>
          <w:color w:val="auto"/>
        </w:rPr>
      </w:pPr>
      <w:r w:rsidRPr="00567BAE">
        <w:rPr>
          <w:color w:val="auto"/>
        </w:rPr>
        <w:t xml:space="preserve">157. </w:t>
      </w:r>
      <w:r w:rsidRPr="00567BAE">
        <w:rPr>
          <w:color w:val="auto"/>
        </w:rPr>
        <w:tab/>
        <w:t xml:space="preserve">Adadi, A.; Berrada, M. Peeking inside the Black-Box: A Survey on Explainable Artificial Intelligence (XAI). </w:t>
      </w:r>
      <w:r w:rsidRPr="00567BAE">
        <w:rPr>
          <w:i/>
          <w:iCs/>
          <w:color w:val="auto"/>
        </w:rPr>
        <w:t>IEEE access</w:t>
      </w:r>
      <w:r w:rsidRPr="00567BAE">
        <w:rPr>
          <w:color w:val="auto"/>
        </w:rPr>
        <w:t xml:space="preserve"> </w:t>
      </w:r>
      <w:r w:rsidRPr="00567BAE">
        <w:rPr>
          <w:b/>
          <w:bCs/>
          <w:color w:val="auto"/>
        </w:rPr>
        <w:t>2018</w:t>
      </w:r>
      <w:r w:rsidRPr="00567BAE">
        <w:rPr>
          <w:color w:val="auto"/>
        </w:rPr>
        <w:t xml:space="preserve">, </w:t>
      </w:r>
      <w:r w:rsidRPr="00567BAE">
        <w:rPr>
          <w:i/>
          <w:iCs/>
          <w:color w:val="auto"/>
        </w:rPr>
        <w:t>6</w:t>
      </w:r>
      <w:r w:rsidRPr="00567BAE">
        <w:rPr>
          <w:color w:val="auto"/>
        </w:rPr>
        <w:t>, 52138–52160.</w:t>
      </w:r>
    </w:p>
    <w:p w14:paraId="0BE1049D" w14:textId="77777777" w:rsidR="00567BAE" w:rsidRPr="00567BAE" w:rsidRDefault="00567BAE" w:rsidP="00567BAE">
      <w:pPr>
        <w:pStyle w:val="Bibliography"/>
        <w:rPr>
          <w:color w:val="auto"/>
        </w:rPr>
      </w:pPr>
      <w:r w:rsidRPr="00567BAE">
        <w:rPr>
          <w:color w:val="auto"/>
        </w:rPr>
        <w:t xml:space="preserve">158. </w:t>
      </w:r>
      <w:r w:rsidRPr="00567BAE">
        <w:rPr>
          <w:color w:val="auto"/>
        </w:rPr>
        <w:tab/>
        <w:t xml:space="preserve">Sun, K.; Zhu, Y.; Pan, P.; Hou, Z.; Wang, D.; Li, W.; Song, J. Geospatial Data Ontology: The Semantic Foundation of Geospatial Data Integration and Sharing. </w:t>
      </w:r>
      <w:r w:rsidRPr="00567BAE">
        <w:rPr>
          <w:i/>
          <w:iCs/>
          <w:color w:val="auto"/>
        </w:rPr>
        <w:t>Big Earth Data</w:t>
      </w:r>
      <w:r w:rsidRPr="00567BAE">
        <w:rPr>
          <w:color w:val="auto"/>
        </w:rPr>
        <w:t xml:space="preserve"> </w:t>
      </w:r>
      <w:r w:rsidRPr="00567BAE">
        <w:rPr>
          <w:b/>
          <w:bCs/>
          <w:color w:val="auto"/>
        </w:rPr>
        <w:t>2019</w:t>
      </w:r>
      <w:r w:rsidRPr="00567BAE">
        <w:rPr>
          <w:color w:val="auto"/>
        </w:rPr>
        <w:t xml:space="preserve">, </w:t>
      </w:r>
      <w:r w:rsidRPr="00567BAE">
        <w:rPr>
          <w:i/>
          <w:iCs/>
          <w:color w:val="auto"/>
        </w:rPr>
        <w:t>3</w:t>
      </w:r>
      <w:r w:rsidRPr="00567BAE">
        <w:rPr>
          <w:color w:val="auto"/>
        </w:rPr>
        <w:t>, 269–296, doi:10.1080/20964471.2019.1661662.</w:t>
      </w:r>
    </w:p>
    <w:p w14:paraId="527AABD0" w14:textId="77777777" w:rsidR="00567BAE" w:rsidRPr="00567BAE" w:rsidRDefault="00567BAE" w:rsidP="00567BAE">
      <w:pPr>
        <w:pStyle w:val="Bibliography"/>
        <w:rPr>
          <w:color w:val="auto"/>
        </w:rPr>
      </w:pPr>
      <w:r w:rsidRPr="00567BAE">
        <w:rPr>
          <w:color w:val="auto"/>
        </w:rPr>
        <w:t xml:space="preserve">159. </w:t>
      </w:r>
      <w:r w:rsidRPr="00567BAE">
        <w:rPr>
          <w:color w:val="auto"/>
        </w:rPr>
        <w:tab/>
        <w:t xml:space="preserve">Mphatswe, W.; Mate, K.S.; Bennett, B.; Ngidi, H.; Reddy, J.; Barker, P.M.; Rollins, N. Improving Public Health Information: A Data Quality Intervention in KwaZulu-Natal, South Africa. </w:t>
      </w:r>
      <w:r w:rsidRPr="00567BAE">
        <w:rPr>
          <w:i/>
          <w:iCs/>
          <w:color w:val="auto"/>
        </w:rPr>
        <w:t>Bulletin of the World Health Organization</w:t>
      </w:r>
      <w:r w:rsidRPr="00567BAE">
        <w:rPr>
          <w:color w:val="auto"/>
        </w:rPr>
        <w:t xml:space="preserve"> </w:t>
      </w:r>
      <w:r w:rsidRPr="00567BAE">
        <w:rPr>
          <w:b/>
          <w:bCs/>
          <w:color w:val="auto"/>
        </w:rPr>
        <w:t>2012</w:t>
      </w:r>
      <w:r w:rsidRPr="00567BAE">
        <w:rPr>
          <w:color w:val="auto"/>
        </w:rPr>
        <w:t xml:space="preserve">, </w:t>
      </w:r>
      <w:r w:rsidRPr="00567BAE">
        <w:rPr>
          <w:i/>
          <w:iCs/>
          <w:color w:val="auto"/>
        </w:rPr>
        <w:t>90</w:t>
      </w:r>
      <w:r w:rsidRPr="00567BAE">
        <w:rPr>
          <w:color w:val="auto"/>
        </w:rPr>
        <w:t>, 176–182.</w:t>
      </w:r>
    </w:p>
    <w:p w14:paraId="471E2DEB" w14:textId="77777777" w:rsidR="00567BAE" w:rsidRPr="00567BAE" w:rsidRDefault="00567BAE" w:rsidP="00567BAE">
      <w:pPr>
        <w:pStyle w:val="Bibliography"/>
        <w:rPr>
          <w:color w:val="auto"/>
        </w:rPr>
      </w:pPr>
      <w:r w:rsidRPr="00567BAE">
        <w:rPr>
          <w:color w:val="auto"/>
        </w:rPr>
        <w:t xml:space="preserve">160. </w:t>
      </w:r>
      <w:r w:rsidRPr="00567BAE">
        <w:rPr>
          <w:color w:val="auto"/>
        </w:rPr>
        <w:tab/>
        <w:t xml:space="preserve">Stojanovic, J.; Wübbeler, M.; Geis, S.; Reviriego, E.; Gutiérrez-Ibarluzea, I.; Lenoir-Wijnkoop, I. Evaluating Public Health Interventions: A Neglected Area in Health Technology Assessment. </w:t>
      </w:r>
      <w:r w:rsidRPr="00567BAE">
        <w:rPr>
          <w:i/>
          <w:iCs/>
          <w:color w:val="auto"/>
        </w:rPr>
        <w:t>Frontiers in public health</w:t>
      </w:r>
      <w:r w:rsidRPr="00567BAE">
        <w:rPr>
          <w:color w:val="auto"/>
        </w:rPr>
        <w:t xml:space="preserve"> </w:t>
      </w:r>
      <w:r w:rsidRPr="00567BAE">
        <w:rPr>
          <w:b/>
          <w:bCs/>
          <w:color w:val="auto"/>
        </w:rPr>
        <w:t>2020</w:t>
      </w:r>
      <w:r w:rsidRPr="00567BAE">
        <w:rPr>
          <w:color w:val="auto"/>
        </w:rPr>
        <w:t xml:space="preserve">, </w:t>
      </w:r>
      <w:r w:rsidRPr="00567BAE">
        <w:rPr>
          <w:i/>
          <w:iCs/>
          <w:color w:val="auto"/>
        </w:rPr>
        <w:t>8</w:t>
      </w:r>
      <w:r w:rsidRPr="00567BAE">
        <w:rPr>
          <w:color w:val="auto"/>
        </w:rPr>
        <w:t>, 106.</w:t>
      </w:r>
    </w:p>
    <w:p w14:paraId="6BD464AA" w14:textId="77777777" w:rsidR="00567BAE" w:rsidRPr="00567BAE" w:rsidRDefault="00567BAE" w:rsidP="00567BAE">
      <w:pPr>
        <w:pStyle w:val="Bibliography"/>
        <w:rPr>
          <w:color w:val="auto"/>
        </w:rPr>
      </w:pPr>
      <w:r w:rsidRPr="00567BAE">
        <w:rPr>
          <w:color w:val="auto"/>
        </w:rPr>
        <w:t xml:space="preserve">161. </w:t>
      </w:r>
      <w:r w:rsidRPr="00567BAE">
        <w:rPr>
          <w:color w:val="auto"/>
        </w:rPr>
        <w:tab/>
        <w:t xml:space="preserve">Sanson-Fisher, R.W.; Bonevski, B.; Green, L.W.; D’Este, C. Limitations of the Randomized Controlled Trial in Evaluating Population-Based Health Interventions. </w:t>
      </w:r>
      <w:r w:rsidRPr="00567BAE">
        <w:rPr>
          <w:i/>
          <w:iCs/>
          <w:color w:val="auto"/>
        </w:rPr>
        <w:t>American journal of preventive medicine</w:t>
      </w:r>
      <w:r w:rsidRPr="00567BAE">
        <w:rPr>
          <w:color w:val="auto"/>
        </w:rPr>
        <w:t xml:space="preserve"> </w:t>
      </w:r>
      <w:r w:rsidRPr="00567BAE">
        <w:rPr>
          <w:b/>
          <w:bCs/>
          <w:color w:val="auto"/>
        </w:rPr>
        <w:t>2007</w:t>
      </w:r>
      <w:r w:rsidRPr="00567BAE">
        <w:rPr>
          <w:color w:val="auto"/>
        </w:rPr>
        <w:t xml:space="preserve">, </w:t>
      </w:r>
      <w:r w:rsidRPr="00567BAE">
        <w:rPr>
          <w:i/>
          <w:iCs/>
          <w:color w:val="auto"/>
        </w:rPr>
        <w:t>33</w:t>
      </w:r>
      <w:r w:rsidRPr="00567BAE">
        <w:rPr>
          <w:color w:val="auto"/>
        </w:rPr>
        <w:t>, 155–161.</w:t>
      </w:r>
    </w:p>
    <w:p w14:paraId="4E26B4DC" w14:textId="77777777" w:rsidR="00567BAE" w:rsidRPr="00567BAE" w:rsidRDefault="00567BAE" w:rsidP="00567BAE">
      <w:pPr>
        <w:pStyle w:val="Bibliography"/>
        <w:rPr>
          <w:color w:val="auto"/>
        </w:rPr>
      </w:pPr>
      <w:r w:rsidRPr="00567BAE">
        <w:rPr>
          <w:color w:val="auto"/>
        </w:rPr>
        <w:t xml:space="preserve">162. </w:t>
      </w:r>
      <w:r w:rsidRPr="00567BAE">
        <w:rPr>
          <w:color w:val="auto"/>
        </w:rPr>
        <w:tab/>
        <w:t xml:space="preserve">Gething, P.W.; Noor, A.M.; Gikandi, P.W.; Ogara, E.A.A.; Hay, S.I.; Nixon, M.S.; Snow, R.W.; Atkinson, P.M. Improving Imperfect Data from Health Management Information Systems in Africa Using Space–Time Geostatistics. </w:t>
      </w:r>
      <w:r w:rsidRPr="00567BAE">
        <w:rPr>
          <w:i/>
          <w:iCs/>
          <w:color w:val="auto"/>
        </w:rPr>
        <w:t>PLOS Medicine</w:t>
      </w:r>
      <w:r w:rsidRPr="00567BAE">
        <w:rPr>
          <w:color w:val="auto"/>
        </w:rPr>
        <w:t xml:space="preserve"> </w:t>
      </w:r>
      <w:r w:rsidRPr="00567BAE">
        <w:rPr>
          <w:b/>
          <w:bCs/>
          <w:color w:val="auto"/>
        </w:rPr>
        <w:t>2006</w:t>
      </w:r>
      <w:r w:rsidRPr="00567BAE">
        <w:rPr>
          <w:color w:val="auto"/>
        </w:rPr>
        <w:t xml:space="preserve">, </w:t>
      </w:r>
      <w:r w:rsidRPr="00567BAE">
        <w:rPr>
          <w:i/>
          <w:iCs/>
          <w:color w:val="auto"/>
        </w:rPr>
        <w:t>3</w:t>
      </w:r>
      <w:r w:rsidRPr="00567BAE">
        <w:rPr>
          <w:color w:val="auto"/>
        </w:rPr>
        <w:t>, e271, doi:10.1371/journal.pmed.0030271.</w:t>
      </w:r>
    </w:p>
    <w:p w14:paraId="3DF5335D" w14:textId="77777777" w:rsidR="00567BAE" w:rsidRPr="00567BAE" w:rsidRDefault="00567BAE" w:rsidP="00567BAE">
      <w:pPr>
        <w:pStyle w:val="Bibliography"/>
        <w:rPr>
          <w:color w:val="auto"/>
        </w:rPr>
      </w:pPr>
      <w:r w:rsidRPr="00567BAE">
        <w:rPr>
          <w:color w:val="auto"/>
        </w:rPr>
        <w:t xml:space="preserve">163. </w:t>
      </w:r>
      <w:r w:rsidRPr="00567BAE">
        <w:rPr>
          <w:color w:val="auto"/>
        </w:rPr>
        <w:tab/>
        <w:t xml:space="preserve">Clarke, G.M.; Conti, S.; Wolters, A.T.; Steventon, A. Evaluating the Impact of Healthcare Interventions Using Routine Data. </w:t>
      </w:r>
      <w:r w:rsidRPr="00567BAE">
        <w:rPr>
          <w:i/>
          <w:iCs/>
          <w:color w:val="auto"/>
        </w:rPr>
        <w:t>Bmj</w:t>
      </w:r>
      <w:r w:rsidRPr="00567BAE">
        <w:rPr>
          <w:color w:val="auto"/>
        </w:rPr>
        <w:t xml:space="preserve"> </w:t>
      </w:r>
      <w:r w:rsidRPr="00567BAE">
        <w:rPr>
          <w:b/>
          <w:bCs/>
          <w:color w:val="auto"/>
        </w:rPr>
        <w:t>2019</w:t>
      </w:r>
      <w:r w:rsidRPr="00567BAE">
        <w:rPr>
          <w:color w:val="auto"/>
        </w:rPr>
        <w:t xml:space="preserve">, </w:t>
      </w:r>
      <w:r w:rsidRPr="00567BAE">
        <w:rPr>
          <w:i/>
          <w:iCs/>
          <w:color w:val="auto"/>
        </w:rPr>
        <w:t>365</w:t>
      </w:r>
      <w:r w:rsidRPr="00567BAE">
        <w:rPr>
          <w:color w:val="auto"/>
        </w:rPr>
        <w:t>.</w:t>
      </w:r>
    </w:p>
    <w:p w14:paraId="02C04FA7" w14:textId="77777777" w:rsidR="00567BAE" w:rsidRPr="00567BAE" w:rsidRDefault="00567BAE" w:rsidP="00567BAE">
      <w:pPr>
        <w:pStyle w:val="Bibliography"/>
        <w:rPr>
          <w:color w:val="auto"/>
        </w:rPr>
      </w:pPr>
      <w:r w:rsidRPr="00567BAE">
        <w:rPr>
          <w:color w:val="auto"/>
        </w:rPr>
        <w:t xml:space="preserve">164. </w:t>
      </w:r>
      <w:r w:rsidRPr="00567BAE">
        <w:rPr>
          <w:color w:val="auto"/>
        </w:rPr>
        <w:tab/>
        <w:t xml:space="preserve">Hauer, E. </w:t>
      </w:r>
      <w:r w:rsidRPr="00567BAE">
        <w:rPr>
          <w:i/>
          <w:iCs/>
          <w:color w:val="auto"/>
        </w:rPr>
        <w:t>Observational before/after Studies in Road Safety. Estimating the Effect of Highway and Traffic Engineering Measures on Road Safety</w:t>
      </w:r>
      <w:r w:rsidRPr="00567BAE">
        <w:rPr>
          <w:color w:val="auto"/>
        </w:rPr>
        <w:t>; 1997;</w:t>
      </w:r>
    </w:p>
    <w:p w14:paraId="26BC7D7B" w14:textId="77777777" w:rsidR="00567BAE" w:rsidRPr="00567BAE" w:rsidRDefault="00567BAE" w:rsidP="00567BAE">
      <w:pPr>
        <w:pStyle w:val="Bibliography"/>
        <w:rPr>
          <w:color w:val="auto"/>
        </w:rPr>
      </w:pPr>
      <w:r w:rsidRPr="00567BAE">
        <w:rPr>
          <w:color w:val="auto"/>
        </w:rPr>
        <w:t xml:space="preserve">165. </w:t>
      </w:r>
      <w:r w:rsidRPr="00567BAE">
        <w:rPr>
          <w:color w:val="auto"/>
        </w:rPr>
        <w:tab/>
        <w:t xml:space="preserve">Zhai, G.; Xie, K.; Yang, D.; Yang, H. Assessing the Safety Effectiveness of Citywide Speed Limit Reduction: A Causal Inference Approach Integrating Propensity Score Matching and Spatial Difference-in-Differences. </w:t>
      </w:r>
      <w:r w:rsidRPr="00567BAE">
        <w:rPr>
          <w:i/>
          <w:iCs/>
          <w:color w:val="auto"/>
        </w:rPr>
        <w:t>Transportation research part A: policy and practice</w:t>
      </w:r>
      <w:r w:rsidRPr="00567BAE">
        <w:rPr>
          <w:color w:val="auto"/>
        </w:rPr>
        <w:t xml:space="preserve"> </w:t>
      </w:r>
      <w:r w:rsidRPr="00567BAE">
        <w:rPr>
          <w:b/>
          <w:bCs/>
          <w:color w:val="auto"/>
        </w:rPr>
        <w:t>2022</w:t>
      </w:r>
      <w:r w:rsidRPr="00567BAE">
        <w:rPr>
          <w:color w:val="auto"/>
        </w:rPr>
        <w:t xml:space="preserve">, </w:t>
      </w:r>
      <w:r w:rsidRPr="00567BAE">
        <w:rPr>
          <w:i/>
          <w:iCs/>
          <w:color w:val="auto"/>
        </w:rPr>
        <w:t>157</w:t>
      </w:r>
      <w:r w:rsidRPr="00567BAE">
        <w:rPr>
          <w:color w:val="auto"/>
        </w:rPr>
        <w:t>, 94–106.</w:t>
      </w:r>
    </w:p>
    <w:p w14:paraId="282699ED" w14:textId="77777777" w:rsidR="00567BAE" w:rsidRPr="00567BAE" w:rsidRDefault="00567BAE" w:rsidP="00567BAE">
      <w:pPr>
        <w:pStyle w:val="Bibliography"/>
        <w:rPr>
          <w:color w:val="auto"/>
        </w:rPr>
      </w:pPr>
      <w:r w:rsidRPr="00567BAE">
        <w:rPr>
          <w:color w:val="auto"/>
        </w:rPr>
        <w:t xml:space="preserve">166. </w:t>
      </w:r>
      <w:r w:rsidRPr="00567BAE">
        <w:rPr>
          <w:color w:val="auto"/>
        </w:rPr>
        <w:tab/>
        <w:t xml:space="preserve">Hussey, M.A.; Hughes, J.P. Design and Analysis of Stepped Wedge Cluster Randomized Trials. </w:t>
      </w:r>
      <w:r w:rsidRPr="00567BAE">
        <w:rPr>
          <w:i/>
          <w:iCs/>
          <w:color w:val="auto"/>
        </w:rPr>
        <w:t>Contemporary clinical trials</w:t>
      </w:r>
      <w:r w:rsidRPr="00567BAE">
        <w:rPr>
          <w:color w:val="auto"/>
        </w:rPr>
        <w:t xml:space="preserve"> </w:t>
      </w:r>
      <w:r w:rsidRPr="00567BAE">
        <w:rPr>
          <w:b/>
          <w:bCs/>
          <w:color w:val="auto"/>
        </w:rPr>
        <w:t>2007</w:t>
      </w:r>
      <w:r w:rsidRPr="00567BAE">
        <w:rPr>
          <w:color w:val="auto"/>
        </w:rPr>
        <w:t xml:space="preserve">, </w:t>
      </w:r>
      <w:r w:rsidRPr="00567BAE">
        <w:rPr>
          <w:i/>
          <w:iCs/>
          <w:color w:val="auto"/>
        </w:rPr>
        <w:t>28</w:t>
      </w:r>
      <w:r w:rsidRPr="00567BAE">
        <w:rPr>
          <w:color w:val="auto"/>
        </w:rPr>
        <w:t>, 182–191.</w:t>
      </w:r>
    </w:p>
    <w:p w14:paraId="6BEBD317" w14:textId="77777777" w:rsidR="00567BAE" w:rsidRPr="00567BAE" w:rsidRDefault="00567BAE" w:rsidP="00567BAE">
      <w:pPr>
        <w:pStyle w:val="Bibliography"/>
        <w:rPr>
          <w:color w:val="auto"/>
        </w:rPr>
      </w:pPr>
      <w:r w:rsidRPr="00567BAE">
        <w:rPr>
          <w:color w:val="auto"/>
        </w:rPr>
        <w:t xml:space="preserve">167. </w:t>
      </w:r>
      <w:r w:rsidRPr="00567BAE">
        <w:rPr>
          <w:color w:val="auto"/>
        </w:rPr>
        <w:tab/>
        <w:t xml:space="preserve">Rivera, S.C.; Kyte, D.G.; Aiyegbusi, O.L.; Keeley, T.J.; Calvert, M.J. Assessing the Impact of Healthcare Research: A Systematic Review of Methodological Frameworks. </w:t>
      </w:r>
      <w:r w:rsidRPr="00567BAE">
        <w:rPr>
          <w:i/>
          <w:iCs/>
          <w:color w:val="auto"/>
        </w:rPr>
        <w:t>PLOS Medicine</w:t>
      </w:r>
      <w:r w:rsidRPr="00567BAE">
        <w:rPr>
          <w:color w:val="auto"/>
        </w:rPr>
        <w:t xml:space="preserve"> </w:t>
      </w:r>
      <w:r w:rsidRPr="00567BAE">
        <w:rPr>
          <w:b/>
          <w:bCs/>
          <w:color w:val="auto"/>
        </w:rPr>
        <w:t>2017</w:t>
      </w:r>
      <w:r w:rsidRPr="00567BAE">
        <w:rPr>
          <w:color w:val="auto"/>
        </w:rPr>
        <w:t xml:space="preserve">, </w:t>
      </w:r>
      <w:r w:rsidRPr="00567BAE">
        <w:rPr>
          <w:i/>
          <w:iCs/>
          <w:color w:val="auto"/>
        </w:rPr>
        <w:t>14</w:t>
      </w:r>
      <w:r w:rsidRPr="00567BAE">
        <w:rPr>
          <w:color w:val="auto"/>
        </w:rPr>
        <w:t>, e1002370, doi:10.1371/journal.pmed.1002370.</w:t>
      </w:r>
    </w:p>
    <w:p w14:paraId="510E09D2" w14:textId="77777777" w:rsidR="00567BAE" w:rsidRPr="00567BAE" w:rsidRDefault="00567BAE" w:rsidP="00567BAE">
      <w:pPr>
        <w:pStyle w:val="Bibliography"/>
        <w:rPr>
          <w:color w:val="auto"/>
        </w:rPr>
      </w:pPr>
      <w:r w:rsidRPr="00567BAE">
        <w:rPr>
          <w:color w:val="auto"/>
        </w:rPr>
        <w:t xml:space="preserve">168. </w:t>
      </w:r>
      <w:r w:rsidRPr="00567BAE">
        <w:rPr>
          <w:color w:val="auto"/>
        </w:rPr>
        <w:tab/>
        <w:t xml:space="preserve">Khong, P.C.B.; Holroyd, E.; Wang, W. A Critical Review of the Theoretical Frameworks and the Conceptual Factors in the Adoption of Clinical Decision Support Systems. </w:t>
      </w:r>
      <w:r w:rsidRPr="00567BAE">
        <w:rPr>
          <w:i/>
          <w:iCs/>
          <w:color w:val="auto"/>
        </w:rPr>
        <w:t>CIN: Computers, Informatics, Nursing</w:t>
      </w:r>
      <w:r w:rsidRPr="00567BAE">
        <w:rPr>
          <w:color w:val="auto"/>
        </w:rPr>
        <w:t xml:space="preserve"> </w:t>
      </w:r>
      <w:r w:rsidRPr="00567BAE">
        <w:rPr>
          <w:b/>
          <w:bCs/>
          <w:color w:val="auto"/>
        </w:rPr>
        <w:t>2015</w:t>
      </w:r>
      <w:r w:rsidRPr="00567BAE">
        <w:rPr>
          <w:color w:val="auto"/>
        </w:rPr>
        <w:t xml:space="preserve">, </w:t>
      </w:r>
      <w:r w:rsidRPr="00567BAE">
        <w:rPr>
          <w:i/>
          <w:iCs/>
          <w:color w:val="auto"/>
        </w:rPr>
        <w:t>33</w:t>
      </w:r>
      <w:r w:rsidRPr="00567BAE">
        <w:rPr>
          <w:color w:val="auto"/>
        </w:rPr>
        <w:t>, 555, doi:10.1097/CIN.0000000000000196.</w:t>
      </w:r>
    </w:p>
    <w:p w14:paraId="229BAFDB" w14:textId="77777777" w:rsidR="00567BAE" w:rsidRPr="00567BAE" w:rsidRDefault="00567BAE" w:rsidP="00567BAE">
      <w:pPr>
        <w:pStyle w:val="Bibliography"/>
        <w:rPr>
          <w:color w:val="auto"/>
        </w:rPr>
      </w:pPr>
      <w:r w:rsidRPr="00567BAE">
        <w:rPr>
          <w:color w:val="auto"/>
        </w:rPr>
        <w:t xml:space="preserve">169. </w:t>
      </w:r>
      <w:r w:rsidRPr="00567BAE">
        <w:rPr>
          <w:color w:val="auto"/>
        </w:rPr>
        <w:tab/>
        <w:t xml:space="preserve">Brueton, V.C.; Vale, C.L.; Choodari-Oskooei, B.; Jinks, R.; Tierney, J.F. Measuring the Impact of Methodological Research: A Framework and Methods to Identify Evidence of Impact. </w:t>
      </w:r>
      <w:r w:rsidRPr="00567BAE">
        <w:rPr>
          <w:i/>
          <w:iCs/>
          <w:color w:val="auto"/>
        </w:rPr>
        <w:t>Trials</w:t>
      </w:r>
      <w:r w:rsidRPr="00567BAE">
        <w:rPr>
          <w:color w:val="auto"/>
        </w:rPr>
        <w:t xml:space="preserve"> </w:t>
      </w:r>
      <w:r w:rsidRPr="00567BAE">
        <w:rPr>
          <w:b/>
          <w:bCs/>
          <w:color w:val="auto"/>
        </w:rPr>
        <w:t>2014</w:t>
      </w:r>
      <w:r w:rsidRPr="00567BAE">
        <w:rPr>
          <w:color w:val="auto"/>
        </w:rPr>
        <w:t xml:space="preserve">, </w:t>
      </w:r>
      <w:r w:rsidRPr="00567BAE">
        <w:rPr>
          <w:i/>
          <w:iCs/>
          <w:color w:val="auto"/>
        </w:rPr>
        <w:t>15</w:t>
      </w:r>
      <w:r w:rsidRPr="00567BAE">
        <w:rPr>
          <w:color w:val="auto"/>
        </w:rPr>
        <w:t>, 464, doi:10.1186/1745-6215-15-464.</w:t>
      </w:r>
    </w:p>
    <w:p w14:paraId="49B633FB" w14:textId="77777777" w:rsidR="00567BAE" w:rsidRPr="00567BAE" w:rsidRDefault="00567BAE" w:rsidP="00567BAE">
      <w:pPr>
        <w:pStyle w:val="Bibliography"/>
        <w:rPr>
          <w:color w:val="auto"/>
        </w:rPr>
      </w:pPr>
      <w:r w:rsidRPr="00567BAE">
        <w:rPr>
          <w:color w:val="auto"/>
        </w:rPr>
        <w:t xml:space="preserve">170. </w:t>
      </w:r>
      <w:r w:rsidRPr="00567BAE">
        <w:rPr>
          <w:color w:val="auto"/>
        </w:rPr>
        <w:tab/>
        <w:t xml:space="preserve">Shmueli, G. To Explain or to Predict? </w:t>
      </w:r>
      <w:r w:rsidRPr="00567BAE">
        <w:rPr>
          <w:i/>
          <w:iCs/>
          <w:color w:val="auto"/>
        </w:rPr>
        <w:t>Statistical Science</w:t>
      </w:r>
      <w:r w:rsidRPr="00567BAE">
        <w:rPr>
          <w:color w:val="auto"/>
        </w:rPr>
        <w:t xml:space="preserve"> </w:t>
      </w:r>
      <w:r w:rsidRPr="00567BAE">
        <w:rPr>
          <w:b/>
          <w:bCs/>
          <w:color w:val="auto"/>
        </w:rPr>
        <w:t>2010</w:t>
      </w:r>
      <w:r w:rsidRPr="00567BAE">
        <w:rPr>
          <w:color w:val="auto"/>
        </w:rPr>
        <w:t xml:space="preserve">, </w:t>
      </w:r>
      <w:r w:rsidRPr="00567BAE">
        <w:rPr>
          <w:i/>
          <w:iCs/>
          <w:color w:val="auto"/>
        </w:rPr>
        <w:t>25</w:t>
      </w:r>
      <w:r w:rsidRPr="00567BAE">
        <w:rPr>
          <w:color w:val="auto"/>
        </w:rPr>
        <w:t>, 289–310, doi:10.1214/10-STS330.</w:t>
      </w:r>
    </w:p>
    <w:p w14:paraId="6DF512B3" w14:textId="77777777" w:rsidR="00567BAE" w:rsidRPr="00567BAE" w:rsidRDefault="00567BAE" w:rsidP="00567BAE">
      <w:pPr>
        <w:pStyle w:val="Bibliography"/>
        <w:rPr>
          <w:color w:val="auto"/>
        </w:rPr>
      </w:pPr>
      <w:r w:rsidRPr="00567BAE">
        <w:rPr>
          <w:color w:val="auto"/>
        </w:rPr>
        <w:t xml:space="preserve">171. </w:t>
      </w:r>
      <w:r w:rsidRPr="00567BAE">
        <w:rPr>
          <w:color w:val="auto"/>
        </w:rPr>
        <w:tab/>
        <w:t xml:space="preserve">Pearl, J. </w:t>
      </w:r>
      <w:r w:rsidRPr="00567BAE">
        <w:rPr>
          <w:i/>
          <w:iCs/>
          <w:color w:val="auto"/>
        </w:rPr>
        <w:t>Causality: Models, Reasoning, and Inference</w:t>
      </w:r>
      <w:r w:rsidRPr="00567BAE">
        <w:rPr>
          <w:color w:val="auto"/>
        </w:rPr>
        <w:t>; 2nd ed.; Cambridge University Press: New York, NY, 2009; ISBN 978-0-521-89560-6.</w:t>
      </w:r>
    </w:p>
    <w:p w14:paraId="6DDB5A28" w14:textId="77777777" w:rsidR="00567BAE" w:rsidRPr="00567BAE" w:rsidRDefault="00567BAE" w:rsidP="00567BAE">
      <w:pPr>
        <w:pStyle w:val="Bibliography"/>
        <w:rPr>
          <w:color w:val="auto"/>
        </w:rPr>
      </w:pPr>
      <w:r w:rsidRPr="00567BAE">
        <w:rPr>
          <w:color w:val="auto"/>
        </w:rPr>
        <w:t xml:space="preserve">172. </w:t>
      </w:r>
      <w:r w:rsidRPr="00567BAE">
        <w:rPr>
          <w:color w:val="auto"/>
        </w:rPr>
        <w:tab/>
        <w:t xml:space="preserve">Miranda-Moreno, L.F.; Morency, P.; El-Geneidy, A.M. The Link between Built Environment, Pedestrian Activity and Pedestrian–Vehicle Collision Occurrence at Signalized Intersections. </w:t>
      </w:r>
      <w:r w:rsidRPr="00567BAE">
        <w:rPr>
          <w:i/>
          <w:iCs/>
          <w:color w:val="auto"/>
        </w:rPr>
        <w:t>Accident Analysis &amp; Prevention</w:t>
      </w:r>
      <w:r w:rsidRPr="00567BAE">
        <w:rPr>
          <w:color w:val="auto"/>
        </w:rPr>
        <w:t xml:space="preserve"> </w:t>
      </w:r>
      <w:r w:rsidRPr="00567BAE">
        <w:rPr>
          <w:b/>
          <w:bCs/>
          <w:color w:val="auto"/>
        </w:rPr>
        <w:t>2011</w:t>
      </w:r>
      <w:r w:rsidRPr="00567BAE">
        <w:rPr>
          <w:color w:val="auto"/>
        </w:rPr>
        <w:t xml:space="preserve">, </w:t>
      </w:r>
      <w:r w:rsidRPr="00567BAE">
        <w:rPr>
          <w:i/>
          <w:iCs/>
          <w:color w:val="auto"/>
        </w:rPr>
        <w:t>43</w:t>
      </w:r>
      <w:r w:rsidRPr="00567BAE">
        <w:rPr>
          <w:color w:val="auto"/>
        </w:rPr>
        <w:t>, 1624–1634.</w:t>
      </w:r>
    </w:p>
    <w:p w14:paraId="131E9769" w14:textId="77777777" w:rsidR="00567BAE" w:rsidRPr="00567BAE" w:rsidRDefault="00567BAE" w:rsidP="00567BAE">
      <w:pPr>
        <w:pStyle w:val="Bibliography"/>
        <w:rPr>
          <w:color w:val="auto"/>
        </w:rPr>
      </w:pPr>
      <w:r w:rsidRPr="00567BAE">
        <w:rPr>
          <w:color w:val="auto"/>
        </w:rPr>
        <w:lastRenderedPageBreak/>
        <w:t xml:space="preserve">173. </w:t>
      </w:r>
      <w:r w:rsidRPr="00567BAE">
        <w:rPr>
          <w:color w:val="auto"/>
        </w:rPr>
        <w:tab/>
        <w:t xml:space="preserve">Wager, S.; Athey, S. Estimation and Inference of Heterogeneous Treatment Effects Using Random Forests. </w:t>
      </w:r>
      <w:r w:rsidRPr="00567BAE">
        <w:rPr>
          <w:i/>
          <w:iCs/>
          <w:color w:val="auto"/>
        </w:rPr>
        <w:t>Journal of the American Statistical Association</w:t>
      </w:r>
      <w:r w:rsidRPr="00567BAE">
        <w:rPr>
          <w:color w:val="auto"/>
        </w:rPr>
        <w:t xml:space="preserve"> </w:t>
      </w:r>
      <w:r w:rsidRPr="00567BAE">
        <w:rPr>
          <w:b/>
          <w:bCs/>
          <w:color w:val="auto"/>
        </w:rPr>
        <w:t>2018</w:t>
      </w:r>
      <w:r w:rsidRPr="00567BAE">
        <w:rPr>
          <w:color w:val="auto"/>
        </w:rPr>
        <w:t xml:space="preserve">, </w:t>
      </w:r>
      <w:r w:rsidRPr="00567BAE">
        <w:rPr>
          <w:i/>
          <w:iCs/>
          <w:color w:val="auto"/>
        </w:rPr>
        <w:t>113</w:t>
      </w:r>
      <w:r w:rsidRPr="00567BAE">
        <w:rPr>
          <w:color w:val="auto"/>
        </w:rPr>
        <w:t>, 1228–1242, doi:10.1080/01621459.2017.1319839.</w:t>
      </w:r>
    </w:p>
    <w:p w14:paraId="17A359C2" w14:textId="77777777" w:rsidR="00567BAE" w:rsidRPr="00567BAE" w:rsidRDefault="00567BAE" w:rsidP="00567BAE">
      <w:pPr>
        <w:pStyle w:val="Bibliography"/>
        <w:rPr>
          <w:color w:val="auto"/>
        </w:rPr>
      </w:pPr>
      <w:r w:rsidRPr="00567BAE">
        <w:rPr>
          <w:color w:val="auto"/>
        </w:rPr>
        <w:t xml:space="preserve">174. </w:t>
      </w:r>
      <w:r w:rsidRPr="00567BAE">
        <w:rPr>
          <w:color w:val="auto"/>
        </w:rPr>
        <w:tab/>
        <w:t xml:space="preserve">Reich, B.J.; Yang, S.; Guan, Y.; Giffin, A.B.; Miller, M.J.; Rappold, A. A Review of Spatial Causal Inference Methods for Environmental and Epidemiological Applications. </w:t>
      </w:r>
      <w:r w:rsidRPr="00567BAE">
        <w:rPr>
          <w:i/>
          <w:iCs/>
          <w:color w:val="auto"/>
        </w:rPr>
        <w:t>International Statistical Review</w:t>
      </w:r>
      <w:r w:rsidRPr="00567BAE">
        <w:rPr>
          <w:color w:val="auto"/>
        </w:rPr>
        <w:t xml:space="preserve"> </w:t>
      </w:r>
      <w:r w:rsidRPr="00567BAE">
        <w:rPr>
          <w:b/>
          <w:bCs/>
          <w:color w:val="auto"/>
        </w:rPr>
        <w:t>2021</w:t>
      </w:r>
      <w:r w:rsidRPr="00567BAE">
        <w:rPr>
          <w:color w:val="auto"/>
        </w:rPr>
        <w:t xml:space="preserve">, </w:t>
      </w:r>
      <w:r w:rsidRPr="00567BAE">
        <w:rPr>
          <w:i/>
          <w:iCs/>
          <w:color w:val="auto"/>
        </w:rPr>
        <w:t>89</w:t>
      </w:r>
      <w:r w:rsidRPr="00567BAE">
        <w:rPr>
          <w:color w:val="auto"/>
        </w:rPr>
        <w:t>, 605–634, doi:10.1111/insr.12452.</w:t>
      </w:r>
    </w:p>
    <w:p w14:paraId="70B72D4F" w14:textId="77777777" w:rsidR="00567BAE" w:rsidRPr="00567BAE" w:rsidRDefault="00567BAE" w:rsidP="00567BAE">
      <w:pPr>
        <w:pStyle w:val="Bibliography"/>
        <w:rPr>
          <w:color w:val="auto"/>
        </w:rPr>
      </w:pPr>
      <w:r w:rsidRPr="00567BAE">
        <w:rPr>
          <w:color w:val="auto"/>
        </w:rPr>
        <w:t xml:space="preserve">175. </w:t>
      </w:r>
      <w:r w:rsidRPr="00567BAE">
        <w:rPr>
          <w:color w:val="auto"/>
        </w:rPr>
        <w:tab/>
        <w:t xml:space="preserve">Dolley, S. Big Data’s Role in Precision Public Health. </w:t>
      </w:r>
      <w:r w:rsidRPr="00567BAE">
        <w:rPr>
          <w:i/>
          <w:iCs/>
          <w:color w:val="auto"/>
        </w:rPr>
        <w:t>Front. Public Health</w:t>
      </w:r>
      <w:r w:rsidRPr="00567BAE">
        <w:rPr>
          <w:color w:val="auto"/>
        </w:rPr>
        <w:t xml:space="preserve"> </w:t>
      </w:r>
      <w:r w:rsidRPr="00567BAE">
        <w:rPr>
          <w:b/>
          <w:bCs/>
          <w:color w:val="auto"/>
        </w:rPr>
        <w:t>2018</w:t>
      </w:r>
      <w:r w:rsidRPr="00567BAE">
        <w:rPr>
          <w:color w:val="auto"/>
        </w:rPr>
        <w:t xml:space="preserve">, </w:t>
      </w:r>
      <w:r w:rsidRPr="00567BAE">
        <w:rPr>
          <w:i/>
          <w:iCs/>
          <w:color w:val="auto"/>
        </w:rPr>
        <w:t>6</w:t>
      </w:r>
      <w:r w:rsidRPr="00567BAE">
        <w:rPr>
          <w:color w:val="auto"/>
        </w:rPr>
        <w:t>, doi:10.3389/fpubh.2018.00068.</w:t>
      </w:r>
    </w:p>
    <w:p w14:paraId="3E5214A1" w14:textId="77777777" w:rsidR="00567BAE" w:rsidRPr="00567BAE" w:rsidRDefault="00567BAE" w:rsidP="00567BAE">
      <w:pPr>
        <w:pStyle w:val="Bibliography"/>
        <w:rPr>
          <w:color w:val="auto"/>
        </w:rPr>
      </w:pPr>
      <w:r w:rsidRPr="00567BAE">
        <w:rPr>
          <w:color w:val="auto"/>
        </w:rPr>
        <w:t xml:space="preserve">176. </w:t>
      </w:r>
      <w:r w:rsidRPr="00567BAE">
        <w:rPr>
          <w:color w:val="auto"/>
        </w:rPr>
        <w:tab/>
        <w:t xml:space="preserve">Bonell, C.; Jamal, F.; Melendez-Torres, G.J.; Cummins, S. ‘Dark Logic’: Theorising the Harmful Consequences of Public Health Interventions. </w:t>
      </w:r>
      <w:r w:rsidRPr="00567BAE">
        <w:rPr>
          <w:i/>
          <w:iCs/>
          <w:color w:val="auto"/>
        </w:rPr>
        <w:t>J Epidemiol Community Health</w:t>
      </w:r>
      <w:r w:rsidRPr="00567BAE">
        <w:rPr>
          <w:color w:val="auto"/>
        </w:rPr>
        <w:t xml:space="preserve"> </w:t>
      </w:r>
      <w:r w:rsidRPr="00567BAE">
        <w:rPr>
          <w:b/>
          <w:bCs/>
          <w:color w:val="auto"/>
        </w:rPr>
        <w:t>2015</w:t>
      </w:r>
      <w:r w:rsidRPr="00567BAE">
        <w:rPr>
          <w:color w:val="auto"/>
        </w:rPr>
        <w:t xml:space="preserve">, </w:t>
      </w:r>
      <w:r w:rsidRPr="00567BAE">
        <w:rPr>
          <w:i/>
          <w:iCs/>
          <w:color w:val="auto"/>
        </w:rPr>
        <w:t>69</w:t>
      </w:r>
      <w:r w:rsidRPr="00567BAE">
        <w:rPr>
          <w:color w:val="auto"/>
        </w:rPr>
        <w:t>, 95–98, doi:10.1136/jech-2014-204671.</w:t>
      </w:r>
    </w:p>
    <w:p w14:paraId="6DEE31BD" w14:textId="77777777" w:rsidR="00567BAE" w:rsidRPr="00567BAE" w:rsidRDefault="00567BAE" w:rsidP="00567BAE">
      <w:pPr>
        <w:pStyle w:val="Bibliography"/>
        <w:rPr>
          <w:color w:val="auto"/>
        </w:rPr>
      </w:pPr>
      <w:r w:rsidRPr="00567BAE">
        <w:rPr>
          <w:color w:val="auto"/>
        </w:rPr>
        <w:t xml:space="preserve">177. </w:t>
      </w:r>
      <w:r w:rsidRPr="00567BAE">
        <w:rPr>
          <w:color w:val="auto"/>
        </w:rPr>
        <w:tab/>
        <w:t xml:space="preserve">Lorenc, T.; Oliver, K. Adverse Effects of Public Health Interventions: A Conceptual Framework. </w:t>
      </w:r>
      <w:r w:rsidRPr="00567BAE">
        <w:rPr>
          <w:i/>
          <w:iCs/>
          <w:color w:val="auto"/>
        </w:rPr>
        <w:t>J Epidemiol Community Health</w:t>
      </w:r>
      <w:r w:rsidRPr="00567BAE">
        <w:rPr>
          <w:color w:val="auto"/>
        </w:rPr>
        <w:t xml:space="preserve"> </w:t>
      </w:r>
      <w:r w:rsidRPr="00567BAE">
        <w:rPr>
          <w:b/>
          <w:bCs/>
          <w:color w:val="auto"/>
        </w:rPr>
        <w:t>2014</w:t>
      </w:r>
      <w:r w:rsidRPr="00567BAE">
        <w:rPr>
          <w:color w:val="auto"/>
        </w:rPr>
        <w:t xml:space="preserve">, </w:t>
      </w:r>
      <w:r w:rsidRPr="00567BAE">
        <w:rPr>
          <w:i/>
          <w:iCs/>
          <w:color w:val="auto"/>
        </w:rPr>
        <w:t>68</w:t>
      </w:r>
      <w:r w:rsidRPr="00567BAE">
        <w:rPr>
          <w:color w:val="auto"/>
        </w:rPr>
        <w:t>, 288–290, doi:10.1136/jech-2013-203118.</w:t>
      </w:r>
    </w:p>
    <w:p w14:paraId="65F703EA" w14:textId="77777777" w:rsidR="00567BAE" w:rsidRPr="00567BAE" w:rsidRDefault="00567BAE" w:rsidP="00567BAE">
      <w:pPr>
        <w:pStyle w:val="Bibliography"/>
        <w:rPr>
          <w:color w:val="auto"/>
        </w:rPr>
      </w:pPr>
      <w:r w:rsidRPr="00567BAE">
        <w:rPr>
          <w:color w:val="auto"/>
        </w:rPr>
        <w:t xml:space="preserve">178. </w:t>
      </w:r>
      <w:r w:rsidRPr="00567BAE">
        <w:rPr>
          <w:color w:val="auto"/>
        </w:rPr>
        <w:tab/>
        <w:t xml:space="preserve">Golder, S.; Loke, Y.K.; Wright, K.; Norman, G. Reporting of Adverse Events in Published and Unpublished Studies of Health Care Interventions: A Systematic Review. </w:t>
      </w:r>
      <w:r w:rsidRPr="00567BAE">
        <w:rPr>
          <w:i/>
          <w:iCs/>
          <w:color w:val="auto"/>
        </w:rPr>
        <w:t>PLOS Medicine</w:t>
      </w:r>
      <w:r w:rsidRPr="00567BAE">
        <w:rPr>
          <w:color w:val="auto"/>
        </w:rPr>
        <w:t xml:space="preserve"> </w:t>
      </w:r>
      <w:r w:rsidRPr="00567BAE">
        <w:rPr>
          <w:b/>
          <w:bCs/>
          <w:color w:val="auto"/>
        </w:rPr>
        <w:t>2016</w:t>
      </w:r>
      <w:r w:rsidRPr="00567BAE">
        <w:rPr>
          <w:color w:val="auto"/>
        </w:rPr>
        <w:t xml:space="preserve">, </w:t>
      </w:r>
      <w:r w:rsidRPr="00567BAE">
        <w:rPr>
          <w:i/>
          <w:iCs/>
          <w:color w:val="auto"/>
        </w:rPr>
        <w:t>13</w:t>
      </w:r>
      <w:r w:rsidRPr="00567BAE">
        <w:rPr>
          <w:color w:val="auto"/>
        </w:rPr>
        <w:t>, e1002127, doi:10.1371/journal.pmed.1002127.</w:t>
      </w:r>
    </w:p>
    <w:p w14:paraId="505E0332" w14:textId="77777777" w:rsidR="00567BAE" w:rsidRPr="00567BAE" w:rsidRDefault="00567BAE" w:rsidP="00567BAE">
      <w:pPr>
        <w:pStyle w:val="Bibliography"/>
        <w:rPr>
          <w:color w:val="auto"/>
        </w:rPr>
      </w:pPr>
      <w:r w:rsidRPr="00567BAE">
        <w:rPr>
          <w:color w:val="auto"/>
        </w:rPr>
        <w:t xml:space="preserve">179. </w:t>
      </w:r>
      <w:r w:rsidRPr="00567BAE">
        <w:rPr>
          <w:color w:val="auto"/>
        </w:rPr>
        <w:tab/>
        <w:t xml:space="preserve">Allen-Scott, L.K.; Hatfield, J.M.; McIntyre, L. A Scoping Review of Unintended Harm Associated with Public Health Interventions: Towards a Typology and an Understanding of Underlying Factors. </w:t>
      </w:r>
      <w:r w:rsidRPr="00567BAE">
        <w:rPr>
          <w:i/>
          <w:iCs/>
          <w:color w:val="auto"/>
        </w:rPr>
        <w:t>Int J Public Health</w:t>
      </w:r>
      <w:r w:rsidRPr="00567BAE">
        <w:rPr>
          <w:color w:val="auto"/>
        </w:rPr>
        <w:t xml:space="preserve"> </w:t>
      </w:r>
      <w:r w:rsidRPr="00567BAE">
        <w:rPr>
          <w:b/>
          <w:bCs/>
          <w:color w:val="auto"/>
        </w:rPr>
        <w:t>2014</w:t>
      </w:r>
      <w:r w:rsidRPr="00567BAE">
        <w:rPr>
          <w:color w:val="auto"/>
        </w:rPr>
        <w:t xml:space="preserve">, </w:t>
      </w:r>
      <w:r w:rsidRPr="00567BAE">
        <w:rPr>
          <w:i/>
          <w:iCs/>
          <w:color w:val="auto"/>
        </w:rPr>
        <w:t>59</w:t>
      </w:r>
      <w:r w:rsidRPr="00567BAE">
        <w:rPr>
          <w:color w:val="auto"/>
        </w:rPr>
        <w:t>, 3–14, doi:10.1007/s00038-013-0526-6.</w:t>
      </w:r>
    </w:p>
    <w:p w14:paraId="41AD712D" w14:textId="77777777" w:rsidR="00567BAE" w:rsidRPr="00567BAE" w:rsidRDefault="00567BAE" w:rsidP="00567BAE">
      <w:pPr>
        <w:pStyle w:val="Bibliography"/>
        <w:rPr>
          <w:color w:val="auto"/>
        </w:rPr>
      </w:pPr>
      <w:r w:rsidRPr="00567BAE">
        <w:rPr>
          <w:color w:val="auto"/>
        </w:rPr>
        <w:t xml:space="preserve">180. </w:t>
      </w:r>
      <w:r w:rsidRPr="00567BAE">
        <w:rPr>
          <w:color w:val="auto"/>
        </w:rPr>
        <w:tab/>
        <w:t xml:space="preserve">Engl, E.; Sgaier, S.K. CUBES: A Practical Toolkit to Measure Enablers and Barriers to Behavior for Effective Intervention Design. </w:t>
      </w:r>
      <w:r w:rsidRPr="00567BAE">
        <w:rPr>
          <w:i/>
          <w:iCs/>
          <w:color w:val="auto"/>
        </w:rPr>
        <w:t>Gates Open Res</w:t>
      </w:r>
      <w:r w:rsidRPr="00567BAE">
        <w:rPr>
          <w:color w:val="auto"/>
        </w:rPr>
        <w:t xml:space="preserve"> </w:t>
      </w:r>
      <w:r w:rsidRPr="00567BAE">
        <w:rPr>
          <w:b/>
          <w:bCs/>
          <w:color w:val="auto"/>
        </w:rPr>
        <w:t>2020</w:t>
      </w:r>
      <w:r w:rsidRPr="00567BAE">
        <w:rPr>
          <w:color w:val="auto"/>
        </w:rPr>
        <w:t xml:space="preserve">, </w:t>
      </w:r>
      <w:r w:rsidRPr="00567BAE">
        <w:rPr>
          <w:i/>
          <w:iCs/>
          <w:color w:val="auto"/>
        </w:rPr>
        <w:t>3</w:t>
      </w:r>
      <w:r w:rsidRPr="00567BAE">
        <w:rPr>
          <w:color w:val="auto"/>
        </w:rPr>
        <w:t>, 886.</w:t>
      </w:r>
    </w:p>
    <w:p w14:paraId="35DBA749" w14:textId="77777777" w:rsidR="00567BAE" w:rsidRPr="00567BAE" w:rsidRDefault="00567BAE" w:rsidP="00567BAE">
      <w:pPr>
        <w:pStyle w:val="Bibliography"/>
        <w:rPr>
          <w:color w:val="auto"/>
        </w:rPr>
      </w:pPr>
      <w:r w:rsidRPr="00567BAE">
        <w:rPr>
          <w:color w:val="auto"/>
        </w:rPr>
        <w:t xml:space="preserve">181. </w:t>
      </w:r>
      <w:r w:rsidRPr="00567BAE">
        <w:rPr>
          <w:color w:val="auto"/>
        </w:rPr>
        <w:tab/>
        <w:t xml:space="preserve">Engl, E.; Smittenaar, P.; Sgaier, S.K. Identifying Population Segments for Effective Intervention Design and Targeting Using Unsupervised Machine Learning: An End-to-End Guide. </w:t>
      </w:r>
      <w:r w:rsidRPr="00567BAE">
        <w:rPr>
          <w:i/>
          <w:iCs/>
          <w:color w:val="auto"/>
        </w:rPr>
        <w:t>Gates Open Res</w:t>
      </w:r>
      <w:r w:rsidRPr="00567BAE">
        <w:rPr>
          <w:color w:val="auto"/>
        </w:rPr>
        <w:t xml:space="preserve"> </w:t>
      </w:r>
      <w:r w:rsidRPr="00567BAE">
        <w:rPr>
          <w:b/>
          <w:bCs/>
          <w:color w:val="auto"/>
        </w:rPr>
        <w:t>2019</w:t>
      </w:r>
      <w:r w:rsidRPr="00567BAE">
        <w:rPr>
          <w:color w:val="auto"/>
        </w:rPr>
        <w:t xml:space="preserve">, </w:t>
      </w:r>
      <w:r w:rsidRPr="00567BAE">
        <w:rPr>
          <w:i/>
          <w:iCs/>
          <w:color w:val="auto"/>
        </w:rPr>
        <w:t>3</w:t>
      </w:r>
      <w:r w:rsidRPr="00567BAE">
        <w:rPr>
          <w:color w:val="auto"/>
        </w:rPr>
        <w:t>, 1503.</w:t>
      </w:r>
    </w:p>
    <w:p w14:paraId="46AD707D" w14:textId="77777777" w:rsidR="00567BAE" w:rsidRPr="00567BAE" w:rsidRDefault="00567BAE" w:rsidP="00567BAE">
      <w:pPr>
        <w:pStyle w:val="Bibliography"/>
        <w:rPr>
          <w:color w:val="auto"/>
        </w:rPr>
      </w:pPr>
      <w:r w:rsidRPr="00567BAE">
        <w:rPr>
          <w:color w:val="auto"/>
        </w:rPr>
        <w:t xml:space="preserve">182. </w:t>
      </w:r>
      <w:r w:rsidRPr="00567BAE">
        <w:rPr>
          <w:color w:val="auto"/>
        </w:rPr>
        <w:tab/>
        <w:t>Dobbins, M. Health Evidence</w:t>
      </w:r>
      <w:r w:rsidRPr="00567BAE">
        <w:rPr>
          <w:color w:val="auto"/>
          <w:vertAlign w:val="superscript"/>
        </w:rPr>
        <w:t>TM</w:t>
      </w:r>
      <w:r w:rsidRPr="00567BAE">
        <w:rPr>
          <w:color w:val="auto"/>
        </w:rPr>
        <w:t xml:space="preserve">: A Public Health Knowledge Repository Disseminating Evidence to Decision Makers: Maureen Dobbins. </w:t>
      </w:r>
      <w:r w:rsidRPr="00567BAE">
        <w:rPr>
          <w:i/>
          <w:iCs/>
          <w:color w:val="auto"/>
        </w:rPr>
        <w:t>The European Journal of Public Health</w:t>
      </w:r>
      <w:r w:rsidRPr="00567BAE">
        <w:rPr>
          <w:color w:val="auto"/>
        </w:rPr>
        <w:t xml:space="preserve"> </w:t>
      </w:r>
      <w:r w:rsidRPr="00567BAE">
        <w:rPr>
          <w:b/>
          <w:bCs/>
          <w:color w:val="auto"/>
        </w:rPr>
        <w:t>2016</w:t>
      </w:r>
      <w:r w:rsidRPr="00567BAE">
        <w:rPr>
          <w:color w:val="auto"/>
        </w:rPr>
        <w:t xml:space="preserve">, </w:t>
      </w:r>
      <w:r w:rsidRPr="00567BAE">
        <w:rPr>
          <w:i/>
          <w:iCs/>
          <w:color w:val="auto"/>
        </w:rPr>
        <w:t>26</w:t>
      </w:r>
      <w:r w:rsidRPr="00567BAE">
        <w:rPr>
          <w:color w:val="auto"/>
        </w:rPr>
        <w:t>, ckw174-081.</w:t>
      </w:r>
    </w:p>
    <w:p w14:paraId="06C14481" w14:textId="77777777" w:rsidR="00567BAE" w:rsidRPr="00567BAE" w:rsidRDefault="00567BAE" w:rsidP="00567BAE">
      <w:pPr>
        <w:pStyle w:val="Bibliography"/>
        <w:rPr>
          <w:color w:val="auto"/>
        </w:rPr>
      </w:pPr>
      <w:r w:rsidRPr="00567BAE">
        <w:rPr>
          <w:color w:val="auto"/>
        </w:rPr>
        <w:t xml:space="preserve">183. </w:t>
      </w:r>
      <w:r w:rsidRPr="00567BAE">
        <w:rPr>
          <w:color w:val="auto"/>
        </w:rPr>
        <w:tab/>
        <w:t xml:space="preserve">Zheng, Q.; Jones, F.K.; Leavitt, S.V.; Ung, L.; Labrique, A.B.; Peters, D.H.; Lee, E.C.; Azman, A.S. HIT-COVID, a Global Database Tracking Public Health Interventions to COVID-19. </w:t>
      </w:r>
      <w:r w:rsidRPr="00567BAE">
        <w:rPr>
          <w:i/>
          <w:iCs/>
          <w:color w:val="auto"/>
        </w:rPr>
        <w:t>Scientific data</w:t>
      </w:r>
      <w:r w:rsidRPr="00567BAE">
        <w:rPr>
          <w:color w:val="auto"/>
        </w:rPr>
        <w:t xml:space="preserve"> </w:t>
      </w:r>
      <w:r w:rsidRPr="00567BAE">
        <w:rPr>
          <w:b/>
          <w:bCs/>
          <w:color w:val="auto"/>
        </w:rPr>
        <w:t>2020</w:t>
      </w:r>
      <w:r w:rsidRPr="00567BAE">
        <w:rPr>
          <w:color w:val="auto"/>
        </w:rPr>
        <w:t xml:space="preserve">, </w:t>
      </w:r>
      <w:r w:rsidRPr="00567BAE">
        <w:rPr>
          <w:i/>
          <w:iCs/>
          <w:color w:val="auto"/>
        </w:rPr>
        <w:t>7</w:t>
      </w:r>
      <w:r w:rsidRPr="00567BAE">
        <w:rPr>
          <w:color w:val="auto"/>
        </w:rPr>
        <w:t>, 286.</w:t>
      </w:r>
    </w:p>
    <w:p w14:paraId="3F6DBB37" w14:textId="77777777" w:rsidR="00567BAE" w:rsidRPr="00567BAE" w:rsidRDefault="00567BAE" w:rsidP="00567BAE">
      <w:pPr>
        <w:pStyle w:val="Bibliography"/>
        <w:rPr>
          <w:color w:val="auto"/>
        </w:rPr>
      </w:pPr>
      <w:r w:rsidRPr="00567BAE">
        <w:rPr>
          <w:color w:val="auto"/>
        </w:rPr>
        <w:t xml:space="preserve">184. </w:t>
      </w:r>
      <w:r w:rsidRPr="00567BAE">
        <w:rPr>
          <w:color w:val="auto"/>
        </w:rPr>
        <w:tab/>
        <w:t>Brown, C.F.; Kazmierski, M.R.; Pasquarella, V.J.; Rucklidge, W.J.; Samsikova, M.; Zhang, C.; Shelhamer, E.; Lahera, E.; Wiles, O.; Ilyushchenko, S.; et al. AlphaEarth Foundations: An Embedding Field Model for Accurate and Efficient Global Mapping from Sparse Label Data 2025.</w:t>
      </w:r>
    </w:p>
    <w:p w14:paraId="6FB40937" w14:textId="77777777" w:rsidR="00567BAE" w:rsidRPr="00567BAE" w:rsidRDefault="00567BAE" w:rsidP="00567BAE">
      <w:pPr>
        <w:pStyle w:val="Bibliography"/>
        <w:rPr>
          <w:color w:val="auto"/>
        </w:rPr>
      </w:pPr>
      <w:r w:rsidRPr="00567BAE">
        <w:rPr>
          <w:color w:val="auto"/>
        </w:rPr>
        <w:t xml:space="preserve">185. </w:t>
      </w:r>
      <w:r w:rsidRPr="00567BAE">
        <w:rPr>
          <w:color w:val="auto"/>
        </w:rPr>
        <w:tab/>
        <w:t xml:space="preserve">Tollefson, J. Google AI Model Creates Maps of Earth ‘at Any Place and Time.’ </w:t>
      </w:r>
      <w:r w:rsidRPr="00567BAE">
        <w:rPr>
          <w:i/>
          <w:iCs/>
          <w:color w:val="auto"/>
        </w:rPr>
        <w:t>Nature</w:t>
      </w:r>
      <w:r w:rsidRPr="00567BAE">
        <w:rPr>
          <w:color w:val="auto"/>
        </w:rPr>
        <w:t xml:space="preserve"> </w:t>
      </w:r>
      <w:r w:rsidRPr="00567BAE">
        <w:rPr>
          <w:b/>
          <w:bCs/>
          <w:color w:val="auto"/>
        </w:rPr>
        <w:t>2025</w:t>
      </w:r>
      <w:r w:rsidRPr="00567BAE">
        <w:rPr>
          <w:color w:val="auto"/>
        </w:rPr>
        <w:t xml:space="preserve">, </w:t>
      </w:r>
      <w:r w:rsidRPr="00567BAE">
        <w:rPr>
          <w:i/>
          <w:iCs/>
          <w:color w:val="auto"/>
        </w:rPr>
        <w:t>644</w:t>
      </w:r>
      <w:r w:rsidRPr="00567BAE">
        <w:rPr>
          <w:color w:val="auto"/>
        </w:rPr>
        <w:t>, 313.</w:t>
      </w:r>
    </w:p>
    <w:p w14:paraId="68D273D2" w14:textId="77777777" w:rsidR="00567BAE" w:rsidRPr="00567BAE" w:rsidRDefault="00567BAE" w:rsidP="00567BAE">
      <w:pPr>
        <w:pStyle w:val="Bibliography"/>
        <w:rPr>
          <w:color w:val="auto"/>
        </w:rPr>
      </w:pPr>
      <w:r w:rsidRPr="00567BAE">
        <w:rPr>
          <w:color w:val="auto"/>
        </w:rPr>
        <w:t xml:space="preserve">186. </w:t>
      </w:r>
      <w:r w:rsidRPr="00567BAE">
        <w:rPr>
          <w:color w:val="auto"/>
        </w:rPr>
        <w:tab/>
        <w:t>Agarwal, M.; Sun, M.; Kamath, C.; Muslim, A.; Sarker, P.; Paul, J.; Yee, H.; Sieniek, M.; Jablonski, K.; Mayer, Y.; et al. General Geospatial Inference with a Population Dynamics Foundation Model 2025.</w:t>
      </w:r>
    </w:p>
    <w:p w14:paraId="6CB22E41" w14:textId="77777777" w:rsidR="00567BAE" w:rsidRPr="00567BAE" w:rsidRDefault="00567BAE" w:rsidP="00567BAE">
      <w:pPr>
        <w:pStyle w:val="Bibliography"/>
        <w:rPr>
          <w:color w:val="auto"/>
        </w:rPr>
      </w:pPr>
      <w:r w:rsidRPr="00567BAE">
        <w:rPr>
          <w:color w:val="auto"/>
        </w:rPr>
        <w:t xml:space="preserve">187. </w:t>
      </w:r>
      <w:r w:rsidRPr="00567BAE">
        <w:rPr>
          <w:color w:val="auto"/>
        </w:rPr>
        <w:tab/>
        <w:t>Xie, Y.; Wang, Z.; Mai, G.; Li, Y.; Jia, X.; Gao, S.; Wang, S. Geo-Foundation Models: Reality, Gaps and Opportunities. In Proceedings of the Proceedings of the 31st ACM International Conference on Advances in Geographic Information Systems; ACM: Hamburg Germany, November 13 2023; pp. 1–4.</w:t>
      </w:r>
    </w:p>
    <w:p w14:paraId="0AA57432" w14:textId="77777777" w:rsidR="00567BAE" w:rsidRPr="00567BAE" w:rsidRDefault="00567BAE" w:rsidP="00567BAE">
      <w:pPr>
        <w:pStyle w:val="Bibliography"/>
        <w:rPr>
          <w:color w:val="auto"/>
        </w:rPr>
      </w:pPr>
      <w:r w:rsidRPr="00567BAE">
        <w:rPr>
          <w:color w:val="auto"/>
        </w:rPr>
        <w:t xml:space="preserve">188. </w:t>
      </w:r>
      <w:r w:rsidRPr="00567BAE">
        <w:rPr>
          <w:color w:val="auto"/>
        </w:rPr>
        <w:tab/>
        <w:t xml:space="preserve">Janowicz, K.; Mai, G.; Huang, W.; Zhu, R.; Lao, N.; Cai, L. GeoFM: How Will Geo-Foundation Models Reshape Spatial Data Science and GeoAI? </w:t>
      </w:r>
      <w:r w:rsidRPr="00567BAE">
        <w:rPr>
          <w:i/>
          <w:iCs/>
          <w:color w:val="auto"/>
        </w:rPr>
        <w:t>International Journal of Geographical Information Science</w:t>
      </w:r>
      <w:r w:rsidRPr="00567BAE">
        <w:rPr>
          <w:color w:val="auto"/>
        </w:rPr>
        <w:t xml:space="preserve"> </w:t>
      </w:r>
      <w:r w:rsidRPr="00567BAE">
        <w:rPr>
          <w:b/>
          <w:bCs/>
          <w:color w:val="auto"/>
        </w:rPr>
        <w:t>2025</w:t>
      </w:r>
      <w:r w:rsidRPr="00567BAE">
        <w:rPr>
          <w:color w:val="auto"/>
        </w:rPr>
        <w:t xml:space="preserve">, </w:t>
      </w:r>
      <w:r w:rsidRPr="00567BAE">
        <w:rPr>
          <w:i/>
          <w:iCs/>
          <w:color w:val="auto"/>
        </w:rPr>
        <w:t>39</w:t>
      </w:r>
      <w:r w:rsidRPr="00567BAE">
        <w:rPr>
          <w:color w:val="auto"/>
        </w:rPr>
        <w:t>, 1849–1865, doi:10.1080/13658816.2025.2543038.</w:t>
      </w:r>
    </w:p>
    <w:p w14:paraId="086749F4" w14:textId="77777777" w:rsidR="00567BAE" w:rsidRPr="00567BAE" w:rsidRDefault="00567BAE" w:rsidP="00567BAE">
      <w:pPr>
        <w:pStyle w:val="Bibliography"/>
        <w:rPr>
          <w:color w:val="auto"/>
        </w:rPr>
      </w:pPr>
      <w:r w:rsidRPr="00567BAE">
        <w:rPr>
          <w:color w:val="auto"/>
        </w:rPr>
        <w:t xml:space="preserve">189. </w:t>
      </w:r>
      <w:r w:rsidRPr="00567BAE">
        <w:rPr>
          <w:color w:val="auto"/>
        </w:rPr>
        <w:tab/>
        <w:t xml:space="preserve">Zhang, H.; Xu, J.-J.; Cui, H.-W.; Li, L.; Yang, Y.; Tang, C.-S.; Boers, N. When Geoscience Meets Foundation Models: Toward a General Geoscience Artificial Intelligence System. </w:t>
      </w:r>
      <w:r w:rsidRPr="00567BAE">
        <w:rPr>
          <w:i/>
          <w:iCs/>
          <w:color w:val="auto"/>
        </w:rPr>
        <w:t>IEEE geoscience and remote sensing magazine</w:t>
      </w:r>
      <w:r w:rsidRPr="00567BAE">
        <w:rPr>
          <w:color w:val="auto"/>
        </w:rPr>
        <w:t xml:space="preserve"> </w:t>
      </w:r>
      <w:r w:rsidRPr="00567BAE">
        <w:rPr>
          <w:b/>
          <w:bCs/>
          <w:color w:val="auto"/>
        </w:rPr>
        <w:t>2024</w:t>
      </w:r>
      <w:r w:rsidRPr="00567BAE">
        <w:rPr>
          <w:color w:val="auto"/>
        </w:rPr>
        <w:t>.</w:t>
      </w:r>
    </w:p>
    <w:p w14:paraId="7D8CDA6C" w14:textId="77777777" w:rsidR="00567BAE" w:rsidRPr="00567BAE" w:rsidRDefault="00567BAE" w:rsidP="00567BAE">
      <w:pPr>
        <w:pStyle w:val="Bibliography"/>
        <w:rPr>
          <w:color w:val="auto"/>
        </w:rPr>
      </w:pPr>
      <w:r w:rsidRPr="00567BAE">
        <w:rPr>
          <w:color w:val="auto"/>
        </w:rPr>
        <w:t xml:space="preserve">190. </w:t>
      </w:r>
      <w:r w:rsidRPr="00567BAE">
        <w:rPr>
          <w:color w:val="auto"/>
        </w:rPr>
        <w:tab/>
        <w:t>Richard Wen Example: Geo-Intervention Modelling Framework Available online: https://github.com/rrwen/wen-li-2026-geointerv/blob/main/src/example.ipynb (accessed on 4 February 2025).</w:t>
      </w:r>
    </w:p>
    <w:p w14:paraId="1FA457B3" w14:textId="77777777" w:rsidR="00567BAE" w:rsidRPr="00567BAE" w:rsidRDefault="00567BAE" w:rsidP="00567BAE">
      <w:pPr>
        <w:pStyle w:val="Bibliography"/>
        <w:rPr>
          <w:color w:val="auto"/>
        </w:rPr>
      </w:pPr>
      <w:r w:rsidRPr="00567BAE">
        <w:rPr>
          <w:color w:val="auto"/>
        </w:rPr>
        <w:t xml:space="preserve">191. </w:t>
      </w:r>
      <w:r w:rsidRPr="00567BAE">
        <w:rPr>
          <w:color w:val="auto"/>
        </w:rPr>
        <w:tab/>
        <w:t xml:space="preserve">Swink, M.; Speier, C. Presenting Geographic Information: Effects of Data Aggregation, Dispersion, and Users’ Spatial Orientation. </w:t>
      </w:r>
      <w:r w:rsidRPr="00567BAE">
        <w:rPr>
          <w:i/>
          <w:iCs/>
          <w:color w:val="auto"/>
        </w:rPr>
        <w:t>Decision Sciences</w:t>
      </w:r>
      <w:r w:rsidRPr="00567BAE">
        <w:rPr>
          <w:color w:val="auto"/>
        </w:rPr>
        <w:t xml:space="preserve"> </w:t>
      </w:r>
      <w:r w:rsidRPr="00567BAE">
        <w:rPr>
          <w:b/>
          <w:bCs/>
          <w:color w:val="auto"/>
        </w:rPr>
        <w:t>1999</w:t>
      </w:r>
      <w:r w:rsidRPr="00567BAE">
        <w:rPr>
          <w:color w:val="auto"/>
        </w:rPr>
        <w:t xml:space="preserve">, </w:t>
      </w:r>
      <w:r w:rsidRPr="00567BAE">
        <w:rPr>
          <w:i/>
          <w:iCs/>
          <w:color w:val="auto"/>
        </w:rPr>
        <w:t>30</w:t>
      </w:r>
      <w:r w:rsidRPr="00567BAE">
        <w:rPr>
          <w:color w:val="auto"/>
        </w:rPr>
        <w:t>, 169–195, doi:https://doi.org/10.1111/j.1540-5915.1999.tb01605.x.</w:t>
      </w:r>
    </w:p>
    <w:p w14:paraId="7EC5283E" w14:textId="77777777" w:rsidR="00567BAE" w:rsidRPr="00567BAE" w:rsidRDefault="00567BAE" w:rsidP="00567BAE">
      <w:pPr>
        <w:pStyle w:val="Bibliography"/>
        <w:rPr>
          <w:color w:val="auto"/>
        </w:rPr>
      </w:pPr>
      <w:r w:rsidRPr="00567BAE">
        <w:rPr>
          <w:color w:val="auto"/>
        </w:rPr>
        <w:lastRenderedPageBreak/>
        <w:t xml:space="preserve">192. </w:t>
      </w:r>
      <w:r w:rsidRPr="00567BAE">
        <w:rPr>
          <w:color w:val="auto"/>
        </w:rPr>
        <w:tab/>
        <w:t xml:space="preserve">Stojanovic, N.; Stojanovic, D. High-Performance Computing in GIS: Techniques and Applications. </w:t>
      </w:r>
      <w:r w:rsidRPr="00567BAE">
        <w:rPr>
          <w:i/>
          <w:iCs/>
          <w:color w:val="auto"/>
        </w:rPr>
        <w:t>IJRIS</w:t>
      </w:r>
      <w:r w:rsidRPr="00567BAE">
        <w:rPr>
          <w:color w:val="auto"/>
        </w:rPr>
        <w:t xml:space="preserve"> </w:t>
      </w:r>
      <w:r w:rsidRPr="00567BAE">
        <w:rPr>
          <w:b/>
          <w:bCs/>
          <w:color w:val="auto"/>
        </w:rPr>
        <w:t>2013</w:t>
      </w:r>
      <w:r w:rsidRPr="00567BAE">
        <w:rPr>
          <w:color w:val="auto"/>
        </w:rPr>
        <w:t xml:space="preserve">, </w:t>
      </w:r>
      <w:r w:rsidRPr="00567BAE">
        <w:rPr>
          <w:i/>
          <w:iCs/>
          <w:color w:val="auto"/>
        </w:rPr>
        <w:t>5</w:t>
      </w:r>
      <w:r w:rsidRPr="00567BAE">
        <w:rPr>
          <w:color w:val="auto"/>
        </w:rPr>
        <w:t>, 42, doi:10.1504/IJRIS.2013.055126.</w:t>
      </w:r>
    </w:p>
    <w:p w14:paraId="6CA5D7E5" w14:textId="77777777" w:rsidR="00567BAE" w:rsidRPr="00567BAE" w:rsidRDefault="00567BAE" w:rsidP="00567BAE">
      <w:pPr>
        <w:pStyle w:val="Bibliography"/>
        <w:rPr>
          <w:color w:val="auto"/>
        </w:rPr>
      </w:pPr>
      <w:r w:rsidRPr="00567BAE">
        <w:rPr>
          <w:color w:val="auto"/>
        </w:rPr>
        <w:t xml:space="preserve">193. </w:t>
      </w:r>
      <w:r w:rsidRPr="00567BAE">
        <w:rPr>
          <w:color w:val="auto"/>
        </w:rPr>
        <w:tab/>
        <w:t xml:space="preserve">Zhao, L.; Chen, L.; Ranjan, R.; Choo, K.-K.R.; He, J. Geographical Information System Parallelization for Spatial Big Data Processing: A Review. </w:t>
      </w:r>
      <w:r w:rsidRPr="00567BAE">
        <w:rPr>
          <w:i/>
          <w:iCs/>
          <w:color w:val="auto"/>
        </w:rPr>
        <w:t>Cluster Comput</w:t>
      </w:r>
      <w:r w:rsidRPr="00567BAE">
        <w:rPr>
          <w:color w:val="auto"/>
        </w:rPr>
        <w:t xml:space="preserve"> </w:t>
      </w:r>
      <w:r w:rsidRPr="00567BAE">
        <w:rPr>
          <w:b/>
          <w:bCs/>
          <w:color w:val="auto"/>
        </w:rPr>
        <w:t>2016</w:t>
      </w:r>
      <w:r w:rsidRPr="00567BAE">
        <w:rPr>
          <w:color w:val="auto"/>
        </w:rPr>
        <w:t xml:space="preserve">, </w:t>
      </w:r>
      <w:r w:rsidRPr="00567BAE">
        <w:rPr>
          <w:i/>
          <w:iCs/>
          <w:color w:val="auto"/>
        </w:rPr>
        <w:t>19</w:t>
      </w:r>
      <w:r w:rsidRPr="00567BAE">
        <w:rPr>
          <w:color w:val="auto"/>
        </w:rPr>
        <w:t>, 139–152, doi:10.1007/s10586-015-0512-2.</w:t>
      </w:r>
    </w:p>
    <w:p w14:paraId="31585252" w14:textId="77777777" w:rsidR="00567BAE" w:rsidRPr="00567BAE" w:rsidRDefault="00567BAE" w:rsidP="00567BAE">
      <w:pPr>
        <w:pStyle w:val="Bibliography"/>
        <w:rPr>
          <w:color w:val="auto"/>
        </w:rPr>
      </w:pPr>
      <w:r w:rsidRPr="00567BAE">
        <w:rPr>
          <w:color w:val="auto"/>
        </w:rPr>
        <w:t xml:space="preserve">194. </w:t>
      </w:r>
      <w:r w:rsidRPr="00567BAE">
        <w:rPr>
          <w:color w:val="auto"/>
        </w:rPr>
        <w:tab/>
        <w:t xml:space="preserve">Zhu, A.-X.; Zhao ,Fang-He; Liang ,Peng; and Qin, C.-Z. Next Generation of GIS: Must Be Easy. </w:t>
      </w:r>
      <w:r w:rsidRPr="00567BAE">
        <w:rPr>
          <w:i/>
          <w:iCs/>
          <w:color w:val="auto"/>
        </w:rPr>
        <w:t>Annals of GIS</w:t>
      </w:r>
      <w:r w:rsidRPr="00567BAE">
        <w:rPr>
          <w:color w:val="auto"/>
        </w:rPr>
        <w:t xml:space="preserve"> </w:t>
      </w:r>
      <w:r w:rsidRPr="00567BAE">
        <w:rPr>
          <w:b/>
          <w:bCs/>
          <w:color w:val="auto"/>
        </w:rPr>
        <w:t>2021</w:t>
      </w:r>
      <w:r w:rsidRPr="00567BAE">
        <w:rPr>
          <w:color w:val="auto"/>
        </w:rPr>
        <w:t xml:space="preserve">, </w:t>
      </w:r>
      <w:r w:rsidRPr="00567BAE">
        <w:rPr>
          <w:i/>
          <w:iCs/>
          <w:color w:val="auto"/>
        </w:rPr>
        <w:t>27</w:t>
      </w:r>
      <w:r w:rsidRPr="00567BAE">
        <w:rPr>
          <w:color w:val="auto"/>
        </w:rPr>
        <w:t>, 71–86, doi:10.1080/19475683.2020.1766563.</w:t>
      </w:r>
    </w:p>
    <w:p w14:paraId="245ADD72" w14:textId="77777777" w:rsidR="00567BAE" w:rsidRPr="00567BAE" w:rsidRDefault="00567BAE" w:rsidP="00567BAE">
      <w:pPr>
        <w:pStyle w:val="Bibliography"/>
        <w:rPr>
          <w:color w:val="auto"/>
        </w:rPr>
      </w:pPr>
      <w:r w:rsidRPr="00567BAE">
        <w:rPr>
          <w:color w:val="auto"/>
        </w:rPr>
        <w:t xml:space="preserve">195. </w:t>
      </w:r>
      <w:r w:rsidRPr="00567BAE">
        <w:rPr>
          <w:color w:val="auto"/>
        </w:rPr>
        <w:tab/>
        <w:t xml:space="preserve">Blalock Jr, H.M. Evaluating the Relative Importance of Variables. </w:t>
      </w:r>
      <w:r w:rsidRPr="00567BAE">
        <w:rPr>
          <w:i/>
          <w:iCs/>
          <w:color w:val="auto"/>
        </w:rPr>
        <w:t>American Sociological Review</w:t>
      </w:r>
      <w:r w:rsidRPr="00567BAE">
        <w:rPr>
          <w:color w:val="auto"/>
        </w:rPr>
        <w:t xml:space="preserve"> </w:t>
      </w:r>
      <w:r w:rsidRPr="00567BAE">
        <w:rPr>
          <w:b/>
          <w:bCs/>
          <w:color w:val="auto"/>
        </w:rPr>
        <w:t>1961</w:t>
      </w:r>
      <w:r w:rsidRPr="00567BAE">
        <w:rPr>
          <w:color w:val="auto"/>
        </w:rPr>
        <w:t>, 866–874.</w:t>
      </w:r>
    </w:p>
    <w:p w14:paraId="4CEE2718" w14:textId="77777777" w:rsidR="00567BAE" w:rsidRPr="00567BAE" w:rsidRDefault="00567BAE" w:rsidP="00567BAE">
      <w:pPr>
        <w:pStyle w:val="Bibliography"/>
        <w:rPr>
          <w:color w:val="auto"/>
        </w:rPr>
      </w:pPr>
      <w:r w:rsidRPr="00567BAE">
        <w:rPr>
          <w:color w:val="auto"/>
        </w:rPr>
        <w:t xml:space="preserve">196. </w:t>
      </w:r>
      <w:r w:rsidRPr="00567BAE">
        <w:rPr>
          <w:color w:val="auto"/>
        </w:rPr>
        <w:tab/>
        <w:t xml:space="preserve">Chandrashekar, G.; Sahin, F. A Survey on Feature Selection Methods. </w:t>
      </w:r>
      <w:r w:rsidRPr="00567BAE">
        <w:rPr>
          <w:i/>
          <w:iCs/>
          <w:color w:val="auto"/>
        </w:rPr>
        <w:t>Computers &amp; Electrical Engineering</w:t>
      </w:r>
      <w:r w:rsidRPr="00567BAE">
        <w:rPr>
          <w:color w:val="auto"/>
        </w:rPr>
        <w:t xml:space="preserve"> </w:t>
      </w:r>
      <w:r w:rsidRPr="00567BAE">
        <w:rPr>
          <w:b/>
          <w:bCs/>
          <w:color w:val="auto"/>
        </w:rPr>
        <w:t>2014</w:t>
      </w:r>
      <w:r w:rsidRPr="00567BAE">
        <w:rPr>
          <w:color w:val="auto"/>
        </w:rPr>
        <w:t xml:space="preserve">, </w:t>
      </w:r>
      <w:r w:rsidRPr="00567BAE">
        <w:rPr>
          <w:i/>
          <w:iCs/>
          <w:color w:val="auto"/>
        </w:rPr>
        <w:t>40</w:t>
      </w:r>
      <w:r w:rsidRPr="00567BAE">
        <w:rPr>
          <w:color w:val="auto"/>
        </w:rPr>
        <w:t>, 16–28, doi:10.1016/j.compeleceng.2013.11.024.</w:t>
      </w:r>
    </w:p>
    <w:p w14:paraId="675EA4E6" w14:textId="77777777" w:rsidR="00567BAE" w:rsidRPr="00567BAE" w:rsidRDefault="00567BAE" w:rsidP="00567BAE">
      <w:pPr>
        <w:pStyle w:val="Bibliography"/>
        <w:rPr>
          <w:color w:val="auto"/>
        </w:rPr>
      </w:pPr>
      <w:r w:rsidRPr="00567BAE">
        <w:rPr>
          <w:color w:val="auto"/>
        </w:rPr>
        <w:t xml:space="preserve">197. </w:t>
      </w:r>
      <w:r w:rsidRPr="00567BAE">
        <w:rPr>
          <w:color w:val="auto"/>
        </w:rPr>
        <w:tab/>
        <w:t xml:space="preserve">Openshaw, S. The Modifiable Areal Unit Problem. </w:t>
      </w:r>
      <w:r w:rsidRPr="00567BAE">
        <w:rPr>
          <w:i/>
          <w:iCs/>
          <w:color w:val="auto"/>
        </w:rPr>
        <w:t>Concepts and techniques in modern geography</w:t>
      </w:r>
      <w:r w:rsidRPr="00567BAE">
        <w:rPr>
          <w:color w:val="auto"/>
        </w:rPr>
        <w:t xml:space="preserve"> </w:t>
      </w:r>
      <w:r w:rsidRPr="00567BAE">
        <w:rPr>
          <w:b/>
          <w:bCs/>
          <w:color w:val="auto"/>
        </w:rPr>
        <w:t>1984</w:t>
      </w:r>
      <w:r w:rsidRPr="00567BAE">
        <w:rPr>
          <w:color w:val="auto"/>
        </w:rPr>
        <w:t>.</w:t>
      </w:r>
    </w:p>
    <w:p w14:paraId="34E8FBF3" w14:textId="77777777" w:rsidR="00567BAE" w:rsidRPr="00567BAE" w:rsidRDefault="00567BAE" w:rsidP="00567BAE">
      <w:pPr>
        <w:pStyle w:val="Bibliography"/>
        <w:rPr>
          <w:color w:val="auto"/>
        </w:rPr>
      </w:pPr>
      <w:r w:rsidRPr="00567BAE">
        <w:rPr>
          <w:color w:val="auto"/>
        </w:rPr>
        <w:t xml:space="preserve">198. </w:t>
      </w:r>
      <w:r w:rsidRPr="00567BAE">
        <w:rPr>
          <w:color w:val="auto"/>
        </w:rPr>
        <w:tab/>
        <w:t xml:space="preserve">Fotheringham, A.S.; Wong, D.W.S. The Modifiable Areal Unit Problem in Multivariate Statistical Analysis. </w:t>
      </w:r>
      <w:r w:rsidRPr="00567BAE">
        <w:rPr>
          <w:i/>
          <w:iCs/>
          <w:color w:val="auto"/>
        </w:rPr>
        <w:t>Environ Plan A</w:t>
      </w:r>
      <w:r w:rsidRPr="00567BAE">
        <w:rPr>
          <w:color w:val="auto"/>
        </w:rPr>
        <w:t xml:space="preserve"> </w:t>
      </w:r>
      <w:r w:rsidRPr="00567BAE">
        <w:rPr>
          <w:b/>
          <w:bCs/>
          <w:color w:val="auto"/>
        </w:rPr>
        <w:t>1991</w:t>
      </w:r>
      <w:r w:rsidRPr="00567BAE">
        <w:rPr>
          <w:color w:val="auto"/>
        </w:rPr>
        <w:t xml:space="preserve">, </w:t>
      </w:r>
      <w:r w:rsidRPr="00567BAE">
        <w:rPr>
          <w:i/>
          <w:iCs/>
          <w:color w:val="auto"/>
        </w:rPr>
        <w:t>23</w:t>
      </w:r>
      <w:r w:rsidRPr="00567BAE">
        <w:rPr>
          <w:color w:val="auto"/>
        </w:rPr>
        <w:t>, 1025–1044, doi:10.1068/a231025.</w:t>
      </w:r>
    </w:p>
    <w:p w14:paraId="69165E6F" w14:textId="77777777" w:rsidR="00567BAE" w:rsidRPr="00567BAE" w:rsidRDefault="00567BAE" w:rsidP="00567BAE">
      <w:pPr>
        <w:pStyle w:val="Bibliography"/>
        <w:rPr>
          <w:color w:val="auto"/>
        </w:rPr>
      </w:pPr>
      <w:r w:rsidRPr="00567BAE">
        <w:rPr>
          <w:color w:val="auto"/>
        </w:rPr>
        <w:t xml:space="preserve">199. </w:t>
      </w:r>
      <w:r w:rsidRPr="00567BAE">
        <w:rPr>
          <w:color w:val="auto"/>
        </w:rPr>
        <w:tab/>
      </w:r>
      <w:r w:rsidRPr="00567BAE">
        <w:rPr>
          <w:i/>
          <w:iCs/>
          <w:color w:val="auto"/>
        </w:rPr>
        <w:t>Automated Machine Learning: Methods, Systems, Challenges</w:t>
      </w:r>
      <w:r w:rsidRPr="00567BAE">
        <w:rPr>
          <w:color w:val="auto"/>
        </w:rPr>
        <w:t>; Hutter, F., Kotthoff, L., Vanschoren, J., Eds.; The Springer Series on Challenges in Machine Learning; Springer International Publishing: Cham, 2019; ISBN 978-3-030-05317-8.</w:t>
      </w:r>
    </w:p>
    <w:p w14:paraId="1A31BB44" w14:textId="77777777" w:rsidR="00567BAE" w:rsidRPr="00567BAE" w:rsidRDefault="00567BAE" w:rsidP="00567BAE">
      <w:pPr>
        <w:pStyle w:val="Bibliography"/>
        <w:rPr>
          <w:color w:val="auto"/>
        </w:rPr>
      </w:pPr>
      <w:r w:rsidRPr="00567BAE">
        <w:rPr>
          <w:color w:val="auto"/>
        </w:rPr>
        <w:t xml:space="preserve">200. </w:t>
      </w:r>
      <w:r w:rsidRPr="00567BAE">
        <w:rPr>
          <w:color w:val="auto"/>
        </w:rPr>
        <w:tab/>
        <w:t xml:space="preserve">Chakrabarti, A.; Ghosh, J.K. AIC, BIC and Recent Advances in Model Selection. </w:t>
      </w:r>
      <w:r w:rsidRPr="00567BAE">
        <w:rPr>
          <w:i/>
          <w:iCs/>
          <w:color w:val="auto"/>
        </w:rPr>
        <w:t>Philosophy of statistics</w:t>
      </w:r>
      <w:r w:rsidRPr="00567BAE">
        <w:rPr>
          <w:color w:val="auto"/>
        </w:rPr>
        <w:t xml:space="preserve"> </w:t>
      </w:r>
      <w:r w:rsidRPr="00567BAE">
        <w:rPr>
          <w:b/>
          <w:bCs/>
          <w:color w:val="auto"/>
        </w:rPr>
        <w:t>2011</w:t>
      </w:r>
      <w:r w:rsidRPr="00567BAE">
        <w:rPr>
          <w:color w:val="auto"/>
        </w:rPr>
        <w:t>, 583–605.</w:t>
      </w:r>
    </w:p>
    <w:p w14:paraId="00E9EB9C" w14:textId="77777777" w:rsidR="00567BAE" w:rsidRPr="00567BAE" w:rsidRDefault="00567BAE" w:rsidP="00567BAE">
      <w:pPr>
        <w:pStyle w:val="Bibliography"/>
        <w:rPr>
          <w:color w:val="auto"/>
        </w:rPr>
      </w:pPr>
      <w:r w:rsidRPr="00567BAE">
        <w:rPr>
          <w:color w:val="auto"/>
        </w:rPr>
        <w:t xml:space="preserve">201. </w:t>
      </w:r>
      <w:r w:rsidRPr="00567BAE">
        <w:rPr>
          <w:color w:val="auto"/>
        </w:rPr>
        <w:tab/>
        <w:t xml:space="preserve">Doornik, J.A.; Hendry, D.F. Statistical Model Selection with “Big Data.” </w:t>
      </w:r>
      <w:r w:rsidRPr="00567BAE">
        <w:rPr>
          <w:i/>
          <w:iCs/>
          <w:color w:val="auto"/>
        </w:rPr>
        <w:t>Cogent Economics &amp; Finance</w:t>
      </w:r>
      <w:r w:rsidRPr="00567BAE">
        <w:rPr>
          <w:color w:val="auto"/>
        </w:rPr>
        <w:t xml:space="preserve"> </w:t>
      </w:r>
      <w:r w:rsidRPr="00567BAE">
        <w:rPr>
          <w:b/>
          <w:bCs/>
          <w:color w:val="auto"/>
        </w:rPr>
        <w:t>2015</w:t>
      </w:r>
      <w:r w:rsidRPr="00567BAE">
        <w:rPr>
          <w:color w:val="auto"/>
        </w:rPr>
        <w:t xml:space="preserve">, </w:t>
      </w:r>
      <w:r w:rsidRPr="00567BAE">
        <w:rPr>
          <w:i/>
          <w:iCs/>
          <w:color w:val="auto"/>
        </w:rPr>
        <w:t>3</w:t>
      </w:r>
      <w:r w:rsidRPr="00567BAE">
        <w:rPr>
          <w:color w:val="auto"/>
        </w:rPr>
        <w:t>, 1045216, doi:10.1080/23322039.2015.1045216.</w:t>
      </w:r>
    </w:p>
    <w:p w14:paraId="29007339" w14:textId="77777777" w:rsidR="00567BAE" w:rsidRPr="00567BAE" w:rsidRDefault="00567BAE" w:rsidP="00567BAE">
      <w:pPr>
        <w:pStyle w:val="Bibliography"/>
        <w:rPr>
          <w:color w:val="auto"/>
        </w:rPr>
      </w:pPr>
      <w:r w:rsidRPr="00567BAE">
        <w:rPr>
          <w:color w:val="auto"/>
        </w:rPr>
        <w:t xml:space="preserve">202. </w:t>
      </w:r>
      <w:r w:rsidRPr="00567BAE">
        <w:rPr>
          <w:color w:val="auto"/>
        </w:rPr>
        <w:tab/>
        <w:t xml:space="preserve">Ij, H. Statistics versus Machine Learning. </w:t>
      </w:r>
      <w:r w:rsidRPr="00567BAE">
        <w:rPr>
          <w:i/>
          <w:iCs/>
          <w:color w:val="auto"/>
        </w:rPr>
        <w:t>Nat Methods</w:t>
      </w:r>
      <w:r w:rsidRPr="00567BAE">
        <w:rPr>
          <w:color w:val="auto"/>
        </w:rPr>
        <w:t xml:space="preserve"> </w:t>
      </w:r>
      <w:r w:rsidRPr="00567BAE">
        <w:rPr>
          <w:b/>
          <w:bCs/>
          <w:color w:val="auto"/>
        </w:rPr>
        <w:t>2018</w:t>
      </w:r>
      <w:r w:rsidRPr="00567BAE">
        <w:rPr>
          <w:color w:val="auto"/>
        </w:rPr>
        <w:t xml:space="preserve">, </w:t>
      </w:r>
      <w:r w:rsidRPr="00567BAE">
        <w:rPr>
          <w:i/>
          <w:iCs/>
          <w:color w:val="auto"/>
        </w:rPr>
        <w:t>15</w:t>
      </w:r>
      <w:r w:rsidRPr="00567BAE">
        <w:rPr>
          <w:color w:val="auto"/>
        </w:rPr>
        <w:t>, 233.</w:t>
      </w:r>
    </w:p>
    <w:p w14:paraId="11512A5A" w14:textId="77777777" w:rsidR="00567BAE" w:rsidRPr="00567BAE" w:rsidRDefault="00567BAE" w:rsidP="00567BAE">
      <w:pPr>
        <w:pStyle w:val="Bibliography"/>
        <w:rPr>
          <w:color w:val="auto"/>
        </w:rPr>
      </w:pPr>
      <w:r w:rsidRPr="00567BAE">
        <w:rPr>
          <w:color w:val="auto"/>
        </w:rPr>
        <w:t xml:space="preserve">203. </w:t>
      </w:r>
      <w:r w:rsidRPr="00567BAE">
        <w:rPr>
          <w:color w:val="auto"/>
        </w:rPr>
        <w:tab/>
        <w:t xml:space="preserve">Boulesteix, A.; Schmid, M. Machine Learning versus Statistical Modeling. </w:t>
      </w:r>
      <w:r w:rsidRPr="00567BAE">
        <w:rPr>
          <w:i/>
          <w:iCs/>
          <w:color w:val="auto"/>
        </w:rPr>
        <w:t>Biometrical J</w:t>
      </w:r>
      <w:r w:rsidRPr="00567BAE">
        <w:rPr>
          <w:color w:val="auto"/>
        </w:rPr>
        <w:t xml:space="preserve"> </w:t>
      </w:r>
      <w:r w:rsidRPr="00567BAE">
        <w:rPr>
          <w:b/>
          <w:bCs/>
          <w:color w:val="auto"/>
        </w:rPr>
        <w:t>2014</w:t>
      </w:r>
      <w:r w:rsidRPr="00567BAE">
        <w:rPr>
          <w:color w:val="auto"/>
        </w:rPr>
        <w:t xml:space="preserve">, </w:t>
      </w:r>
      <w:r w:rsidRPr="00567BAE">
        <w:rPr>
          <w:i/>
          <w:iCs/>
          <w:color w:val="auto"/>
        </w:rPr>
        <w:t>56</w:t>
      </w:r>
      <w:r w:rsidRPr="00567BAE">
        <w:rPr>
          <w:color w:val="auto"/>
        </w:rPr>
        <w:t>, 588–593, doi:10.1002/bimj.201300226.</w:t>
      </w:r>
    </w:p>
    <w:p w14:paraId="71D27919" w14:textId="77777777" w:rsidR="00567BAE" w:rsidRPr="00567BAE" w:rsidRDefault="00567BAE" w:rsidP="00567BAE">
      <w:pPr>
        <w:pStyle w:val="Bibliography"/>
        <w:rPr>
          <w:color w:val="auto"/>
        </w:rPr>
      </w:pPr>
      <w:r w:rsidRPr="00567BAE">
        <w:rPr>
          <w:color w:val="auto"/>
        </w:rPr>
        <w:t xml:space="preserve">204. </w:t>
      </w:r>
      <w:r w:rsidRPr="00567BAE">
        <w:rPr>
          <w:color w:val="auto"/>
        </w:rPr>
        <w:tab/>
        <w:t xml:space="preserve">Blackburn, C.; Valerdi, R. </w:t>
      </w:r>
      <w:r w:rsidRPr="00567BAE">
        <w:rPr>
          <w:i/>
          <w:iCs/>
          <w:color w:val="auto"/>
        </w:rPr>
        <w:t>Navigating the Metrics Landscape: An Introductory Literature Guide to Metric Selection, Implementation, &amp; Decision Making</w:t>
      </w:r>
      <w:r w:rsidRPr="00567BAE">
        <w:rPr>
          <w:color w:val="auto"/>
        </w:rPr>
        <w:t>; 2009;</w:t>
      </w:r>
    </w:p>
    <w:p w14:paraId="327CB7B2" w14:textId="77777777" w:rsidR="00567BAE" w:rsidRPr="00567BAE" w:rsidRDefault="00567BAE" w:rsidP="00567BAE">
      <w:pPr>
        <w:pStyle w:val="Bibliography"/>
        <w:rPr>
          <w:color w:val="auto"/>
        </w:rPr>
      </w:pPr>
      <w:r w:rsidRPr="00567BAE">
        <w:rPr>
          <w:color w:val="auto"/>
        </w:rPr>
        <w:t xml:space="preserve">205. </w:t>
      </w:r>
      <w:r w:rsidRPr="00567BAE">
        <w:rPr>
          <w:color w:val="auto"/>
        </w:rPr>
        <w:tab/>
        <w:t xml:space="preserve">Johansen, I.L.; Rausand, M. Foundations and Choice of Risk Metrics. </w:t>
      </w:r>
      <w:r w:rsidRPr="00567BAE">
        <w:rPr>
          <w:i/>
          <w:iCs/>
          <w:color w:val="auto"/>
        </w:rPr>
        <w:t>Safety science</w:t>
      </w:r>
      <w:r w:rsidRPr="00567BAE">
        <w:rPr>
          <w:color w:val="auto"/>
        </w:rPr>
        <w:t xml:space="preserve"> </w:t>
      </w:r>
      <w:r w:rsidRPr="00567BAE">
        <w:rPr>
          <w:b/>
          <w:bCs/>
          <w:color w:val="auto"/>
        </w:rPr>
        <w:t>2014</w:t>
      </w:r>
      <w:r w:rsidRPr="00567BAE">
        <w:rPr>
          <w:color w:val="auto"/>
        </w:rPr>
        <w:t xml:space="preserve">, </w:t>
      </w:r>
      <w:r w:rsidRPr="00567BAE">
        <w:rPr>
          <w:i/>
          <w:iCs/>
          <w:color w:val="auto"/>
        </w:rPr>
        <w:t>62</w:t>
      </w:r>
      <w:r w:rsidRPr="00567BAE">
        <w:rPr>
          <w:color w:val="auto"/>
        </w:rPr>
        <w:t>, 386–399.</w:t>
      </w:r>
    </w:p>
    <w:p w14:paraId="759FF044" w14:textId="77777777" w:rsidR="00567BAE" w:rsidRPr="00567BAE" w:rsidRDefault="00567BAE" w:rsidP="00567BAE">
      <w:pPr>
        <w:pStyle w:val="Bibliography"/>
        <w:rPr>
          <w:color w:val="auto"/>
        </w:rPr>
      </w:pPr>
      <w:r w:rsidRPr="00567BAE">
        <w:rPr>
          <w:color w:val="auto"/>
        </w:rPr>
        <w:t xml:space="preserve">206. </w:t>
      </w:r>
      <w:r w:rsidRPr="00567BAE">
        <w:rPr>
          <w:color w:val="auto"/>
        </w:rPr>
        <w:tab/>
        <w:t>Yacouby, R.; Axman, D. Probabilistic Extension of Precision, Recall, and F1 Score for More Thorough Evaluation of Classification Models. In Proceedings of the Proceedings of the first workshop on evaluation and comparison of NLP systems; 2020; pp. 79–91.</w:t>
      </w:r>
    </w:p>
    <w:p w14:paraId="13D16148" w14:textId="77777777" w:rsidR="00567BAE" w:rsidRPr="00567BAE" w:rsidRDefault="00567BAE" w:rsidP="00567BAE">
      <w:pPr>
        <w:pStyle w:val="Bibliography"/>
        <w:rPr>
          <w:color w:val="auto"/>
        </w:rPr>
      </w:pPr>
      <w:r w:rsidRPr="00567BAE">
        <w:rPr>
          <w:color w:val="auto"/>
        </w:rPr>
        <w:t xml:space="preserve">207. </w:t>
      </w:r>
      <w:r w:rsidRPr="00567BAE">
        <w:rPr>
          <w:color w:val="auto"/>
        </w:rPr>
        <w:tab/>
        <w:t xml:space="preserve">Dignum, V. </w:t>
      </w:r>
      <w:r w:rsidRPr="00567BAE">
        <w:rPr>
          <w:i/>
          <w:iCs/>
          <w:color w:val="auto"/>
        </w:rPr>
        <w:t>Responsible Artificial Intelligence: How to Develop and Use AI in a Responsible Way</w:t>
      </w:r>
      <w:r w:rsidRPr="00567BAE">
        <w:rPr>
          <w:color w:val="auto"/>
        </w:rPr>
        <w:t>; Artificial Intelligence: Foundations, Theory, and Algorithms; Springer International Publishing: Cham, 2019; ISBN 978-3-030-30370-9.</w:t>
      </w:r>
    </w:p>
    <w:p w14:paraId="628DD54E" w14:textId="77777777" w:rsidR="00567BAE" w:rsidRPr="00567BAE" w:rsidRDefault="00567BAE" w:rsidP="00567BAE">
      <w:pPr>
        <w:pStyle w:val="Bibliography"/>
        <w:rPr>
          <w:color w:val="auto"/>
        </w:rPr>
      </w:pPr>
      <w:r w:rsidRPr="00567BAE">
        <w:rPr>
          <w:color w:val="auto"/>
        </w:rPr>
        <w:t xml:space="preserve">208. </w:t>
      </w:r>
      <w:r w:rsidRPr="00567BAE">
        <w:rPr>
          <w:color w:val="auto"/>
        </w:rPr>
        <w:tab/>
        <w:t xml:space="preserve">Joshi, N.N.; Lambert, J.H. Equity Metrics with Risk, Performance, and Cost Objectives for the Prioritization of Transportation Projects. </w:t>
      </w:r>
      <w:r w:rsidRPr="00567BAE">
        <w:rPr>
          <w:i/>
          <w:iCs/>
          <w:color w:val="auto"/>
        </w:rPr>
        <w:t>IEEE Transactions on Engineering management</w:t>
      </w:r>
      <w:r w:rsidRPr="00567BAE">
        <w:rPr>
          <w:color w:val="auto"/>
        </w:rPr>
        <w:t xml:space="preserve"> </w:t>
      </w:r>
      <w:r w:rsidRPr="00567BAE">
        <w:rPr>
          <w:b/>
          <w:bCs/>
          <w:color w:val="auto"/>
        </w:rPr>
        <w:t>2007</w:t>
      </w:r>
      <w:r w:rsidRPr="00567BAE">
        <w:rPr>
          <w:color w:val="auto"/>
        </w:rPr>
        <w:t xml:space="preserve">, </w:t>
      </w:r>
      <w:r w:rsidRPr="00567BAE">
        <w:rPr>
          <w:i/>
          <w:iCs/>
          <w:color w:val="auto"/>
        </w:rPr>
        <w:t>54</w:t>
      </w:r>
      <w:r w:rsidRPr="00567BAE">
        <w:rPr>
          <w:color w:val="auto"/>
        </w:rPr>
        <w:t>, 539–547.</w:t>
      </w:r>
    </w:p>
    <w:p w14:paraId="763CFC7B" w14:textId="77777777" w:rsidR="00567BAE" w:rsidRPr="00567BAE" w:rsidRDefault="00567BAE" w:rsidP="00567BAE">
      <w:pPr>
        <w:pStyle w:val="Bibliography"/>
        <w:rPr>
          <w:color w:val="auto"/>
        </w:rPr>
      </w:pPr>
      <w:r w:rsidRPr="00567BAE">
        <w:rPr>
          <w:color w:val="auto"/>
        </w:rPr>
        <w:t xml:space="preserve">209. </w:t>
      </w:r>
      <w:r w:rsidRPr="00567BAE">
        <w:rPr>
          <w:color w:val="auto"/>
        </w:rPr>
        <w:tab/>
        <w:t xml:space="preserve">Rojas, J.C.; Fahrenbach, J.; Makhni, S.; Cook, S.C.; Williams, J.S.; Umscheid, C.A.; Chin, M.H. Framework for Integrating Equity into Machine Learning Models: A Case Study. </w:t>
      </w:r>
      <w:r w:rsidRPr="00567BAE">
        <w:rPr>
          <w:i/>
          <w:iCs/>
          <w:color w:val="auto"/>
        </w:rPr>
        <w:t>Chest</w:t>
      </w:r>
      <w:r w:rsidRPr="00567BAE">
        <w:rPr>
          <w:color w:val="auto"/>
        </w:rPr>
        <w:t xml:space="preserve"> </w:t>
      </w:r>
      <w:r w:rsidRPr="00567BAE">
        <w:rPr>
          <w:b/>
          <w:bCs/>
          <w:color w:val="auto"/>
        </w:rPr>
        <w:t>2022</w:t>
      </w:r>
      <w:r w:rsidRPr="00567BAE">
        <w:rPr>
          <w:color w:val="auto"/>
        </w:rPr>
        <w:t xml:space="preserve">, </w:t>
      </w:r>
      <w:r w:rsidRPr="00567BAE">
        <w:rPr>
          <w:i/>
          <w:iCs/>
          <w:color w:val="auto"/>
        </w:rPr>
        <w:t>161</w:t>
      </w:r>
      <w:r w:rsidRPr="00567BAE">
        <w:rPr>
          <w:color w:val="auto"/>
        </w:rPr>
        <w:t>, 1621–1627.</w:t>
      </w:r>
    </w:p>
    <w:p w14:paraId="1CAEF126" w14:textId="77777777" w:rsidR="00567BAE" w:rsidRPr="00567BAE" w:rsidRDefault="00567BAE" w:rsidP="00567BAE">
      <w:pPr>
        <w:pStyle w:val="Bibliography"/>
        <w:rPr>
          <w:color w:val="auto"/>
        </w:rPr>
      </w:pPr>
      <w:r w:rsidRPr="00567BAE">
        <w:rPr>
          <w:color w:val="auto"/>
        </w:rPr>
        <w:t xml:space="preserve">210. </w:t>
      </w:r>
      <w:r w:rsidRPr="00567BAE">
        <w:rPr>
          <w:color w:val="auto"/>
        </w:rPr>
        <w:tab/>
        <w:t xml:space="preserve">Roberts, D.R.; Bahn, V.; Ciuti, S.; Boyce, M.S.; Elith, J.; Guillera‐Arroita, G.; Hauenstein, S.; Lahoz‐Monfort, J.J.; Schröder, B.; Thuiller, W.; et al. Cross‐validation Strategies for Data with Temporal, Spatial, Hierarchical, or Phylogenetic Structure. </w:t>
      </w:r>
      <w:r w:rsidRPr="00567BAE">
        <w:rPr>
          <w:i/>
          <w:iCs/>
          <w:color w:val="auto"/>
        </w:rPr>
        <w:t>Ecography</w:t>
      </w:r>
      <w:r w:rsidRPr="00567BAE">
        <w:rPr>
          <w:color w:val="auto"/>
        </w:rPr>
        <w:t xml:space="preserve"> </w:t>
      </w:r>
      <w:r w:rsidRPr="00567BAE">
        <w:rPr>
          <w:b/>
          <w:bCs/>
          <w:color w:val="auto"/>
        </w:rPr>
        <w:t>2017</w:t>
      </w:r>
      <w:r w:rsidRPr="00567BAE">
        <w:rPr>
          <w:color w:val="auto"/>
        </w:rPr>
        <w:t xml:space="preserve">, </w:t>
      </w:r>
      <w:r w:rsidRPr="00567BAE">
        <w:rPr>
          <w:i/>
          <w:iCs/>
          <w:color w:val="auto"/>
        </w:rPr>
        <w:t>40</w:t>
      </w:r>
      <w:r w:rsidRPr="00567BAE">
        <w:rPr>
          <w:color w:val="auto"/>
        </w:rPr>
        <w:t>, 913–929, doi:10.1111/ecog.02881.</w:t>
      </w:r>
    </w:p>
    <w:p w14:paraId="7E65F905" w14:textId="77777777" w:rsidR="00567BAE" w:rsidRPr="00567BAE" w:rsidRDefault="00567BAE" w:rsidP="00567BAE">
      <w:pPr>
        <w:pStyle w:val="Bibliography"/>
        <w:rPr>
          <w:color w:val="auto"/>
        </w:rPr>
      </w:pPr>
      <w:r w:rsidRPr="00567BAE">
        <w:rPr>
          <w:color w:val="auto"/>
        </w:rPr>
        <w:t xml:space="preserve">211. </w:t>
      </w:r>
      <w:r w:rsidRPr="00567BAE">
        <w:rPr>
          <w:color w:val="auto"/>
        </w:rPr>
        <w:tab/>
        <w:t xml:space="preserve">Moran, P.A. Notes on Continuous Stochastic Phenomena. </w:t>
      </w:r>
      <w:r w:rsidRPr="00567BAE">
        <w:rPr>
          <w:i/>
          <w:iCs/>
          <w:color w:val="auto"/>
        </w:rPr>
        <w:t>Biometrika</w:t>
      </w:r>
      <w:r w:rsidRPr="00567BAE">
        <w:rPr>
          <w:color w:val="auto"/>
        </w:rPr>
        <w:t xml:space="preserve"> </w:t>
      </w:r>
      <w:r w:rsidRPr="00567BAE">
        <w:rPr>
          <w:b/>
          <w:bCs/>
          <w:color w:val="auto"/>
        </w:rPr>
        <w:t>1950</w:t>
      </w:r>
      <w:r w:rsidRPr="00567BAE">
        <w:rPr>
          <w:color w:val="auto"/>
        </w:rPr>
        <w:t xml:space="preserve">, </w:t>
      </w:r>
      <w:r w:rsidRPr="00567BAE">
        <w:rPr>
          <w:i/>
          <w:iCs/>
          <w:color w:val="auto"/>
        </w:rPr>
        <w:t>37</w:t>
      </w:r>
      <w:r w:rsidRPr="00567BAE">
        <w:rPr>
          <w:color w:val="auto"/>
        </w:rPr>
        <w:t>, 17–23.</w:t>
      </w:r>
    </w:p>
    <w:p w14:paraId="290F3A31" w14:textId="77777777" w:rsidR="00567BAE" w:rsidRPr="00567BAE" w:rsidRDefault="00567BAE" w:rsidP="00567BAE">
      <w:pPr>
        <w:pStyle w:val="Bibliography"/>
        <w:rPr>
          <w:color w:val="auto"/>
        </w:rPr>
      </w:pPr>
      <w:r w:rsidRPr="00567BAE">
        <w:rPr>
          <w:color w:val="auto"/>
        </w:rPr>
        <w:t xml:space="preserve">212. </w:t>
      </w:r>
      <w:r w:rsidRPr="00567BAE">
        <w:rPr>
          <w:color w:val="auto"/>
        </w:rPr>
        <w:tab/>
        <w:t xml:space="preserve">Anselin, L. Local Indicators of Spatial Association—LISA. </w:t>
      </w:r>
      <w:r w:rsidRPr="00567BAE">
        <w:rPr>
          <w:i/>
          <w:iCs/>
          <w:color w:val="auto"/>
        </w:rPr>
        <w:t>Geographical Analysis</w:t>
      </w:r>
      <w:r w:rsidRPr="00567BAE">
        <w:rPr>
          <w:color w:val="auto"/>
        </w:rPr>
        <w:t xml:space="preserve"> </w:t>
      </w:r>
      <w:r w:rsidRPr="00567BAE">
        <w:rPr>
          <w:b/>
          <w:bCs/>
          <w:color w:val="auto"/>
        </w:rPr>
        <w:t>1995</w:t>
      </w:r>
      <w:r w:rsidRPr="00567BAE">
        <w:rPr>
          <w:color w:val="auto"/>
        </w:rPr>
        <w:t xml:space="preserve">, </w:t>
      </w:r>
      <w:r w:rsidRPr="00567BAE">
        <w:rPr>
          <w:i/>
          <w:iCs/>
          <w:color w:val="auto"/>
        </w:rPr>
        <w:t>27</w:t>
      </w:r>
      <w:r w:rsidRPr="00567BAE">
        <w:rPr>
          <w:color w:val="auto"/>
        </w:rPr>
        <w:t>, 93–115, doi:https://doi.org/10.1111/j.1538-4632.1995.tb00338.x.</w:t>
      </w:r>
    </w:p>
    <w:p w14:paraId="48382991" w14:textId="77777777" w:rsidR="00567BAE" w:rsidRPr="00567BAE" w:rsidRDefault="00567BAE" w:rsidP="00567BAE">
      <w:pPr>
        <w:pStyle w:val="Bibliography"/>
        <w:rPr>
          <w:color w:val="auto"/>
        </w:rPr>
      </w:pPr>
      <w:r w:rsidRPr="00567BAE">
        <w:rPr>
          <w:color w:val="auto"/>
        </w:rPr>
        <w:lastRenderedPageBreak/>
        <w:t xml:space="preserve">213. </w:t>
      </w:r>
      <w:r w:rsidRPr="00567BAE">
        <w:rPr>
          <w:color w:val="auto"/>
        </w:rPr>
        <w:tab/>
        <w:t xml:space="preserve">Ploton, P.; Mortier, F.; Réjou-Méchain, M.; Barbier, N.; Picard, N.; Rossi, V.; Dormann, C.; Cornu, G.; Viennois, G.; Bayol, N. Spatial Validation Reveals Poor Predictive Performance of Large-Scale Ecological Mapping Models. </w:t>
      </w:r>
      <w:r w:rsidRPr="00567BAE">
        <w:rPr>
          <w:i/>
          <w:iCs/>
          <w:color w:val="auto"/>
        </w:rPr>
        <w:t>Nature communications</w:t>
      </w:r>
      <w:r w:rsidRPr="00567BAE">
        <w:rPr>
          <w:color w:val="auto"/>
        </w:rPr>
        <w:t xml:space="preserve"> </w:t>
      </w:r>
      <w:r w:rsidRPr="00567BAE">
        <w:rPr>
          <w:b/>
          <w:bCs/>
          <w:color w:val="auto"/>
        </w:rPr>
        <w:t>2020</w:t>
      </w:r>
      <w:r w:rsidRPr="00567BAE">
        <w:rPr>
          <w:color w:val="auto"/>
        </w:rPr>
        <w:t xml:space="preserve">, </w:t>
      </w:r>
      <w:r w:rsidRPr="00567BAE">
        <w:rPr>
          <w:i/>
          <w:iCs/>
          <w:color w:val="auto"/>
        </w:rPr>
        <w:t>11</w:t>
      </w:r>
      <w:r w:rsidRPr="00567BAE">
        <w:rPr>
          <w:color w:val="auto"/>
        </w:rPr>
        <w:t>, 4540.</w:t>
      </w:r>
    </w:p>
    <w:p w14:paraId="2D9F6942" w14:textId="77777777" w:rsidR="00567BAE" w:rsidRPr="00567BAE" w:rsidRDefault="00567BAE" w:rsidP="00567BAE">
      <w:pPr>
        <w:pStyle w:val="Bibliography"/>
        <w:rPr>
          <w:color w:val="auto"/>
        </w:rPr>
      </w:pPr>
      <w:r w:rsidRPr="00567BAE">
        <w:rPr>
          <w:color w:val="auto"/>
        </w:rPr>
        <w:t xml:space="preserve">214. </w:t>
      </w:r>
      <w:r w:rsidRPr="00567BAE">
        <w:rPr>
          <w:color w:val="auto"/>
        </w:rPr>
        <w:tab/>
        <w:t xml:space="preserve">Approximation Algorithms for NP-Hard Problems. </w:t>
      </w:r>
      <w:r w:rsidRPr="00567BAE">
        <w:rPr>
          <w:i/>
          <w:iCs/>
          <w:color w:val="auto"/>
        </w:rPr>
        <w:t>SIGACT News</w:t>
      </w:r>
      <w:r w:rsidRPr="00567BAE">
        <w:rPr>
          <w:color w:val="auto"/>
        </w:rPr>
        <w:t xml:space="preserve"> </w:t>
      </w:r>
      <w:r w:rsidRPr="00567BAE">
        <w:rPr>
          <w:b/>
          <w:bCs/>
          <w:color w:val="auto"/>
        </w:rPr>
        <w:t>1997</w:t>
      </w:r>
      <w:r w:rsidRPr="00567BAE">
        <w:rPr>
          <w:color w:val="auto"/>
        </w:rPr>
        <w:t xml:space="preserve">, </w:t>
      </w:r>
      <w:r w:rsidRPr="00567BAE">
        <w:rPr>
          <w:i/>
          <w:iCs/>
          <w:color w:val="auto"/>
        </w:rPr>
        <w:t>28</w:t>
      </w:r>
      <w:r w:rsidRPr="00567BAE">
        <w:rPr>
          <w:color w:val="auto"/>
        </w:rPr>
        <w:t>, 40–52, doi:10.1145/261342.571216.</w:t>
      </w:r>
    </w:p>
    <w:p w14:paraId="5795CAB0" w14:textId="77777777" w:rsidR="00567BAE" w:rsidRPr="00567BAE" w:rsidRDefault="00567BAE" w:rsidP="00567BAE">
      <w:pPr>
        <w:pStyle w:val="Bibliography"/>
        <w:rPr>
          <w:color w:val="auto"/>
        </w:rPr>
      </w:pPr>
      <w:r w:rsidRPr="00567BAE">
        <w:rPr>
          <w:color w:val="auto"/>
        </w:rPr>
        <w:t xml:space="preserve">215. </w:t>
      </w:r>
      <w:r w:rsidRPr="00567BAE">
        <w:rPr>
          <w:color w:val="auto"/>
        </w:rPr>
        <w:tab/>
        <w:t xml:space="preserve">Woeginger, G.J. Exact Algorithms for NP-Hard Problems: A Survey. In </w:t>
      </w:r>
      <w:r w:rsidRPr="00567BAE">
        <w:rPr>
          <w:i/>
          <w:iCs/>
          <w:color w:val="auto"/>
        </w:rPr>
        <w:t>Combinatorial Optimization — Eureka, You Shrink!</w:t>
      </w:r>
      <w:r w:rsidRPr="00567BAE">
        <w:rPr>
          <w:color w:val="auto"/>
        </w:rPr>
        <w:t>; Jünger, M., Reinelt, G., Rinaldi, G., Eds.; Lecture Notes in Computer Science; Springer Berlin Heidelberg: Berlin, Heidelberg, 2003; Vol. 2570, pp. 185–207 ISBN 978-3-540-00580-3.</w:t>
      </w:r>
    </w:p>
    <w:p w14:paraId="288DA73E" w14:textId="77777777" w:rsidR="00567BAE" w:rsidRPr="00567BAE" w:rsidRDefault="00567BAE" w:rsidP="00567BAE">
      <w:pPr>
        <w:pStyle w:val="Bibliography"/>
        <w:rPr>
          <w:color w:val="auto"/>
        </w:rPr>
      </w:pPr>
      <w:r w:rsidRPr="00567BAE">
        <w:rPr>
          <w:color w:val="auto"/>
        </w:rPr>
        <w:t xml:space="preserve">216. </w:t>
      </w:r>
      <w:r w:rsidRPr="00567BAE">
        <w:rPr>
          <w:color w:val="auto"/>
        </w:rPr>
        <w:tab/>
        <w:t>Hutter, F.; Hoos, H.H.; Leyton-Brown, K. Sequential Model-Based Optimization for General Algorithm Configuration. In Proceedings of the Learning and Intelligent Optimization; Coello, C.A.C., Ed.; Springer: Berlin, Heidelberg, 2011; pp. 507–523.</w:t>
      </w:r>
    </w:p>
    <w:p w14:paraId="5D55BF2D" w14:textId="77777777" w:rsidR="00567BAE" w:rsidRPr="00567BAE" w:rsidRDefault="00567BAE" w:rsidP="00567BAE">
      <w:pPr>
        <w:pStyle w:val="Bibliography"/>
        <w:rPr>
          <w:color w:val="auto"/>
        </w:rPr>
      </w:pPr>
      <w:r w:rsidRPr="00567BAE">
        <w:rPr>
          <w:color w:val="auto"/>
        </w:rPr>
        <w:t xml:space="preserve">217. </w:t>
      </w:r>
      <w:r w:rsidRPr="00567BAE">
        <w:rPr>
          <w:color w:val="auto"/>
        </w:rPr>
        <w:tab/>
        <w:t xml:space="preserve">Jiménez, Á.B.; Lázaro, J.L.; Dorronsoro, J.R. Finding Optimal Model Parameters by Discrete Grid Search. In </w:t>
      </w:r>
      <w:r w:rsidRPr="00567BAE">
        <w:rPr>
          <w:i/>
          <w:iCs/>
          <w:color w:val="auto"/>
        </w:rPr>
        <w:t>Innovations in Hybrid Intelligent Systems</w:t>
      </w:r>
      <w:r w:rsidRPr="00567BAE">
        <w:rPr>
          <w:color w:val="auto"/>
        </w:rPr>
        <w:t>; Corchado, E., Corchado, J.M., Abraham, A., Eds.; Advances in Soft Computing; Springer Berlin Heidelberg: Berlin, Heidelberg, 2007; Vol. 44, pp. 120–127 ISBN 978-3-540-74971-4.</w:t>
      </w:r>
    </w:p>
    <w:p w14:paraId="3D941064" w14:textId="77777777" w:rsidR="00567BAE" w:rsidRPr="00567BAE" w:rsidRDefault="00567BAE" w:rsidP="00567BAE">
      <w:pPr>
        <w:pStyle w:val="Bibliography"/>
        <w:rPr>
          <w:color w:val="auto"/>
        </w:rPr>
      </w:pPr>
      <w:r w:rsidRPr="00567BAE">
        <w:rPr>
          <w:color w:val="auto"/>
        </w:rPr>
        <w:t xml:space="preserve">218. </w:t>
      </w:r>
      <w:r w:rsidRPr="00567BAE">
        <w:rPr>
          <w:color w:val="auto"/>
        </w:rPr>
        <w:tab/>
        <w:t xml:space="preserve">Bergstra, J.; Bengio, Y. Random Search for Hyper-Parameter Optimization. </w:t>
      </w:r>
      <w:r w:rsidRPr="00567BAE">
        <w:rPr>
          <w:i/>
          <w:iCs/>
          <w:color w:val="auto"/>
        </w:rPr>
        <w:t>J. Mach. Learn. Res.</w:t>
      </w:r>
      <w:r w:rsidRPr="00567BAE">
        <w:rPr>
          <w:color w:val="auto"/>
        </w:rPr>
        <w:t xml:space="preserve"> </w:t>
      </w:r>
      <w:r w:rsidRPr="00567BAE">
        <w:rPr>
          <w:b/>
          <w:bCs/>
          <w:color w:val="auto"/>
        </w:rPr>
        <w:t>2012</w:t>
      </w:r>
      <w:r w:rsidRPr="00567BAE">
        <w:rPr>
          <w:color w:val="auto"/>
        </w:rPr>
        <w:t xml:space="preserve">, </w:t>
      </w:r>
      <w:r w:rsidRPr="00567BAE">
        <w:rPr>
          <w:i/>
          <w:iCs/>
          <w:color w:val="auto"/>
        </w:rPr>
        <w:t>13</w:t>
      </w:r>
      <w:r w:rsidRPr="00567BAE">
        <w:rPr>
          <w:color w:val="auto"/>
        </w:rPr>
        <w:t>, 281–305.</w:t>
      </w:r>
    </w:p>
    <w:p w14:paraId="7445AD82" w14:textId="77777777" w:rsidR="00567BAE" w:rsidRPr="00567BAE" w:rsidRDefault="00567BAE" w:rsidP="00567BAE">
      <w:pPr>
        <w:pStyle w:val="Bibliography"/>
        <w:rPr>
          <w:color w:val="auto"/>
        </w:rPr>
      </w:pPr>
      <w:r w:rsidRPr="00567BAE">
        <w:rPr>
          <w:color w:val="auto"/>
        </w:rPr>
        <w:t xml:space="preserve">219. </w:t>
      </w:r>
      <w:r w:rsidRPr="00567BAE">
        <w:rPr>
          <w:color w:val="auto"/>
        </w:rPr>
        <w:tab/>
        <w:t xml:space="preserve">Wang, Z.; Hutter, F.; Zoghi, M.; Matheson, D.; Feitas, N. de Bayesian Optimization in a Billion Dimensions via Random Embeddings. </w:t>
      </w:r>
      <w:r w:rsidRPr="00567BAE">
        <w:rPr>
          <w:i/>
          <w:iCs/>
          <w:color w:val="auto"/>
        </w:rPr>
        <w:t>Journal of Artificial Intelligence Research</w:t>
      </w:r>
      <w:r w:rsidRPr="00567BAE">
        <w:rPr>
          <w:color w:val="auto"/>
        </w:rPr>
        <w:t xml:space="preserve"> </w:t>
      </w:r>
      <w:r w:rsidRPr="00567BAE">
        <w:rPr>
          <w:b/>
          <w:bCs/>
          <w:color w:val="auto"/>
        </w:rPr>
        <w:t>2016</w:t>
      </w:r>
      <w:r w:rsidRPr="00567BAE">
        <w:rPr>
          <w:color w:val="auto"/>
        </w:rPr>
        <w:t xml:space="preserve">, </w:t>
      </w:r>
      <w:r w:rsidRPr="00567BAE">
        <w:rPr>
          <w:i/>
          <w:iCs/>
          <w:color w:val="auto"/>
        </w:rPr>
        <w:t>55</w:t>
      </w:r>
      <w:r w:rsidRPr="00567BAE">
        <w:rPr>
          <w:color w:val="auto"/>
        </w:rPr>
        <w:t>, 361–387, doi:10.1613/jair.4806.</w:t>
      </w:r>
    </w:p>
    <w:p w14:paraId="301E449F" w14:textId="77777777" w:rsidR="00567BAE" w:rsidRPr="00567BAE" w:rsidRDefault="00567BAE" w:rsidP="00567BAE">
      <w:pPr>
        <w:pStyle w:val="Bibliography"/>
        <w:rPr>
          <w:color w:val="auto"/>
        </w:rPr>
      </w:pPr>
      <w:r w:rsidRPr="00567BAE">
        <w:rPr>
          <w:color w:val="auto"/>
        </w:rPr>
        <w:t xml:space="preserve">220. </w:t>
      </w:r>
      <w:r w:rsidRPr="00567BAE">
        <w:rPr>
          <w:color w:val="auto"/>
        </w:rPr>
        <w:tab/>
        <w:t xml:space="preserve">Jin, Y.; Branke, J. Evolutionary Optimization in Uncertain Environments-a Survey. </w:t>
      </w:r>
      <w:r w:rsidRPr="00567BAE">
        <w:rPr>
          <w:i/>
          <w:iCs/>
          <w:color w:val="auto"/>
        </w:rPr>
        <w:t>IEEE Transactions on evolutionary computation</w:t>
      </w:r>
      <w:r w:rsidRPr="00567BAE">
        <w:rPr>
          <w:color w:val="auto"/>
        </w:rPr>
        <w:t xml:space="preserve"> </w:t>
      </w:r>
      <w:r w:rsidRPr="00567BAE">
        <w:rPr>
          <w:b/>
          <w:bCs/>
          <w:color w:val="auto"/>
        </w:rPr>
        <w:t>2005</w:t>
      </w:r>
      <w:r w:rsidRPr="00567BAE">
        <w:rPr>
          <w:color w:val="auto"/>
        </w:rPr>
        <w:t xml:space="preserve">, </w:t>
      </w:r>
      <w:r w:rsidRPr="00567BAE">
        <w:rPr>
          <w:i/>
          <w:iCs/>
          <w:color w:val="auto"/>
        </w:rPr>
        <w:t>9</w:t>
      </w:r>
      <w:r w:rsidRPr="00567BAE">
        <w:rPr>
          <w:color w:val="auto"/>
        </w:rPr>
        <w:t>, 303–317.</w:t>
      </w:r>
    </w:p>
    <w:p w14:paraId="143B4CEC" w14:textId="77777777" w:rsidR="00567BAE" w:rsidRPr="00567BAE" w:rsidRDefault="00567BAE" w:rsidP="00567BAE">
      <w:pPr>
        <w:pStyle w:val="Bibliography"/>
        <w:rPr>
          <w:color w:val="auto"/>
        </w:rPr>
      </w:pPr>
      <w:r w:rsidRPr="00567BAE">
        <w:rPr>
          <w:color w:val="auto"/>
        </w:rPr>
        <w:t xml:space="preserve">221. </w:t>
      </w:r>
      <w:r w:rsidRPr="00567BAE">
        <w:rPr>
          <w:color w:val="auto"/>
        </w:rPr>
        <w:tab/>
        <w:t xml:space="preserve">Haji, S.H.; Abdulazeez, A.M. COMPARISON OF OPTIMIZATION TECHNIQUES BASED ON GRADIENT DESCENT ALGORITHM: A REVIEW. </w:t>
      </w:r>
      <w:r w:rsidRPr="00567BAE">
        <w:rPr>
          <w:i/>
          <w:iCs/>
          <w:color w:val="auto"/>
        </w:rPr>
        <w:t>PalArch’s Journal of Archaeology of Egypt / Egyptology</w:t>
      </w:r>
      <w:r w:rsidRPr="00567BAE">
        <w:rPr>
          <w:color w:val="auto"/>
        </w:rPr>
        <w:t xml:space="preserve"> </w:t>
      </w:r>
      <w:r w:rsidRPr="00567BAE">
        <w:rPr>
          <w:b/>
          <w:bCs/>
          <w:color w:val="auto"/>
        </w:rPr>
        <w:t>2021</w:t>
      </w:r>
      <w:r w:rsidRPr="00567BAE">
        <w:rPr>
          <w:color w:val="auto"/>
        </w:rPr>
        <w:t xml:space="preserve">, </w:t>
      </w:r>
      <w:r w:rsidRPr="00567BAE">
        <w:rPr>
          <w:i/>
          <w:iCs/>
          <w:color w:val="auto"/>
        </w:rPr>
        <w:t>18</w:t>
      </w:r>
      <w:r w:rsidRPr="00567BAE">
        <w:rPr>
          <w:color w:val="auto"/>
        </w:rPr>
        <w:t>, 2715–2743.</w:t>
      </w:r>
    </w:p>
    <w:p w14:paraId="4202C650" w14:textId="77777777" w:rsidR="00567BAE" w:rsidRPr="00567BAE" w:rsidRDefault="00567BAE" w:rsidP="00567BAE">
      <w:pPr>
        <w:pStyle w:val="Bibliography"/>
        <w:rPr>
          <w:color w:val="auto"/>
        </w:rPr>
      </w:pPr>
      <w:r w:rsidRPr="00567BAE">
        <w:rPr>
          <w:color w:val="auto"/>
        </w:rPr>
        <w:t xml:space="preserve">222. </w:t>
      </w:r>
      <w:r w:rsidRPr="00567BAE">
        <w:rPr>
          <w:color w:val="auto"/>
        </w:rPr>
        <w:tab/>
        <w:t xml:space="preserve">Wang, D.; Tan, D.; Liu, L. Particle Swarm Optimization Algorithm: An Overview. </w:t>
      </w:r>
      <w:r w:rsidRPr="00567BAE">
        <w:rPr>
          <w:i/>
          <w:iCs/>
          <w:color w:val="auto"/>
        </w:rPr>
        <w:t>Soft Comput</w:t>
      </w:r>
      <w:r w:rsidRPr="00567BAE">
        <w:rPr>
          <w:color w:val="auto"/>
        </w:rPr>
        <w:t xml:space="preserve"> </w:t>
      </w:r>
      <w:r w:rsidRPr="00567BAE">
        <w:rPr>
          <w:b/>
          <w:bCs/>
          <w:color w:val="auto"/>
        </w:rPr>
        <w:t>2018</w:t>
      </w:r>
      <w:r w:rsidRPr="00567BAE">
        <w:rPr>
          <w:color w:val="auto"/>
        </w:rPr>
        <w:t xml:space="preserve">, </w:t>
      </w:r>
      <w:r w:rsidRPr="00567BAE">
        <w:rPr>
          <w:i/>
          <w:iCs/>
          <w:color w:val="auto"/>
        </w:rPr>
        <w:t>22</w:t>
      </w:r>
      <w:r w:rsidRPr="00567BAE">
        <w:rPr>
          <w:color w:val="auto"/>
        </w:rPr>
        <w:t>, 387–408, doi:10.1007/s00500-016-2474-6.</w:t>
      </w:r>
    </w:p>
    <w:p w14:paraId="7F7EB6F6" w14:textId="77777777" w:rsidR="00567BAE" w:rsidRPr="00567BAE" w:rsidRDefault="00567BAE" w:rsidP="00567BAE">
      <w:pPr>
        <w:pStyle w:val="Bibliography"/>
        <w:rPr>
          <w:color w:val="auto"/>
        </w:rPr>
      </w:pPr>
      <w:r w:rsidRPr="00567BAE">
        <w:rPr>
          <w:color w:val="auto"/>
        </w:rPr>
        <w:t xml:space="preserve">223. </w:t>
      </w:r>
      <w:r w:rsidRPr="00567BAE">
        <w:rPr>
          <w:color w:val="auto"/>
        </w:rPr>
        <w:tab/>
        <w:t xml:space="preserve">Wosniack, M.E.; Raposo, E.P.; Viswanathan, G.M.; da Luz, M.G. A Parallel Algorithm for Random Searches. </w:t>
      </w:r>
      <w:r w:rsidRPr="00567BAE">
        <w:rPr>
          <w:i/>
          <w:iCs/>
          <w:color w:val="auto"/>
        </w:rPr>
        <w:t>Computer Physics Communications</w:t>
      </w:r>
      <w:r w:rsidRPr="00567BAE">
        <w:rPr>
          <w:color w:val="auto"/>
        </w:rPr>
        <w:t xml:space="preserve"> </w:t>
      </w:r>
      <w:r w:rsidRPr="00567BAE">
        <w:rPr>
          <w:b/>
          <w:bCs/>
          <w:color w:val="auto"/>
        </w:rPr>
        <w:t>2015</w:t>
      </w:r>
      <w:r w:rsidRPr="00567BAE">
        <w:rPr>
          <w:color w:val="auto"/>
        </w:rPr>
        <w:t xml:space="preserve">, </w:t>
      </w:r>
      <w:r w:rsidRPr="00567BAE">
        <w:rPr>
          <w:i/>
          <w:iCs/>
          <w:color w:val="auto"/>
        </w:rPr>
        <w:t>196</w:t>
      </w:r>
      <w:r w:rsidRPr="00567BAE">
        <w:rPr>
          <w:color w:val="auto"/>
        </w:rPr>
        <w:t>, 390–397.</w:t>
      </w:r>
    </w:p>
    <w:p w14:paraId="3B3DFBA5" w14:textId="77777777" w:rsidR="00567BAE" w:rsidRPr="00567BAE" w:rsidRDefault="00567BAE" w:rsidP="00567BAE">
      <w:pPr>
        <w:pStyle w:val="Bibliography"/>
        <w:rPr>
          <w:color w:val="auto"/>
        </w:rPr>
      </w:pPr>
      <w:r w:rsidRPr="00567BAE">
        <w:rPr>
          <w:color w:val="auto"/>
        </w:rPr>
        <w:t xml:space="preserve">224. </w:t>
      </w:r>
      <w:r w:rsidRPr="00567BAE">
        <w:rPr>
          <w:color w:val="auto"/>
        </w:rPr>
        <w:tab/>
        <w:t xml:space="preserve">Retallack, A.E.; Ostendorf, B. Relationship between Traffic Volume and Accident Frequency at Intersections. </w:t>
      </w:r>
      <w:r w:rsidRPr="00567BAE">
        <w:rPr>
          <w:i/>
          <w:iCs/>
          <w:color w:val="auto"/>
        </w:rPr>
        <w:t>International journal of environmental research and public health</w:t>
      </w:r>
      <w:r w:rsidRPr="00567BAE">
        <w:rPr>
          <w:color w:val="auto"/>
        </w:rPr>
        <w:t xml:space="preserve"> </w:t>
      </w:r>
      <w:r w:rsidRPr="00567BAE">
        <w:rPr>
          <w:b/>
          <w:bCs/>
          <w:color w:val="auto"/>
        </w:rPr>
        <w:t>2020</w:t>
      </w:r>
      <w:r w:rsidRPr="00567BAE">
        <w:rPr>
          <w:color w:val="auto"/>
        </w:rPr>
        <w:t xml:space="preserve">, </w:t>
      </w:r>
      <w:r w:rsidRPr="00567BAE">
        <w:rPr>
          <w:i/>
          <w:iCs/>
          <w:color w:val="auto"/>
        </w:rPr>
        <w:t>17</w:t>
      </w:r>
      <w:r w:rsidRPr="00567BAE">
        <w:rPr>
          <w:color w:val="auto"/>
        </w:rPr>
        <w:t>, 1393.</w:t>
      </w:r>
    </w:p>
    <w:p w14:paraId="53EBC195" w14:textId="77777777" w:rsidR="00567BAE" w:rsidRPr="00567BAE" w:rsidRDefault="00567BAE" w:rsidP="00567BAE">
      <w:pPr>
        <w:pStyle w:val="Bibliography"/>
        <w:rPr>
          <w:color w:val="auto"/>
        </w:rPr>
      </w:pPr>
      <w:r w:rsidRPr="00567BAE">
        <w:rPr>
          <w:color w:val="auto"/>
        </w:rPr>
        <w:t xml:space="preserve">225. </w:t>
      </w:r>
      <w:r w:rsidRPr="00567BAE">
        <w:rPr>
          <w:color w:val="auto"/>
        </w:rPr>
        <w:tab/>
        <w:t xml:space="preserve">Lyon, C.; Persaud, B. Pedestrian Collision Prediction Models for Urban Intersections. </w:t>
      </w:r>
      <w:r w:rsidRPr="00567BAE">
        <w:rPr>
          <w:i/>
          <w:iCs/>
          <w:color w:val="auto"/>
        </w:rPr>
        <w:t>Transportation Research Record: Journal of the Transportation Research Board</w:t>
      </w:r>
      <w:r w:rsidRPr="00567BAE">
        <w:rPr>
          <w:color w:val="auto"/>
        </w:rPr>
        <w:t xml:space="preserve"> </w:t>
      </w:r>
      <w:r w:rsidRPr="00567BAE">
        <w:rPr>
          <w:b/>
          <w:bCs/>
          <w:color w:val="auto"/>
        </w:rPr>
        <w:t>2002</w:t>
      </w:r>
      <w:r w:rsidRPr="00567BAE">
        <w:rPr>
          <w:color w:val="auto"/>
        </w:rPr>
        <w:t xml:space="preserve">, </w:t>
      </w:r>
      <w:r w:rsidRPr="00567BAE">
        <w:rPr>
          <w:i/>
          <w:iCs/>
          <w:color w:val="auto"/>
        </w:rPr>
        <w:t>1818</w:t>
      </w:r>
      <w:r w:rsidRPr="00567BAE">
        <w:rPr>
          <w:color w:val="auto"/>
        </w:rPr>
        <w:t>, 102–107, doi:10.3141/1818-16.</w:t>
      </w:r>
    </w:p>
    <w:p w14:paraId="166E4666" w14:textId="77777777" w:rsidR="00567BAE" w:rsidRPr="00567BAE" w:rsidRDefault="00567BAE" w:rsidP="00567BAE">
      <w:pPr>
        <w:pStyle w:val="Bibliography"/>
        <w:rPr>
          <w:color w:val="auto"/>
        </w:rPr>
      </w:pPr>
      <w:r w:rsidRPr="00567BAE">
        <w:rPr>
          <w:color w:val="auto"/>
        </w:rPr>
        <w:t xml:space="preserve">226. </w:t>
      </w:r>
      <w:r w:rsidRPr="00567BAE">
        <w:rPr>
          <w:color w:val="auto"/>
        </w:rPr>
        <w:tab/>
        <w:t xml:space="preserve">Leung, K.; Iu, J.; Gelgor, G.; Halili, A. Collision Statistics: A Study in Toronto Road Safety. </w:t>
      </w:r>
      <w:r w:rsidRPr="00567BAE">
        <w:rPr>
          <w:i/>
          <w:iCs/>
          <w:color w:val="auto"/>
        </w:rPr>
        <w:t>STEM Fellowship Journal</w:t>
      </w:r>
      <w:r w:rsidRPr="00567BAE">
        <w:rPr>
          <w:color w:val="auto"/>
        </w:rPr>
        <w:t xml:space="preserve"> </w:t>
      </w:r>
      <w:r w:rsidRPr="00567BAE">
        <w:rPr>
          <w:b/>
          <w:bCs/>
          <w:color w:val="auto"/>
        </w:rPr>
        <w:t>2016</w:t>
      </w:r>
      <w:r w:rsidRPr="00567BAE">
        <w:rPr>
          <w:color w:val="auto"/>
        </w:rPr>
        <w:t xml:space="preserve">, </w:t>
      </w:r>
      <w:r w:rsidRPr="00567BAE">
        <w:rPr>
          <w:i/>
          <w:iCs/>
          <w:color w:val="auto"/>
        </w:rPr>
        <w:t>2</w:t>
      </w:r>
      <w:r w:rsidRPr="00567BAE">
        <w:rPr>
          <w:color w:val="auto"/>
        </w:rPr>
        <w:t>, 49–54, doi:10.17975/sfj-2016-009.</w:t>
      </w:r>
    </w:p>
    <w:p w14:paraId="0FB7DFB9" w14:textId="1F8F85A8" w:rsidR="005D0D2F" w:rsidRDefault="0021221A" w:rsidP="00567BAE">
      <w:pPr>
        <w:pStyle w:val="Bibliography"/>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19"/>
      <w:headerReference w:type="default" r:id="rId20"/>
      <w:footerReference w:type="even" r:id="rId21"/>
      <w:footerReference w:type="default" r:id="rId22"/>
      <w:headerReference w:type="first" r:id="rId23"/>
      <w:footerReference w:type="first" r:id="rId24"/>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B4C3" w14:textId="77777777" w:rsidR="0026017B" w:rsidRDefault="0026017B">
      <w:pPr>
        <w:spacing w:line="240" w:lineRule="auto"/>
      </w:pPr>
      <w:r>
        <w:separator/>
      </w:r>
    </w:p>
  </w:endnote>
  <w:endnote w:type="continuationSeparator" w:id="0">
    <w:p w14:paraId="1B6413C1" w14:textId="77777777" w:rsidR="0026017B" w:rsidRDefault="00260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URWPalladioL-Ital">
    <w:altName w:val="Yu Gothic"/>
    <w:panose1 w:val="020B0604020202020204"/>
    <w:charset w:val="80"/>
    <w:family w:val="auto"/>
    <w:pitch w:val="default"/>
    <w:sig w:usb0="00000001" w:usb1="08070000" w:usb2="00000010" w:usb3="00000000" w:csb0="0002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2B76" w14:textId="77777777" w:rsidR="00BF5F1F" w:rsidRDefault="00BF5F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77AE" w14:textId="77777777" w:rsidR="00BF5F1F" w:rsidRPr="00BF6588" w:rsidRDefault="00BF5F1F" w:rsidP="00A61FBB">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EBFA" w14:textId="77777777" w:rsidR="00BF5F1F" w:rsidRDefault="00BF5F1F"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1ACC410F" w:rsidR="00BF5F1F" w:rsidRPr="00372FCD" w:rsidRDefault="00BF5F1F"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r>
      <w:rPr>
        <w:b/>
        <w:bCs/>
        <w:iCs/>
        <w:sz w:val="16"/>
        <w:szCs w:val="16"/>
      </w:rPr>
      <w:t>2026</w:t>
    </w:r>
    <w:r w:rsidRPr="009F1417">
      <w:rPr>
        <w:bCs/>
        <w:iCs/>
        <w:sz w:val="16"/>
        <w:szCs w:val="16"/>
      </w:rPr>
      <w:t>,</w:t>
    </w:r>
    <w:r>
      <w:rPr>
        <w:bCs/>
        <w:i/>
        <w:iCs/>
        <w:sz w:val="16"/>
        <w:szCs w:val="16"/>
      </w:rPr>
      <w:t xml:space="preserve"> 15</w:t>
    </w:r>
    <w:r w:rsidRPr="009F1417">
      <w:rPr>
        <w:bCs/>
        <w:iCs/>
        <w:sz w:val="16"/>
        <w:szCs w:val="16"/>
      </w:rPr>
      <w:t xml:space="preserve">, </w:t>
    </w:r>
    <w:r>
      <w:rPr>
        <w:bCs/>
        <w:iCs/>
        <w:sz w:val="16"/>
        <w:szCs w:val="16"/>
      </w:rPr>
      <w:t>x. https://doi.org/10.3390/xxxxx</w:t>
    </w:r>
    <w:r w:rsidRPr="00372FCD">
      <w:rPr>
        <w:sz w:val="16"/>
        <w:szCs w:val="16"/>
        <w:lang w:val="fr-CH"/>
      </w:rPr>
      <w:tab/>
      <w:t>www.mdpi.com/journal/</w:t>
    </w:r>
    <w:r w:rsidRPr="00327333">
      <w:rPr>
        <w:sz w:val="16"/>
        <w:szCs w:val="16"/>
      </w:rPr>
      <w:t>ijgi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9E30" w14:textId="77777777" w:rsidR="0026017B" w:rsidRDefault="0026017B">
      <w:pPr>
        <w:spacing w:line="240" w:lineRule="auto"/>
      </w:pPr>
      <w:r>
        <w:separator/>
      </w:r>
    </w:p>
  </w:footnote>
  <w:footnote w:type="continuationSeparator" w:id="0">
    <w:p w14:paraId="704F6BEA" w14:textId="77777777" w:rsidR="0026017B" w:rsidRDefault="002601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D99" w14:textId="77777777" w:rsidR="00BF5F1F" w:rsidRDefault="00BF5F1F" w:rsidP="00A61FB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A488" w14:textId="2959792B" w:rsidR="00BF5F1F" w:rsidRDefault="00BF5F1F" w:rsidP="00CC22F7">
    <w:pPr>
      <w:tabs>
        <w:tab w:val="right" w:pos="10466"/>
      </w:tabs>
      <w:adjustRightInd w:val="0"/>
      <w:snapToGrid w:val="0"/>
      <w:spacing w:line="240" w:lineRule="auto"/>
      <w:rPr>
        <w:sz w:val="16"/>
      </w:rPr>
    </w:pPr>
    <w:r>
      <w:rPr>
        <w:i/>
        <w:sz w:val="16"/>
      </w:rPr>
      <w:t xml:space="preserve">ISPRS Int. J. Geo-Inf. </w:t>
    </w:r>
    <w:r>
      <w:rPr>
        <w:b/>
        <w:sz w:val="16"/>
      </w:rPr>
      <w:t>2026</w:t>
    </w:r>
    <w:r w:rsidRPr="009F1417">
      <w:rPr>
        <w:sz w:val="16"/>
      </w:rPr>
      <w:t>,</w:t>
    </w:r>
    <w:r>
      <w:rPr>
        <w:i/>
        <w:sz w:val="16"/>
      </w:rPr>
      <w:t xml:space="preserve"> 1</w:t>
    </w:r>
    <w:r>
      <w:rPr>
        <w:sz w:val="16"/>
      </w:rPr>
      <w:t>, x FOR PEER REVIEW</w:t>
    </w:r>
    <w:r>
      <w:rPr>
        <w:sz w:val="16"/>
      </w:rPr>
      <w:tab/>
    </w:r>
    <w:r>
      <w:rPr>
        <w:sz w:val="16"/>
      </w:rPr>
      <w:fldChar w:fldCharType="begin"/>
    </w:r>
    <w:r>
      <w:rPr>
        <w:sz w:val="16"/>
      </w:rPr>
      <w:instrText xml:space="preserve"> PAGE   \* MERGEFORMAT </w:instrText>
    </w:r>
    <w:r>
      <w:rPr>
        <w:sz w:val="16"/>
      </w:rPr>
      <w:fldChar w:fldCharType="separate"/>
    </w:r>
    <w:r w:rsidR="007F5AB7">
      <w:rPr>
        <w:noProof/>
        <w:sz w:val="16"/>
      </w:rPr>
      <w:t>33</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7F5AB7">
      <w:rPr>
        <w:noProof/>
        <w:sz w:val="16"/>
      </w:rPr>
      <w:t>35</w:t>
    </w:r>
    <w:r>
      <w:rPr>
        <w:sz w:val="16"/>
      </w:rPr>
      <w:fldChar w:fldCharType="end"/>
    </w:r>
  </w:p>
  <w:p w14:paraId="2A4CBD7D" w14:textId="77777777" w:rsidR="00BF5F1F" w:rsidRPr="005C28F9" w:rsidRDefault="00BF5F1F"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BF5F1F" w:rsidRPr="00CC22F7" w14:paraId="1C25A1C5" w14:textId="77777777" w:rsidTr="001D4C79">
      <w:trPr>
        <w:trHeight w:val="686"/>
      </w:trPr>
      <w:tc>
        <w:tcPr>
          <w:tcW w:w="3679" w:type="dxa"/>
          <w:vAlign w:val="center"/>
        </w:tcPr>
        <w:p w14:paraId="233B90CB" w14:textId="77777777" w:rsidR="00BF5F1F" w:rsidRPr="00F30E14" w:rsidRDefault="00BF5F1F" w:rsidP="00CC22F7">
          <w:pPr>
            <w:pStyle w:val="Header"/>
            <w:pBdr>
              <w:bottom w:val="none" w:sz="0" w:space="0" w:color="auto"/>
            </w:pBdr>
            <w:jc w:val="left"/>
            <w:rPr>
              <w:rFonts w:eastAsia="DengXian"/>
              <w:b/>
              <w:bCs/>
            </w:rPr>
          </w:pPr>
          <w:r>
            <w:rPr>
              <w:rFonts w:eastAsia="DengXian"/>
              <w:b/>
              <w:bCs/>
              <w:noProof/>
              <w:lang w:val="en-CA" w:eastAsia="en-CA"/>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vAlign w:val="center"/>
        </w:tcPr>
        <w:p w14:paraId="3F2E87CC" w14:textId="77777777" w:rsidR="00BF5F1F" w:rsidRPr="00F30E14" w:rsidRDefault="00BF5F1F" w:rsidP="00CC22F7">
          <w:pPr>
            <w:pStyle w:val="Header"/>
            <w:pBdr>
              <w:bottom w:val="none" w:sz="0" w:space="0" w:color="auto"/>
            </w:pBdr>
            <w:rPr>
              <w:rFonts w:eastAsia="DengXian"/>
              <w:b/>
              <w:bCs/>
            </w:rPr>
          </w:pPr>
        </w:p>
      </w:tc>
      <w:tc>
        <w:tcPr>
          <w:tcW w:w="2273" w:type="dxa"/>
          <w:vAlign w:val="center"/>
        </w:tcPr>
        <w:p w14:paraId="771C84F5" w14:textId="77777777" w:rsidR="00BF5F1F" w:rsidRPr="00F30E14" w:rsidRDefault="00BF5F1F" w:rsidP="001D4C79">
          <w:pPr>
            <w:pStyle w:val="Header"/>
            <w:pBdr>
              <w:bottom w:val="none" w:sz="0" w:space="0" w:color="auto"/>
            </w:pBdr>
            <w:jc w:val="right"/>
            <w:rPr>
              <w:rFonts w:eastAsia="DengXian"/>
              <w:b/>
              <w:bCs/>
            </w:rPr>
          </w:pPr>
          <w:r>
            <w:rPr>
              <w:rFonts w:eastAsia="DengXian"/>
              <w:b/>
              <w:bCs/>
              <w:noProof/>
              <w:lang w:val="en-CA" w:eastAsia="en-CA"/>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BF5F1F" w:rsidRPr="00876999" w:rsidRDefault="00BF5F1F"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277198">
    <w:abstractNumId w:val="5"/>
  </w:num>
  <w:num w:numId="2" w16cid:durableId="1882009456">
    <w:abstractNumId w:val="8"/>
  </w:num>
  <w:num w:numId="3" w16cid:durableId="314260961">
    <w:abstractNumId w:val="4"/>
  </w:num>
  <w:num w:numId="4" w16cid:durableId="6569534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7953843">
    <w:abstractNumId w:val="6"/>
  </w:num>
  <w:num w:numId="6" w16cid:durableId="1248659249">
    <w:abstractNumId w:val="11"/>
  </w:num>
  <w:num w:numId="7" w16cid:durableId="1534877509">
    <w:abstractNumId w:val="2"/>
  </w:num>
  <w:num w:numId="8" w16cid:durableId="187989679">
    <w:abstractNumId w:val="11"/>
  </w:num>
  <w:num w:numId="9" w16cid:durableId="2006007121">
    <w:abstractNumId w:val="2"/>
  </w:num>
  <w:num w:numId="10" w16cid:durableId="1094519760">
    <w:abstractNumId w:val="11"/>
  </w:num>
  <w:num w:numId="11" w16cid:durableId="1670477383">
    <w:abstractNumId w:val="2"/>
  </w:num>
  <w:num w:numId="12" w16cid:durableId="366490394">
    <w:abstractNumId w:val="14"/>
  </w:num>
  <w:num w:numId="13" w16cid:durableId="1897886955">
    <w:abstractNumId w:val="11"/>
  </w:num>
  <w:num w:numId="14" w16cid:durableId="751582411">
    <w:abstractNumId w:val="2"/>
  </w:num>
  <w:num w:numId="15" w16cid:durableId="886181477">
    <w:abstractNumId w:val="1"/>
  </w:num>
  <w:num w:numId="16" w16cid:durableId="1949464103">
    <w:abstractNumId w:val="10"/>
  </w:num>
  <w:num w:numId="17" w16cid:durableId="1516067217">
    <w:abstractNumId w:val="1"/>
  </w:num>
  <w:num w:numId="18" w16cid:durableId="730077059">
    <w:abstractNumId w:val="11"/>
  </w:num>
  <w:num w:numId="19" w16cid:durableId="1249929042">
    <w:abstractNumId w:val="2"/>
  </w:num>
  <w:num w:numId="20" w16cid:durableId="1473715635">
    <w:abstractNumId w:val="1"/>
  </w:num>
  <w:num w:numId="21" w16cid:durableId="1364748939">
    <w:abstractNumId w:val="9"/>
  </w:num>
  <w:num w:numId="22" w16cid:durableId="521208205">
    <w:abstractNumId w:val="3"/>
  </w:num>
  <w:num w:numId="23" w16cid:durableId="919948818">
    <w:abstractNumId w:val="12"/>
  </w:num>
  <w:num w:numId="24" w16cid:durableId="1848207003">
    <w:abstractNumId w:val="0"/>
  </w:num>
  <w:num w:numId="25" w16cid:durableId="969240732">
    <w:abstractNumId w:val="7"/>
  </w:num>
  <w:num w:numId="26" w16cid:durableId="873540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E8"/>
    <w:rsid w:val="000007FE"/>
    <w:rsid w:val="00000C26"/>
    <w:rsid w:val="00000C96"/>
    <w:rsid w:val="00001FC6"/>
    <w:rsid w:val="000028A1"/>
    <w:rsid w:val="00003A23"/>
    <w:rsid w:val="000049AD"/>
    <w:rsid w:val="00004BB0"/>
    <w:rsid w:val="00006223"/>
    <w:rsid w:val="000068A3"/>
    <w:rsid w:val="00007555"/>
    <w:rsid w:val="00010EA5"/>
    <w:rsid w:val="000114F3"/>
    <w:rsid w:val="00011578"/>
    <w:rsid w:val="00012358"/>
    <w:rsid w:val="00012568"/>
    <w:rsid w:val="0001305C"/>
    <w:rsid w:val="00013C6A"/>
    <w:rsid w:val="0001427F"/>
    <w:rsid w:val="00014427"/>
    <w:rsid w:val="00014515"/>
    <w:rsid w:val="00015A4A"/>
    <w:rsid w:val="00016011"/>
    <w:rsid w:val="000161E3"/>
    <w:rsid w:val="000171EB"/>
    <w:rsid w:val="00017325"/>
    <w:rsid w:val="0001754E"/>
    <w:rsid w:val="0002009A"/>
    <w:rsid w:val="00020D1B"/>
    <w:rsid w:val="00020E32"/>
    <w:rsid w:val="00021680"/>
    <w:rsid w:val="00021BB8"/>
    <w:rsid w:val="0002233A"/>
    <w:rsid w:val="00022CC6"/>
    <w:rsid w:val="00022F50"/>
    <w:rsid w:val="0002305C"/>
    <w:rsid w:val="000231B4"/>
    <w:rsid w:val="0002364D"/>
    <w:rsid w:val="000239E5"/>
    <w:rsid w:val="00023CC2"/>
    <w:rsid w:val="00024360"/>
    <w:rsid w:val="00024BF5"/>
    <w:rsid w:val="00024F39"/>
    <w:rsid w:val="00026845"/>
    <w:rsid w:val="00027213"/>
    <w:rsid w:val="000304BF"/>
    <w:rsid w:val="000307B9"/>
    <w:rsid w:val="00031F3C"/>
    <w:rsid w:val="0003233E"/>
    <w:rsid w:val="00032E1B"/>
    <w:rsid w:val="000332FC"/>
    <w:rsid w:val="000339C2"/>
    <w:rsid w:val="00033F6B"/>
    <w:rsid w:val="000370B9"/>
    <w:rsid w:val="00040209"/>
    <w:rsid w:val="00040ECD"/>
    <w:rsid w:val="00040FF8"/>
    <w:rsid w:val="00041A2B"/>
    <w:rsid w:val="00041EC6"/>
    <w:rsid w:val="000420E1"/>
    <w:rsid w:val="0004228B"/>
    <w:rsid w:val="000423D5"/>
    <w:rsid w:val="0004255D"/>
    <w:rsid w:val="000428DF"/>
    <w:rsid w:val="00042F95"/>
    <w:rsid w:val="00044A4F"/>
    <w:rsid w:val="00045673"/>
    <w:rsid w:val="00045A3A"/>
    <w:rsid w:val="00045C62"/>
    <w:rsid w:val="00047B66"/>
    <w:rsid w:val="00050049"/>
    <w:rsid w:val="00050B05"/>
    <w:rsid w:val="0005115D"/>
    <w:rsid w:val="000512B3"/>
    <w:rsid w:val="000526FF"/>
    <w:rsid w:val="0005304F"/>
    <w:rsid w:val="000537A3"/>
    <w:rsid w:val="000539FF"/>
    <w:rsid w:val="00053FC7"/>
    <w:rsid w:val="000543A9"/>
    <w:rsid w:val="000548D6"/>
    <w:rsid w:val="00054D13"/>
    <w:rsid w:val="00054E90"/>
    <w:rsid w:val="000558C9"/>
    <w:rsid w:val="000558F6"/>
    <w:rsid w:val="000559BC"/>
    <w:rsid w:val="00055C99"/>
    <w:rsid w:val="00056026"/>
    <w:rsid w:val="000563AE"/>
    <w:rsid w:val="000565FE"/>
    <w:rsid w:val="00057A74"/>
    <w:rsid w:val="00057CF4"/>
    <w:rsid w:val="000608DB"/>
    <w:rsid w:val="00060ADA"/>
    <w:rsid w:val="00061468"/>
    <w:rsid w:val="00062E77"/>
    <w:rsid w:val="00063FF4"/>
    <w:rsid w:val="000660CA"/>
    <w:rsid w:val="00066736"/>
    <w:rsid w:val="000672EC"/>
    <w:rsid w:val="000701FE"/>
    <w:rsid w:val="0007057E"/>
    <w:rsid w:val="00070644"/>
    <w:rsid w:val="00070CD2"/>
    <w:rsid w:val="000712F6"/>
    <w:rsid w:val="0007158C"/>
    <w:rsid w:val="000719B5"/>
    <w:rsid w:val="00071EE1"/>
    <w:rsid w:val="00073AB6"/>
    <w:rsid w:val="00073E84"/>
    <w:rsid w:val="00074FDE"/>
    <w:rsid w:val="000761AD"/>
    <w:rsid w:val="000765C7"/>
    <w:rsid w:val="00076635"/>
    <w:rsid w:val="00076EC0"/>
    <w:rsid w:val="0007750C"/>
    <w:rsid w:val="000777CB"/>
    <w:rsid w:val="000778D7"/>
    <w:rsid w:val="00077934"/>
    <w:rsid w:val="000805A9"/>
    <w:rsid w:val="00080EDA"/>
    <w:rsid w:val="00081873"/>
    <w:rsid w:val="000819D7"/>
    <w:rsid w:val="00081A99"/>
    <w:rsid w:val="00081AFF"/>
    <w:rsid w:val="00081CF3"/>
    <w:rsid w:val="00081FF1"/>
    <w:rsid w:val="0008204E"/>
    <w:rsid w:val="0008278D"/>
    <w:rsid w:val="00083960"/>
    <w:rsid w:val="00083C44"/>
    <w:rsid w:val="00085900"/>
    <w:rsid w:val="00086970"/>
    <w:rsid w:val="000878DB"/>
    <w:rsid w:val="00090278"/>
    <w:rsid w:val="00090298"/>
    <w:rsid w:val="000905E6"/>
    <w:rsid w:val="00090962"/>
    <w:rsid w:val="000913EF"/>
    <w:rsid w:val="00091A30"/>
    <w:rsid w:val="000921BF"/>
    <w:rsid w:val="0009268B"/>
    <w:rsid w:val="00092777"/>
    <w:rsid w:val="000937C6"/>
    <w:rsid w:val="00093F7F"/>
    <w:rsid w:val="00094AD3"/>
    <w:rsid w:val="00094E40"/>
    <w:rsid w:val="000951A1"/>
    <w:rsid w:val="000953EC"/>
    <w:rsid w:val="0009571C"/>
    <w:rsid w:val="00095F20"/>
    <w:rsid w:val="00096BE6"/>
    <w:rsid w:val="00096D44"/>
    <w:rsid w:val="0009734A"/>
    <w:rsid w:val="00097902"/>
    <w:rsid w:val="000A0C15"/>
    <w:rsid w:val="000A0E6D"/>
    <w:rsid w:val="000A1288"/>
    <w:rsid w:val="000A2C3E"/>
    <w:rsid w:val="000A2C9D"/>
    <w:rsid w:val="000A31C2"/>
    <w:rsid w:val="000A334C"/>
    <w:rsid w:val="000A3E5B"/>
    <w:rsid w:val="000A4247"/>
    <w:rsid w:val="000A4FDD"/>
    <w:rsid w:val="000A5686"/>
    <w:rsid w:val="000A6011"/>
    <w:rsid w:val="000A603C"/>
    <w:rsid w:val="000A69CC"/>
    <w:rsid w:val="000A70CB"/>
    <w:rsid w:val="000A7557"/>
    <w:rsid w:val="000A781B"/>
    <w:rsid w:val="000B1389"/>
    <w:rsid w:val="000B268E"/>
    <w:rsid w:val="000B3537"/>
    <w:rsid w:val="000B4725"/>
    <w:rsid w:val="000B4E96"/>
    <w:rsid w:val="000B545A"/>
    <w:rsid w:val="000B58EC"/>
    <w:rsid w:val="000B5A8A"/>
    <w:rsid w:val="000B5ACC"/>
    <w:rsid w:val="000B5B48"/>
    <w:rsid w:val="000B5C6A"/>
    <w:rsid w:val="000B5D57"/>
    <w:rsid w:val="000B5E28"/>
    <w:rsid w:val="000B653E"/>
    <w:rsid w:val="000B6704"/>
    <w:rsid w:val="000B68D1"/>
    <w:rsid w:val="000B7479"/>
    <w:rsid w:val="000B75BF"/>
    <w:rsid w:val="000B7ABD"/>
    <w:rsid w:val="000C03C8"/>
    <w:rsid w:val="000C0831"/>
    <w:rsid w:val="000C0C86"/>
    <w:rsid w:val="000C1A7B"/>
    <w:rsid w:val="000C4D59"/>
    <w:rsid w:val="000C54CE"/>
    <w:rsid w:val="000C57BA"/>
    <w:rsid w:val="000C5FF7"/>
    <w:rsid w:val="000C66F2"/>
    <w:rsid w:val="000C67D6"/>
    <w:rsid w:val="000C6998"/>
    <w:rsid w:val="000C706E"/>
    <w:rsid w:val="000C73EA"/>
    <w:rsid w:val="000D0215"/>
    <w:rsid w:val="000D055E"/>
    <w:rsid w:val="000D107E"/>
    <w:rsid w:val="000D221A"/>
    <w:rsid w:val="000D41AB"/>
    <w:rsid w:val="000D4E64"/>
    <w:rsid w:val="000D52CB"/>
    <w:rsid w:val="000D5F88"/>
    <w:rsid w:val="000D62E6"/>
    <w:rsid w:val="000D643F"/>
    <w:rsid w:val="000D6856"/>
    <w:rsid w:val="000D6875"/>
    <w:rsid w:val="000D6947"/>
    <w:rsid w:val="000D7638"/>
    <w:rsid w:val="000E1BE8"/>
    <w:rsid w:val="000E1D28"/>
    <w:rsid w:val="000E1F91"/>
    <w:rsid w:val="000E27B3"/>
    <w:rsid w:val="000E49AC"/>
    <w:rsid w:val="000E4CF0"/>
    <w:rsid w:val="000E570B"/>
    <w:rsid w:val="000E586C"/>
    <w:rsid w:val="000E5ED3"/>
    <w:rsid w:val="000E6009"/>
    <w:rsid w:val="000E669D"/>
    <w:rsid w:val="000E6E8C"/>
    <w:rsid w:val="000E7263"/>
    <w:rsid w:val="000E72CB"/>
    <w:rsid w:val="000E7F0E"/>
    <w:rsid w:val="000F0B13"/>
    <w:rsid w:val="000F0BB6"/>
    <w:rsid w:val="000F0EBF"/>
    <w:rsid w:val="000F1801"/>
    <w:rsid w:val="000F1CCB"/>
    <w:rsid w:val="000F1CF9"/>
    <w:rsid w:val="000F331F"/>
    <w:rsid w:val="000F4610"/>
    <w:rsid w:val="000F4982"/>
    <w:rsid w:val="000F6014"/>
    <w:rsid w:val="000F69C3"/>
    <w:rsid w:val="000F6E3E"/>
    <w:rsid w:val="000F71A7"/>
    <w:rsid w:val="000F732A"/>
    <w:rsid w:val="000F73B4"/>
    <w:rsid w:val="000F7CED"/>
    <w:rsid w:val="001000C8"/>
    <w:rsid w:val="00101894"/>
    <w:rsid w:val="00101AE8"/>
    <w:rsid w:val="00102AA0"/>
    <w:rsid w:val="00102B4D"/>
    <w:rsid w:val="00102C27"/>
    <w:rsid w:val="00104506"/>
    <w:rsid w:val="00104D94"/>
    <w:rsid w:val="00105531"/>
    <w:rsid w:val="00105913"/>
    <w:rsid w:val="00105A07"/>
    <w:rsid w:val="00106165"/>
    <w:rsid w:val="00106197"/>
    <w:rsid w:val="00106B53"/>
    <w:rsid w:val="00106C34"/>
    <w:rsid w:val="00110299"/>
    <w:rsid w:val="00110D5D"/>
    <w:rsid w:val="00110FA1"/>
    <w:rsid w:val="00111570"/>
    <w:rsid w:val="001117C9"/>
    <w:rsid w:val="00112165"/>
    <w:rsid w:val="001122C9"/>
    <w:rsid w:val="0011292C"/>
    <w:rsid w:val="00113544"/>
    <w:rsid w:val="00113C6F"/>
    <w:rsid w:val="00113F15"/>
    <w:rsid w:val="00113F7F"/>
    <w:rsid w:val="0011400E"/>
    <w:rsid w:val="0011672E"/>
    <w:rsid w:val="00117475"/>
    <w:rsid w:val="00120BCF"/>
    <w:rsid w:val="001214AF"/>
    <w:rsid w:val="0012167D"/>
    <w:rsid w:val="00121D41"/>
    <w:rsid w:val="0012203B"/>
    <w:rsid w:val="001229CA"/>
    <w:rsid w:val="00123056"/>
    <w:rsid w:val="00123B2E"/>
    <w:rsid w:val="00123FF9"/>
    <w:rsid w:val="001243CC"/>
    <w:rsid w:val="00124B0A"/>
    <w:rsid w:val="00125516"/>
    <w:rsid w:val="001265E2"/>
    <w:rsid w:val="001276ED"/>
    <w:rsid w:val="0012798D"/>
    <w:rsid w:val="00127AFF"/>
    <w:rsid w:val="00127FAF"/>
    <w:rsid w:val="00130402"/>
    <w:rsid w:val="00130C6E"/>
    <w:rsid w:val="00131889"/>
    <w:rsid w:val="00133C73"/>
    <w:rsid w:val="001340E2"/>
    <w:rsid w:val="00134BE2"/>
    <w:rsid w:val="00134CC8"/>
    <w:rsid w:val="00135AE0"/>
    <w:rsid w:val="00136813"/>
    <w:rsid w:val="00137501"/>
    <w:rsid w:val="00137D78"/>
    <w:rsid w:val="00140438"/>
    <w:rsid w:val="00142FD6"/>
    <w:rsid w:val="00143431"/>
    <w:rsid w:val="00143454"/>
    <w:rsid w:val="00143511"/>
    <w:rsid w:val="0014437B"/>
    <w:rsid w:val="00144A65"/>
    <w:rsid w:val="00146A2D"/>
    <w:rsid w:val="00146ADF"/>
    <w:rsid w:val="001475F8"/>
    <w:rsid w:val="0014780C"/>
    <w:rsid w:val="00147D7F"/>
    <w:rsid w:val="00150240"/>
    <w:rsid w:val="001505A5"/>
    <w:rsid w:val="001507D5"/>
    <w:rsid w:val="00150D6E"/>
    <w:rsid w:val="001511C6"/>
    <w:rsid w:val="00151769"/>
    <w:rsid w:val="001518FA"/>
    <w:rsid w:val="00151A0C"/>
    <w:rsid w:val="00152D02"/>
    <w:rsid w:val="00152DA2"/>
    <w:rsid w:val="00153291"/>
    <w:rsid w:val="0015362A"/>
    <w:rsid w:val="00154391"/>
    <w:rsid w:val="00154C8E"/>
    <w:rsid w:val="00155847"/>
    <w:rsid w:val="0015688B"/>
    <w:rsid w:val="001574DF"/>
    <w:rsid w:val="00157ABB"/>
    <w:rsid w:val="00160045"/>
    <w:rsid w:val="001612DD"/>
    <w:rsid w:val="00161E0E"/>
    <w:rsid w:val="00162277"/>
    <w:rsid w:val="0016372A"/>
    <w:rsid w:val="001642BA"/>
    <w:rsid w:val="0016463F"/>
    <w:rsid w:val="0016513B"/>
    <w:rsid w:val="0016639E"/>
    <w:rsid w:val="00167166"/>
    <w:rsid w:val="0016790F"/>
    <w:rsid w:val="00167EE6"/>
    <w:rsid w:val="0017001B"/>
    <w:rsid w:val="0017019A"/>
    <w:rsid w:val="0017198D"/>
    <w:rsid w:val="00171C12"/>
    <w:rsid w:val="001725BC"/>
    <w:rsid w:val="00172D67"/>
    <w:rsid w:val="00173DEA"/>
    <w:rsid w:val="00174789"/>
    <w:rsid w:val="00174C3F"/>
    <w:rsid w:val="00175289"/>
    <w:rsid w:val="00175E32"/>
    <w:rsid w:val="00176B84"/>
    <w:rsid w:val="00176BC1"/>
    <w:rsid w:val="00176EE0"/>
    <w:rsid w:val="00177356"/>
    <w:rsid w:val="00177A39"/>
    <w:rsid w:val="001802AE"/>
    <w:rsid w:val="00180329"/>
    <w:rsid w:val="001805EE"/>
    <w:rsid w:val="00180B06"/>
    <w:rsid w:val="00180B42"/>
    <w:rsid w:val="00180F83"/>
    <w:rsid w:val="00181AE9"/>
    <w:rsid w:val="00182148"/>
    <w:rsid w:val="001824A6"/>
    <w:rsid w:val="001825E6"/>
    <w:rsid w:val="001830CC"/>
    <w:rsid w:val="00183972"/>
    <w:rsid w:val="00184421"/>
    <w:rsid w:val="00184A15"/>
    <w:rsid w:val="00185F31"/>
    <w:rsid w:val="001860BC"/>
    <w:rsid w:val="0018682B"/>
    <w:rsid w:val="00186DA8"/>
    <w:rsid w:val="00187168"/>
    <w:rsid w:val="0019154E"/>
    <w:rsid w:val="00191AEE"/>
    <w:rsid w:val="00191AF2"/>
    <w:rsid w:val="00191DFA"/>
    <w:rsid w:val="0019239F"/>
    <w:rsid w:val="00192C86"/>
    <w:rsid w:val="00193AE1"/>
    <w:rsid w:val="00194549"/>
    <w:rsid w:val="00194617"/>
    <w:rsid w:val="00194A1A"/>
    <w:rsid w:val="00195911"/>
    <w:rsid w:val="00195F72"/>
    <w:rsid w:val="00196052"/>
    <w:rsid w:val="001967B9"/>
    <w:rsid w:val="00196B3D"/>
    <w:rsid w:val="00196B6F"/>
    <w:rsid w:val="00196C40"/>
    <w:rsid w:val="00197A39"/>
    <w:rsid w:val="00197E48"/>
    <w:rsid w:val="001A056A"/>
    <w:rsid w:val="001A0D5A"/>
    <w:rsid w:val="001A0DD3"/>
    <w:rsid w:val="001A0EC8"/>
    <w:rsid w:val="001A181E"/>
    <w:rsid w:val="001A2409"/>
    <w:rsid w:val="001A2B6D"/>
    <w:rsid w:val="001A579B"/>
    <w:rsid w:val="001A5A70"/>
    <w:rsid w:val="001A679E"/>
    <w:rsid w:val="001B0491"/>
    <w:rsid w:val="001B0DAF"/>
    <w:rsid w:val="001B2071"/>
    <w:rsid w:val="001B2C08"/>
    <w:rsid w:val="001B3708"/>
    <w:rsid w:val="001B37E0"/>
    <w:rsid w:val="001B37EF"/>
    <w:rsid w:val="001B3E04"/>
    <w:rsid w:val="001B4C7B"/>
    <w:rsid w:val="001B4E19"/>
    <w:rsid w:val="001B564C"/>
    <w:rsid w:val="001B6999"/>
    <w:rsid w:val="001B699B"/>
    <w:rsid w:val="001B7AE7"/>
    <w:rsid w:val="001B7B6A"/>
    <w:rsid w:val="001B7DB7"/>
    <w:rsid w:val="001C11F9"/>
    <w:rsid w:val="001C1866"/>
    <w:rsid w:val="001C1FB9"/>
    <w:rsid w:val="001C22F8"/>
    <w:rsid w:val="001C2E71"/>
    <w:rsid w:val="001C32EA"/>
    <w:rsid w:val="001C33EC"/>
    <w:rsid w:val="001C3C93"/>
    <w:rsid w:val="001C44E2"/>
    <w:rsid w:val="001C454B"/>
    <w:rsid w:val="001C4929"/>
    <w:rsid w:val="001C5845"/>
    <w:rsid w:val="001C59B4"/>
    <w:rsid w:val="001C6094"/>
    <w:rsid w:val="001C60EA"/>
    <w:rsid w:val="001C6348"/>
    <w:rsid w:val="001C6A43"/>
    <w:rsid w:val="001C6DE6"/>
    <w:rsid w:val="001C7710"/>
    <w:rsid w:val="001D2086"/>
    <w:rsid w:val="001D252F"/>
    <w:rsid w:val="001D2648"/>
    <w:rsid w:val="001D2704"/>
    <w:rsid w:val="001D2EC0"/>
    <w:rsid w:val="001D4C79"/>
    <w:rsid w:val="001D4EC1"/>
    <w:rsid w:val="001D50F6"/>
    <w:rsid w:val="001D769A"/>
    <w:rsid w:val="001E07C3"/>
    <w:rsid w:val="001E15BD"/>
    <w:rsid w:val="001E21E6"/>
    <w:rsid w:val="001E2691"/>
    <w:rsid w:val="001E2954"/>
    <w:rsid w:val="001E2AEB"/>
    <w:rsid w:val="001E3CE5"/>
    <w:rsid w:val="001E43EE"/>
    <w:rsid w:val="001E54FF"/>
    <w:rsid w:val="001E5840"/>
    <w:rsid w:val="001E682F"/>
    <w:rsid w:val="001F0BD7"/>
    <w:rsid w:val="001F2E78"/>
    <w:rsid w:val="001F3772"/>
    <w:rsid w:val="001F43A3"/>
    <w:rsid w:val="001F498D"/>
    <w:rsid w:val="001F4CEE"/>
    <w:rsid w:val="001F55E8"/>
    <w:rsid w:val="001F6B09"/>
    <w:rsid w:val="001F6B59"/>
    <w:rsid w:val="001F6BA8"/>
    <w:rsid w:val="001F7366"/>
    <w:rsid w:val="00200489"/>
    <w:rsid w:val="0020140B"/>
    <w:rsid w:val="00201B77"/>
    <w:rsid w:val="00202A93"/>
    <w:rsid w:val="00204876"/>
    <w:rsid w:val="00205486"/>
    <w:rsid w:val="00210223"/>
    <w:rsid w:val="0021075C"/>
    <w:rsid w:val="002109ED"/>
    <w:rsid w:val="002109F6"/>
    <w:rsid w:val="00211102"/>
    <w:rsid w:val="00211FB1"/>
    <w:rsid w:val="0021221A"/>
    <w:rsid w:val="00213389"/>
    <w:rsid w:val="00215033"/>
    <w:rsid w:val="0021510D"/>
    <w:rsid w:val="00215D7A"/>
    <w:rsid w:val="002165B9"/>
    <w:rsid w:val="00216753"/>
    <w:rsid w:val="00216A1B"/>
    <w:rsid w:val="00216BB1"/>
    <w:rsid w:val="00217303"/>
    <w:rsid w:val="00217310"/>
    <w:rsid w:val="002214A3"/>
    <w:rsid w:val="00221B4A"/>
    <w:rsid w:val="00222349"/>
    <w:rsid w:val="00222547"/>
    <w:rsid w:val="00222C41"/>
    <w:rsid w:val="00223274"/>
    <w:rsid w:val="00223D0E"/>
    <w:rsid w:val="00224D80"/>
    <w:rsid w:val="00225141"/>
    <w:rsid w:val="002259F4"/>
    <w:rsid w:val="002261B3"/>
    <w:rsid w:val="00226314"/>
    <w:rsid w:val="00226804"/>
    <w:rsid w:val="00226B48"/>
    <w:rsid w:val="00227997"/>
    <w:rsid w:val="00227EFD"/>
    <w:rsid w:val="00230E49"/>
    <w:rsid w:val="00230F9B"/>
    <w:rsid w:val="0023108E"/>
    <w:rsid w:val="00231239"/>
    <w:rsid w:val="002313DB"/>
    <w:rsid w:val="002317B2"/>
    <w:rsid w:val="00232D40"/>
    <w:rsid w:val="00233458"/>
    <w:rsid w:val="002339BA"/>
    <w:rsid w:val="00234B67"/>
    <w:rsid w:val="00235177"/>
    <w:rsid w:val="0023597C"/>
    <w:rsid w:val="00235D69"/>
    <w:rsid w:val="00235F10"/>
    <w:rsid w:val="0023645D"/>
    <w:rsid w:val="0023660B"/>
    <w:rsid w:val="00237572"/>
    <w:rsid w:val="002405A2"/>
    <w:rsid w:val="002406A4"/>
    <w:rsid w:val="00241629"/>
    <w:rsid w:val="00241999"/>
    <w:rsid w:val="00241DA5"/>
    <w:rsid w:val="00242FCB"/>
    <w:rsid w:val="0024381D"/>
    <w:rsid w:val="00244520"/>
    <w:rsid w:val="00244A9E"/>
    <w:rsid w:val="0024519B"/>
    <w:rsid w:val="0024529F"/>
    <w:rsid w:val="002458BE"/>
    <w:rsid w:val="0024627E"/>
    <w:rsid w:val="002467EE"/>
    <w:rsid w:val="00246D70"/>
    <w:rsid w:val="0024723F"/>
    <w:rsid w:val="00247343"/>
    <w:rsid w:val="0024775C"/>
    <w:rsid w:val="00250376"/>
    <w:rsid w:val="002507C8"/>
    <w:rsid w:val="00250A94"/>
    <w:rsid w:val="002534FB"/>
    <w:rsid w:val="00253B5E"/>
    <w:rsid w:val="00254CF6"/>
    <w:rsid w:val="002557F7"/>
    <w:rsid w:val="00255CF8"/>
    <w:rsid w:val="002566EF"/>
    <w:rsid w:val="00256D93"/>
    <w:rsid w:val="00256EA4"/>
    <w:rsid w:val="002570BE"/>
    <w:rsid w:val="00257793"/>
    <w:rsid w:val="00257CC2"/>
    <w:rsid w:val="00257D20"/>
    <w:rsid w:val="00257E0E"/>
    <w:rsid w:val="00257E62"/>
    <w:rsid w:val="0026017B"/>
    <w:rsid w:val="002603C8"/>
    <w:rsid w:val="00260BC6"/>
    <w:rsid w:val="00261151"/>
    <w:rsid w:val="0026119E"/>
    <w:rsid w:val="00261370"/>
    <w:rsid w:val="00261BD6"/>
    <w:rsid w:val="0026314C"/>
    <w:rsid w:val="002633A5"/>
    <w:rsid w:val="002638C9"/>
    <w:rsid w:val="002642EA"/>
    <w:rsid w:val="0026444F"/>
    <w:rsid w:val="00264C4B"/>
    <w:rsid w:val="00267917"/>
    <w:rsid w:val="00267C7E"/>
    <w:rsid w:val="002701D1"/>
    <w:rsid w:val="00272061"/>
    <w:rsid w:val="00272224"/>
    <w:rsid w:val="00272D55"/>
    <w:rsid w:val="00272F42"/>
    <w:rsid w:val="00273294"/>
    <w:rsid w:val="0027355F"/>
    <w:rsid w:val="00273830"/>
    <w:rsid w:val="002738F2"/>
    <w:rsid w:val="00273916"/>
    <w:rsid w:val="00273BEE"/>
    <w:rsid w:val="00273D98"/>
    <w:rsid w:val="00273DB0"/>
    <w:rsid w:val="0027424E"/>
    <w:rsid w:val="00274436"/>
    <w:rsid w:val="00275F1D"/>
    <w:rsid w:val="00275F63"/>
    <w:rsid w:val="00276BDF"/>
    <w:rsid w:val="0027757F"/>
    <w:rsid w:val="0027790C"/>
    <w:rsid w:val="00281326"/>
    <w:rsid w:val="00281E43"/>
    <w:rsid w:val="0028245B"/>
    <w:rsid w:val="0028269C"/>
    <w:rsid w:val="00283166"/>
    <w:rsid w:val="00285697"/>
    <w:rsid w:val="00285CE1"/>
    <w:rsid w:val="002863E8"/>
    <w:rsid w:val="00286C9B"/>
    <w:rsid w:val="00286CDB"/>
    <w:rsid w:val="00291BFF"/>
    <w:rsid w:val="00291E22"/>
    <w:rsid w:val="0029359F"/>
    <w:rsid w:val="00293B81"/>
    <w:rsid w:val="00293CB2"/>
    <w:rsid w:val="0029448D"/>
    <w:rsid w:val="0029470C"/>
    <w:rsid w:val="0029474D"/>
    <w:rsid w:val="002948D1"/>
    <w:rsid w:val="00294AD7"/>
    <w:rsid w:val="00295843"/>
    <w:rsid w:val="002A000B"/>
    <w:rsid w:val="002A0980"/>
    <w:rsid w:val="002A0ABD"/>
    <w:rsid w:val="002A2C26"/>
    <w:rsid w:val="002A3B5D"/>
    <w:rsid w:val="002A4794"/>
    <w:rsid w:val="002A5337"/>
    <w:rsid w:val="002A553B"/>
    <w:rsid w:val="002A5EA0"/>
    <w:rsid w:val="002A5ED7"/>
    <w:rsid w:val="002A657D"/>
    <w:rsid w:val="002A66F6"/>
    <w:rsid w:val="002A691D"/>
    <w:rsid w:val="002A6A1E"/>
    <w:rsid w:val="002A6A6D"/>
    <w:rsid w:val="002A6A91"/>
    <w:rsid w:val="002B02B0"/>
    <w:rsid w:val="002B03A5"/>
    <w:rsid w:val="002B05E2"/>
    <w:rsid w:val="002B1298"/>
    <w:rsid w:val="002B2244"/>
    <w:rsid w:val="002B520B"/>
    <w:rsid w:val="002B5B99"/>
    <w:rsid w:val="002B5B9E"/>
    <w:rsid w:val="002B5BF5"/>
    <w:rsid w:val="002B7270"/>
    <w:rsid w:val="002B7A46"/>
    <w:rsid w:val="002C02F9"/>
    <w:rsid w:val="002C0C28"/>
    <w:rsid w:val="002C0E66"/>
    <w:rsid w:val="002C0FAA"/>
    <w:rsid w:val="002C0FE8"/>
    <w:rsid w:val="002C1310"/>
    <w:rsid w:val="002C14BE"/>
    <w:rsid w:val="002C19EE"/>
    <w:rsid w:val="002C292A"/>
    <w:rsid w:val="002C3550"/>
    <w:rsid w:val="002C36A9"/>
    <w:rsid w:val="002C39A4"/>
    <w:rsid w:val="002C3A3D"/>
    <w:rsid w:val="002C3CF8"/>
    <w:rsid w:val="002C4357"/>
    <w:rsid w:val="002C4812"/>
    <w:rsid w:val="002C4D36"/>
    <w:rsid w:val="002C53C5"/>
    <w:rsid w:val="002C55AF"/>
    <w:rsid w:val="002C567C"/>
    <w:rsid w:val="002C5739"/>
    <w:rsid w:val="002C5B5C"/>
    <w:rsid w:val="002C68D9"/>
    <w:rsid w:val="002C6B42"/>
    <w:rsid w:val="002C763E"/>
    <w:rsid w:val="002D1B15"/>
    <w:rsid w:val="002D3944"/>
    <w:rsid w:val="002D3BF8"/>
    <w:rsid w:val="002D50CA"/>
    <w:rsid w:val="002D54EE"/>
    <w:rsid w:val="002D607C"/>
    <w:rsid w:val="002D64E5"/>
    <w:rsid w:val="002D68AD"/>
    <w:rsid w:val="002D709C"/>
    <w:rsid w:val="002D74F6"/>
    <w:rsid w:val="002D7812"/>
    <w:rsid w:val="002D787C"/>
    <w:rsid w:val="002D7D1A"/>
    <w:rsid w:val="002D7E7C"/>
    <w:rsid w:val="002E02C9"/>
    <w:rsid w:val="002E120D"/>
    <w:rsid w:val="002E2030"/>
    <w:rsid w:val="002E223A"/>
    <w:rsid w:val="002E2539"/>
    <w:rsid w:val="002E253C"/>
    <w:rsid w:val="002E2839"/>
    <w:rsid w:val="002E372C"/>
    <w:rsid w:val="002E4323"/>
    <w:rsid w:val="002E5A1E"/>
    <w:rsid w:val="002E6BDA"/>
    <w:rsid w:val="002E72CF"/>
    <w:rsid w:val="002E78F0"/>
    <w:rsid w:val="002E7F56"/>
    <w:rsid w:val="002E7F6C"/>
    <w:rsid w:val="002F028D"/>
    <w:rsid w:val="002F03C3"/>
    <w:rsid w:val="002F1A79"/>
    <w:rsid w:val="002F265D"/>
    <w:rsid w:val="002F3030"/>
    <w:rsid w:val="002F3455"/>
    <w:rsid w:val="002F40CD"/>
    <w:rsid w:val="002F47B2"/>
    <w:rsid w:val="002F58C4"/>
    <w:rsid w:val="002F5A27"/>
    <w:rsid w:val="002F6060"/>
    <w:rsid w:val="002F6213"/>
    <w:rsid w:val="002F658C"/>
    <w:rsid w:val="002F685D"/>
    <w:rsid w:val="002F6903"/>
    <w:rsid w:val="002F6E8B"/>
    <w:rsid w:val="002F7FC5"/>
    <w:rsid w:val="00300896"/>
    <w:rsid w:val="00300C56"/>
    <w:rsid w:val="00301489"/>
    <w:rsid w:val="0030166C"/>
    <w:rsid w:val="00301D6D"/>
    <w:rsid w:val="00302133"/>
    <w:rsid w:val="00302B50"/>
    <w:rsid w:val="0030374E"/>
    <w:rsid w:val="00303F53"/>
    <w:rsid w:val="003056AB"/>
    <w:rsid w:val="00306A52"/>
    <w:rsid w:val="00307165"/>
    <w:rsid w:val="003076D6"/>
    <w:rsid w:val="00307CBF"/>
    <w:rsid w:val="00310A2B"/>
    <w:rsid w:val="003116AB"/>
    <w:rsid w:val="003116F3"/>
    <w:rsid w:val="00313683"/>
    <w:rsid w:val="00313D10"/>
    <w:rsid w:val="00313ED2"/>
    <w:rsid w:val="003146DE"/>
    <w:rsid w:val="00314AC5"/>
    <w:rsid w:val="00315195"/>
    <w:rsid w:val="003158F4"/>
    <w:rsid w:val="00317D2B"/>
    <w:rsid w:val="003201A4"/>
    <w:rsid w:val="003201DB"/>
    <w:rsid w:val="003206B1"/>
    <w:rsid w:val="003218A2"/>
    <w:rsid w:val="00322251"/>
    <w:rsid w:val="003244DD"/>
    <w:rsid w:val="00325113"/>
    <w:rsid w:val="00326141"/>
    <w:rsid w:val="00327237"/>
    <w:rsid w:val="003301F4"/>
    <w:rsid w:val="00330CD5"/>
    <w:rsid w:val="00330DF7"/>
    <w:rsid w:val="003311CF"/>
    <w:rsid w:val="00331F94"/>
    <w:rsid w:val="00331FF5"/>
    <w:rsid w:val="00332108"/>
    <w:rsid w:val="00332A09"/>
    <w:rsid w:val="00332ED6"/>
    <w:rsid w:val="0033323C"/>
    <w:rsid w:val="00333454"/>
    <w:rsid w:val="00333E5F"/>
    <w:rsid w:val="003344A6"/>
    <w:rsid w:val="003351AD"/>
    <w:rsid w:val="003369C0"/>
    <w:rsid w:val="00340D7A"/>
    <w:rsid w:val="003410A4"/>
    <w:rsid w:val="00342A36"/>
    <w:rsid w:val="00343446"/>
    <w:rsid w:val="00343892"/>
    <w:rsid w:val="00343F15"/>
    <w:rsid w:val="003445CF"/>
    <w:rsid w:val="00344634"/>
    <w:rsid w:val="00344CBF"/>
    <w:rsid w:val="0034532A"/>
    <w:rsid w:val="0034768E"/>
    <w:rsid w:val="0034785D"/>
    <w:rsid w:val="00347C15"/>
    <w:rsid w:val="00350D47"/>
    <w:rsid w:val="00350E05"/>
    <w:rsid w:val="00351030"/>
    <w:rsid w:val="003511A0"/>
    <w:rsid w:val="00351919"/>
    <w:rsid w:val="00351A63"/>
    <w:rsid w:val="00351E6D"/>
    <w:rsid w:val="00352099"/>
    <w:rsid w:val="0035320E"/>
    <w:rsid w:val="00354851"/>
    <w:rsid w:val="003555EF"/>
    <w:rsid w:val="00355BC8"/>
    <w:rsid w:val="00357773"/>
    <w:rsid w:val="0035785C"/>
    <w:rsid w:val="00357CB1"/>
    <w:rsid w:val="00357CCA"/>
    <w:rsid w:val="00362512"/>
    <w:rsid w:val="0036274E"/>
    <w:rsid w:val="003631D7"/>
    <w:rsid w:val="00363278"/>
    <w:rsid w:val="00364770"/>
    <w:rsid w:val="00364B95"/>
    <w:rsid w:val="00364BD6"/>
    <w:rsid w:val="00366037"/>
    <w:rsid w:val="003671C7"/>
    <w:rsid w:val="00370AE1"/>
    <w:rsid w:val="003711A5"/>
    <w:rsid w:val="00371DCB"/>
    <w:rsid w:val="0037300E"/>
    <w:rsid w:val="00373314"/>
    <w:rsid w:val="003738F5"/>
    <w:rsid w:val="003751AB"/>
    <w:rsid w:val="003752E8"/>
    <w:rsid w:val="00375DBE"/>
    <w:rsid w:val="00376209"/>
    <w:rsid w:val="00376AD4"/>
    <w:rsid w:val="00376C13"/>
    <w:rsid w:val="00377174"/>
    <w:rsid w:val="003774C0"/>
    <w:rsid w:val="003777BD"/>
    <w:rsid w:val="00380C88"/>
    <w:rsid w:val="00380E09"/>
    <w:rsid w:val="00380EF4"/>
    <w:rsid w:val="003815DD"/>
    <w:rsid w:val="00382579"/>
    <w:rsid w:val="0038257B"/>
    <w:rsid w:val="00382CD0"/>
    <w:rsid w:val="0038366B"/>
    <w:rsid w:val="0038381F"/>
    <w:rsid w:val="00383DF9"/>
    <w:rsid w:val="00384767"/>
    <w:rsid w:val="0038494E"/>
    <w:rsid w:val="003850DF"/>
    <w:rsid w:val="00385219"/>
    <w:rsid w:val="00385E2F"/>
    <w:rsid w:val="003872F4"/>
    <w:rsid w:val="00391353"/>
    <w:rsid w:val="00391B44"/>
    <w:rsid w:val="00391C30"/>
    <w:rsid w:val="00391FE9"/>
    <w:rsid w:val="00392259"/>
    <w:rsid w:val="00393238"/>
    <w:rsid w:val="003932F9"/>
    <w:rsid w:val="00393310"/>
    <w:rsid w:val="00393CC9"/>
    <w:rsid w:val="003942D5"/>
    <w:rsid w:val="00395FEB"/>
    <w:rsid w:val="003961F3"/>
    <w:rsid w:val="003963CE"/>
    <w:rsid w:val="00396652"/>
    <w:rsid w:val="0039776D"/>
    <w:rsid w:val="003A03ED"/>
    <w:rsid w:val="003A048E"/>
    <w:rsid w:val="003A05DA"/>
    <w:rsid w:val="003A144E"/>
    <w:rsid w:val="003A18B8"/>
    <w:rsid w:val="003A1A87"/>
    <w:rsid w:val="003A23B5"/>
    <w:rsid w:val="003A2B22"/>
    <w:rsid w:val="003A2BF8"/>
    <w:rsid w:val="003A2CD2"/>
    <w:rsid w:val="003A30A5"/>
    <w:rsid w:val="003A316F"/>
    <w:rsid w:val="003A3456"/>
    <w:rsid w:val="003A5189"/>
    <w:rsid w:val="003A5C3C"/>
    <w:rsid w:val="003A688D"/>
    <w:rsid w:val="003A6949"/>
    <w:rsid w:val="003A6D11"/>
    <w:rsid w:val="003A7838"/>
    <w:rsid w:val="003A7882"/>
    <w:rsid w:val="003B006A"/>
    <w:rsid w:val="003B0B37"/>
    <w:rsid w:val="003B0B48"/>
    <w:rsid w:val="003B0DA9"/>
    <w:rsid w:val="003B4B0D"/>
    <w:rsid w:val="003B50B1"/>
    <w:rsid w:val="003B6E53"/>
    <w:rsid w:val="003B76C8"/>
    <w:rsid w:val="003B7BE3"/>
    <w:rsid w:val="003C089A"/>
    <w:rsid w:val="003C08D2"/>
    <w:rsid w:val="003C0966"/>
    <w:rsid w:val="003C09BD"/>
    <w:rsid w:val="003C0CD7"/>
    <w:rsid w:val="003C1233"/>
    <w:rsid w:val="003C1825"/>
    <w:rsid w:val="003C2267"/>
    <w:rsid w:val="003C31F9"/>
    <w:rsid w:val="003C32E3"/>
    <w:rsid w:val="003C3DA0"/>
    <w:rsid w:val="003C434B"/>
    <w:rsid w:val="003C4DD1"/>
    <w:rsid w:val="003C513C"/>
    <w:rsid w:val="003C51BC"/>
    <w:rsid w:val="003C5286"/>
    <w:rsid w:val="003C557A"/>
    <w:rsid w:val="003C5708"/>
    <w:rsid w:val="003C6672"/>
    <w:rsid w:val="003C6D4F"/>
    <w:rsid w:val="003C77F3"/>
    <w:rsid w:val="003D0193"/>
    <w:rsid w:val="003D0211"/>
    <w:rsid w:val="003D1835"/>
    <w:rsid w:val="003D1DB4"/>
    <w:rsid w:val="003D2A2D"/>
    <w:rsid w:val="003D37E3"/>
    <w:rsid w:val="003D3FF2"/>
    <w:rsid w:val="003D4FD6"/>
    <w:rsid w:val="003D6809"/>
    <w:rsid w:val="003D6FC8"/>
    <w:rsid w:val="003D7F9E"/>
    <w:rsid w:val="003E1A61"/>
    <w:rsid w:val="003E1FBB"/>
    <w:rsid w:val="003E2140"/>
    <w:rsid w:val="003E29D1"/>
    <w:rsid w:val="003E2DD9"/>
    <w:rsid w:val="003E37F9"/>
    <w:rsid w:val="003E3D07"/>
    <w:rsid w:val="003E41A6"/>
    <w:rsid w:val="003E48BC"/>
    <w:rsid w:val="003E4B32"/>
    <w:rsid w:val="003E4C6F"/>
    <w:rsid w:val="003E6591"/>
    <w:rsid w:val="003E6783"/>
    <w:rsid w:val="003E7416"/>
    <w:rsid w:val="003E7746"/>
    <w:rsid w:val="003F036C"/>
    <w:rsid w:val="003F0ED7"/>
    <w:rsid w:val="003F1196"/>
    <w:rsid w:val="003F1383"/>
    <w:rsid w:val="003F1B78"/>
    <w:rsid w:val="003F1E7B"/>
    <w:rsid w:val="003F26C8"/>
    <w:rsid w:val="003F4023"/>
    <w:rsid w:val="003F403B"/>
    <w:rsid w:val="003F4D97"/>
    <w:rsid w:val="003F5E3A"/>
    <w:rsid w:val="003F6124"/>
    <w:rsid w:val="003F63B8"/>
    <w:rsid w:val="003F774F"/>
    <w:rsid w:val="004002D1"/>
    <w:rsid w:val="0040108D"/>
    <w:rsid w:val="00401911"/>
    <w:rsid w:val="00401D30"/>
    <w:rsid w:val="00402BDF"/>
    <w:rsid w:val="00403323"/>
    <w:rsid w:val="004034E9"/>
    <w:rsid w:val="00403DA5"/>
    <w:rsid w:val="004042CF"/>
    <w:rsid w:val="00404D9A"/>
    <w:rsid w:val="004050FE"/>
    <w:rsid w:val="0040524B"/>
    <w:rsid w:val="004058BB"/>
    <w:rsid w:val="00405C2E"/>
    <w:rsid w:val="00406873"/>
    <w:rsid w:val="0040713B"/>
    <w:rsid w:val="004104BA"/>
    <w:rsid w:val="004105C4"/>
    <w:rsid w:val="004108F3"/>
    <w:rsid w:val="00410979"/>
    <w:rsid w:val="004116DA"/>
    <w:rsid w:val="00414365"/>
    <w:rsid w:val="004147A6"/>
    <w:rsid w:val="0041551E"/>
    <w:rsid w:val="00415CF3"/>
    <w:rsid w:val="00416A6E"/>
    <w:rsid w:val="00416EB1"/>
    <w:rsid w:val="0041718B"/>
    <w:rsid w:val="00417A73"/>
    <w:rsid w:val="00417B47"/>
    <w:rsid w:val="00417B72"/>
    <w:rsid w:val="00417D90"/>
    <w:rsid w:val="004203DA"/>
    <w:rsid w:val="00420954"/>
    <w:rsid w:val="0042181E"/>
    <w:rsid w:val="0042198D"/>
    <w:rsid w:val="004231A5"/>
    <w:rsid w:val="00423210"/>
    <w:rsid w:val="00425392"/>
    <w:rsid w:val="004253E1"/>
    <w:rsid w:val="004257FC"/>
    <w:rsid w:val="00427411"/>
    <w:rsid w:val="0042778C"/>
    <w:rsid w:val="0042778D"/>
    <w:rsid w:val="00427DA2"/>
    <w:rsid w:val="00430987"/>
    <w:rsid w:val="00430E31"/>
    <w:rsid w:val="004311CE"/>
    <w:rsid w:val="0043141E"/>
    <w:rsid w:val="00431786"/>
    <w:rsid w:val="004320DA"/>
    <w:rsid w:val="004326CA"/>
    <w:rsid w:val="004332CD"/>
    <w:rsid w:val="00433BAC"/>
    <w:rsid w:val="004345FD"/>
    <w:rsid w:val="00434D93"/>
    <w:rsid w:val="004357BF"/>
    <w:rsid w:val="004363C6"/>
    <w:rsid w:val="00436488"/>
    <w:rsid w:val="0043666F"/>
    <w:rsid w:val="00436B76"/>
    <w:rsid w:val="0043736F"/>
    <w:rsid w:val="004403DC"/>
    <w:rsid w:val="004404F6"/>
    <w:rsid w:val="004405B5"/>
    <w:rsid w:val="00440FE5"/>
    <w:rsid w:val="004412E7"/>
    <w:rsid w:val="0044165D"/>
    <w:rsid w:val="004416F1"/>
    <w:rsid w:val="00441F50"/>
    <w:rsid w:val="0044218A"/>
    <w:rsid w:val="004425F1"/>
    <w:rsid w:val="00442821"/>
    <w:rsid w:val="00444BA4"/>
    <w:rsid w:val="00444D71"/>
    <w:rsid w:val="00447225"/>
    <w:rsid w:val="00447449"/>
    <w:rsid w:val="004505B7"/>
    <w:rsid w:val="0045086F"/>
    <w:rsid w:val="0045155B"/>
    <w:rsid w:val="00451D0B"/>
    <w:rsid w:val="004536EF"/>
    <w:rsid w:val="00453877"/>
    <w:rsid w:val="00453985"/>
    <w:rsid w:val="00454254"/>
    <w:rsid w:val="004545DE"/>
    <w:rsid w:val="00454F27"/>
    <w:rsid w:val="00454FF9"/>
    <w:rsid w:val="004555F8"/>
    <w:rsid w:val="004563B2"/>
    <w:rsid w:val="00457B18"/>
    <w:rsid w:val="004604A4"/>
    <w:rsid w:val="004606CD"/>
    <w:rsid w:val="00461098"/>
    <w:rsid w:val="00462A5A"/>
    <w:rsid w:val="00463100"/>
    <w:rsid w:val="00463155"/>
    <w:rsid w:val="00464473"/>
    <w:rsid w:val="00466BEA"/>
    <w:rsid w:val="00466E8C"/>
    <w:rsid w:val="00467084"/>
    <w:rsid w:val="004676E6"/>
    <w:rsid w:val="00467AB8"/>
    <w:rsid w:val="00471FDB"/>
    <w:rsid w:val="00472268"/>
    <w:rsid w:val="00472FBB"/>
    <w:rsid w:val="004734C4"/>
    <w:rsid w:val="00474141"/>
    <w:rsid w:val="00474BA8"/>
    <w:rsid w:val="00476464"/>
    <w:rsid w:val="00477832"/>
    <w:rsid w:val="004800CC"/>
    <w:rsid w:val="00480957"/>
    <w:rsid w:val="00481150"/>
    <w:rsid w:val="00482BDA"/>
    <w:rsid w:val="00484727"/>
    <w:rsid w:val="00484D88"/>
    <w:rsid w:val="004850EA"/>
    <w:rsid w:val="00485EAE"/>
    <w:rsid w:val="00486AA0"/>
    <w:rsid w:val="00487666"/>
    <w:rsid w:val="004879F0"/>
    <w:rsid w:val="004902C5"/>
    <w:rsid w:val="0049180A"/>
    <w:rsid w:val="004922B6"/>
    <w:rsid w:val="00492339"/>
    <w:rsid w:val="004926DD"/>
    <w:rsid w:val="004930FE"/>
    <w:rsid w:val="00493AC2"/>
    <w:rsid w:val="004942C6"/>
    <w:rsid w:val="00494D46"/>
    <w:rsid w:val="00494DE1"/>
    <w:rsid w:val="0049525A"/>
    <w:rsid w:val="00495691"/>
    <w:rsid w:val="00495E7C"/>
    <w:rsid w:val="00495F41"/>
    <w:rsid w:val="004961BE"/>
    <w:rsid w:val="0049643F"/>
    <w:rsid w:val="004A0CD6"/>
    <w:rsid w:val="004A100C"/>
    <w:rsid w:val="004A170C"/>
    <w:rsid w:val="004A1BB9"/>
    <w:rsid w:val="004A1DBC"/>
    <w:rsid w:val="004A4235"/>
    <w:rsid w:val="004A4569"/>
    <w:rsid w:val="004A53AD"/>
    <w:rsid w:val="004A5CA8"/>
    <w:rsid w:val="004A692B"/>
    <w:rsid w:val="004A786E"/>
    <w:rsid w:val="004A7BC8"/>
    <w:rsid w:val="004A7D00"/>
    <w:rsid w:val="004B0DD1"/>
    <w:rsid w:val="004B1594"/>
    <w:rsid w:val="004B24BF"/>
    <w:rsid w:val="004B2905"/>
    <w:rsid w:val="004B2A9D"/>
    <w:rsid w:val="004B2E64"/>
    <w:rsid w:val="004B37F2"/>
    <w:rsid w:val="004B3887"/>
    <w:rsid w:val="004B44E2"/>
    <w:rsid w:val="004B4EBC"/>
    <w:rsid w:val="004B5252"/>
    <w:rsid w:val="004B75D7"/>
    <w:rsid w:val="004B7B44"/>
    <w:rsid w:val="004C0FF8"/>
    <w:rsid w:val="004C2465"/>
    <w:rsid w:val="004C298C"/>
    <w:rsid w:val="004C2A44"/>
    <w:rsid w:val="004C309E"/>
    <w:rsid w:val="004C3362"/>
    <w:rsid w:val="004C341B"/>
    <w:rsid w:val="004C3CE2"/>
    <w:rsid w:val="004C40C9"/>
    <w:rsid w:val="004C4A2A"/>
    <w:rsid w:val="004C5F1F"/>
    <w:rsid w:val="004C7CB7"/>
    <w:rsid w:val="004C7F5F"/>
    <w:rsid w:val="004D04F7"/>
    <w:rsid w:val="004D0AC7"/>
    <w:rsid w:val="004D0E17"/>
    <w:rsid w:val="004D14FA"/>
    <w:rsid w:val="004D193C"/>
    <w:rsid w:val="004D1B6D"/>
    <w:rsid w:val="004D1EB1"/>
    <w:rsid w:val="004D279A"/>
    <w:rsid w:val="004D2980"/>
    <w:rsid w:val="004D2DE5"/>
    <w:rsid w:val="004D311D"/>
    <w:rsid w:val="004D35A9"/>
    <w:rsid w:val="004D459C"/>
    <w:rsid w:val="004D516F"/>
    <w:rsid w:val="004D6C47"/>
    <w:rsid w:val="004D6C87"/>
    <w:rsid w:val="004D7667"/>
    <w:rsid w:val="004D76D1"/>
    <w:rsid w:val="004E10D5"/>
    <w:rsid w:val="004E13BA"/>
    <w:rsid w:val="004E1976"/>
    <w:rsid w:val="004E1E67"/>
    <w:rsid w:val="004E1FB6"/>
    <w:rsid w:val="004E2087"/>
    <w:rsid w:val="004E27FC"/>
    <w:rsid w:val="004E2FF6"/>
    <w:rsid w:val="004E3646"/>
    <w:rsid w:val="004E4930"/>
    <w:rsid w:val="004E4C76"/>
    <w:rsid w:val="004E5171"/>
    <w:rsid w:val="004E6365"/>
    <w:rsid w:val="004E6E58"/>
    <w:rsid w:val="004E73DA"/>
    <w:rsid w:val="004E7FAF"/>
    <w:rsid w:val="004F0190"/>
    <w:rsid w:val="004F0400"/>
    <w:rsid w:val="004F13DB"/>
    <w:rsid w:val="004F14F8"/>
    <w:rsid w:val="004F19FE"/>
    <w:rsid w:val="004F1DE0"/>
    <w:rsid w:val="004F2977"/>
    <w:rsid w:val="004F30F6"/>
    <w:rsid w:val="004F34D9"/>
    <w:rsid w:val="004F39AE"/>
    <w:rsid w:val="004F429F"/>
    <w:rsid w:val="004F4BF7"/>
    <w:rsid w:val="004F4D7B"/>
    <w:rsid w:val="004F5292"/>
    <w:rsid w:val="004F600C"/>
    <w:rsid w:val="004F7796"/>
    <w:rsid w:val="004F7D47"/>
    <w:rsid w:val="005000F6"/>
    <w:rsid w:val="005021A3"/>
    <w:rsid w:val="00502F70"/>
    <w:rsid w:val="0050387C"/>
    <w:rsid w:val="00503A72"/>
    <w:rsid w:val="00504812"/>
    <w:rsid w:val="00505B69"/>
    <w:rsid w:val="00505EE4"/>
    <w:rsid w:val="00506A0F"/>
    <w:rsid w:val="005078BB"/>
    <w:rsid w:val="005079C4"/>
    <w:rsid w:val="00507AF2"/>
    <w:rsid w:val="00510D4C"/>
    <w:rsid w:val="0051207D"/>
    <w:rsid w:val="00512A8F"/>
    <w:rsid w:val="00512B41"/>
    <w:rsid w:val="00512B5A"/>
    <w:rsid w:val="00513658"/>
    <w:rsid w:val="00514A51"/>
    <w:rsid w:val="005153B5"/>
    <w:rsid w:val="00515425"/>
    <w:rsid w:val="00515F35"/>
    <w:rsid w:val="0051665B"/>
    <w:rsid w:val="005178D7"/>
    <w:rsid w:val="00517CBD"/>
    <w:rsid w:val="0052018A"/>
    <w:rsid w:val="00520770"/>
    <w:rsid w:val="00520DD1"/>
    <w:rsid w:val="005212A7"/>
    <w:rsid w:val="0052212E"/>
    <w:rsid w:val="00522DB6"/>
    <w:rsid w:val="005232EF"/>
    <w:rsid w:val="005238A8"/>
    <w:rsid w:val="0052555F"/>
    <w:rsid w:val="00525669"/>
    <w:rsid w:val="005257D0"/>
    <w:rsid w:val="005257E9"/>
    <w:rsid w:val="00525D13"/>
    <w:rsid w:val="00525E23"/>
    <w:rsid w:val="005270CD"/>
    <w:rsid w:val="00527BC4"/>
    <w:rsid w:val="00527D5C"/>
    <w:rsid w:val="00530020"/>
    <w:rsid w:val="00530A78"/>
    <w:rsid w:val="00530B42"/>
    <w:rsid w:val="00530CDE"/>
    <w:rsid w:val="0053104C"/>
    <w:rsid w:val="00531785"/>
    <w:rsid w:val="00531A16"/>
    <w:rsid w:val="00532C6F"/>
    <w:rsid w:val="005331E3"/>
    <w:rsid w:val="0053364C"/>
    <w:rsid w:val="00534ED0"/>
    <w:rsid w:val="005352F6"/>
    <w:rsid w:val="0053539B"/>
    <w:rsid w:val="005357B1"/>
    <w:rsid w:val="00535AE1"/>
    <w:rsid w:val="00535B60"/>
    <w:rsid w:val="005416B8"/>
    <w:rsid w:val="00541C61"/>
    <w:rsid w:val="005420B9"/>
    <w:rsid w:val="00543132"/>
    <w:rsid w:val="005445B0"/>
    <w:rsid w:val="00544BAD"/>
    <w:rsid w:val="00545711"/>
    <w:rsid w:val="00545ECA"/>
    <w:rsid w:val="005461F6"/>
    <w:rsid w:val="00547FF5"/>
    <w:rsid w:val="00550393"/>
    <w:rsid w:val="0055183E"/>
    <w:rsid w:val="00552984"/>
    <w:rsid w:val="00553297"/>
    <w:rsid w:val="005539D0"/>
    <w:rsid w:val="00553B8B"/>
    <w:rsid w:val="00553F67"/>
    <w:rsid w:val="005546D0"/>
    <w:rsid w:val="00554C79"/>
    <w:rsid w:val="00555255"/>
    <w:rsid w:val="00555875"/>
    <w:rsid w:val="005559A2"/>
    <w:rsid w:val="0055676A"/>
    <w:rsid w:val="00557830"/>
    <w:rsid w:val="005578B4"/>
    <w:rsid w:val="00560FA9"/>
    <w:rsid w:val="00561088"/>
    <w:rsid w:val="00561283"/>
    <w:rsid w:val="005616FE"/>
    <w:rsid w:val="00561805"/>
    <w:rsid w:val="00561C95"/>
    <w:rsid w:val="005626D7"/>
    <w:rsid w:val="005632E4"/>
    <w:rsid w:val="00563D86"/>
    <w:rsid w:val="005644E9"/>
    <w:rsid w:val="0056478B"/>
    <w:rsid w:val="0056542A"/>
    <w:rsid w:val="00565B4C"/>
    <w:rsid w:val="00566093"/>
    <w:rsid w:val="00566713"/>
    <w:rsid w:val="0056765C"/>
    <w:rsid w:val="00567BAE"/>
    <w:rsid w:val="005705B9"/>
    <w:rsid w:val="00571CDE"/>
    <w:rsid w:val="00571D44"/>
    <w:rsid w:val="00573577"/>
    <w:rsid w:val="00573616"/>
    <w:rsid w:val="00573BF3"/>
    <w:rsid w:val="00573D49"/>
    <w:rsid w:val="005747E3"/>
    <w:rsid w:val="00574948"/>
    <w:rsid w:val="00574D2C"/>
    <w:rsid w:val="00575AA4"/>
    <w:rsid w:val="00575FFE"/>
    <w:rsid w:val="00577C42"/>
    <w:rsid w:val="00577F82"/>
    <w:rsid w:val="005807FB"/>
    <w:rsid w:val="00580904"/>
    <w:rsid w:val="005816DA"/>
    <w:rsid w:val="00581B7E"/>
    <w:rsid w:val="005824F1"/>
    <w:rsid w:val="0058268F"/>
    <w:rsid w:val="005836A2"/>
    <w:rsid w:val="005836E1"/>
    <w:rsid w:val="0058392C"/>
    <w:rsid w:val="00585298"/>
    <w:rsid w:val="0058596B"/>
    <w:rsid w:val="00586004"/>
    <w:rsid w:val="00586916"/>
    <w:rsid w:val="005869D1"/>
    <w:rsid w:val="005871E5"/>
    <w:rsid w:val="00590EAC"/>
    <w:rsid w:val="005912B4"/>
    <w:rsid w:val="005929A1"/>
    <w:rsid w:val="00592C17"/>
    <w:rsid w:val="0059310D"/>
    <w:rsid w:val="00593CC4"/>
    <w:rsid w:val="005944E8"/>
    <w:rsid w:val="0059475A"/>
    <w:rsid w:val="00594C51"/>
    <w:rsid w:val="005957AE"/>
    <w:rsid w:val="00596596"/>
    <w:rsid w:val="00596DC5"/>
    <w:rsid w:val="005971DE"/>
    <w:rsid w:val="005973C2"/>
    <w:rsid w:val="005973FF"/>
    <w:rsid w:val="005974F7"/>
    <w:rsid w:val="005A01D8"/>
    <w:rsid w:val="005A0543"/>
    <w:rsid w:val="005A0C0E"/>
    <w:rsid w:val="005A1468"/>
    <w:rsid w:val="005A146D"/>
    <w:rsid w:val="005A15CC"/>
    <w:rsid w:val="005A160E"/>
    <w:rsid w:val="005A17D2"/>
    <w:rsid w:val="005A1F74"/>
    <w:rsid w:val="005A4176"/>
    <w:rsid w:val="005A48AF"/>
    <w:rsid w:val="005A4F85"/>
    <w:rsid w:val="005A56DF"/>
    <w:rsid w:val="005A6436"/>
    <w:rsid w:val="005A64F6"/>
    <w:rsid w:val="005A7048"/>
    <w:rsid w:val="005A75B3"/>
    <w:rsid w:val="005A7A5A"/>
    <w:rsid w:val="005B0219"/>
    <w:rsid w:val="005B027B"/>
    <w:rsid w:val="005B088B"/>
    <w:rsid w:val="005B16F4"/>
    <w:rsid w:val="005B31A9"/>
    <w:rsid w:val="005B49C1"/>
    <w:rsid w:val="005B4D4A"/>
    <w:rsid w:val="005B5871"/>
    <w:rsid w:val="005B681B"/>
    <w:rsid w:val="005B7B4E"/>
    <w:rsid w:val="005C03A7"/>
    <w:rsid w:val="005C0B64"/>
    <w:rsid w:val="005C0C4D"/>
    <w:rsid w:val="005C0D1F"/>
    <w:rsid w:val="005C1522"/>
    <w:rsid w:val="005C2180"/>
    <w:rsid w:val="005C304B"/>
    <w:rsid w:val="005C54D5"/>
    <w:rsid w:val="005C62B4"/>
    <w:rsid w:val="005C65DB"/>
    <w:rsid w:val="005C6C3A"/>
    <w:rsid w:val="005C6C41"/>
    <w:rsid w:val="005C6EA3"/>
    <w:rsid w:val="005D0591"/>
    <w:rsid w:val="005D067B"/>
    <w:rsid w:val="005D0845"/>
    <w:rsid w:val="005D0D2F"/>
    <w:rsid w:val="005D1262"/>
    <w:rsid w:val="005D199E"/>
    <w:rsid w:val="005D1F64"/>
    <w:rsid w:val="005D2CE2"/>
    <w:rsid w:val="005D3A69"/>
    <w:rsid w:val="005D3BC1"/>
    <w:rsid w:val="005D4166"/>
    <w:rsid w:val="005D4CB4"/>
    <w:rsid w:val="005D5360"/>
    <w:rsid w:val="005D55DD"/>
    <w:rsid w:val="005D5A79"/>
    <w:rsid w:val="005D7321"/>
    <w:rsid w:val="005D7B7D"/>
    <w:rsid w:val="005D7FB0"/>
    <w:rsid w:val="005D7FD8"/>
    <w:rsid w:val="005E1C3D"/>
    <w:rsid w:val="005E1C5F"/>
    <w:rsid w:val="005E1E0D"/>
    <w:rsid w:val="005E27F8"/>
    <w:rsid w:val="005E2D83"/>
    <w:rsid w:val="005E4C4E"/>
    <w:rsid w:val="005E56CE"/>
    <w:rsid w:val="005E578C"/>
    <w:rsid w:val="005E588F"/>
    <w:rsid w:val="005E61BF"/>
    <w:rsid w:val="005E65C4"/>
    <w:rsid w:val="005F0955"/>
    <w:rsid w:val="005F0B43"/>
    <w:rsid w:val="005F1B0F"/>
    <w:rsid w:val="005F2182"/>
    <w:rsid w:val="005F2BF9"/>
    <w:rsid w:val="005F4B39"/>
    <w:rsid w:val="005F7247"/>
    <w:rsid w:val="005F757D"/>
    <w:rsid w:val="005F7E46"/>
    <w:rsid w:val="006000E2"/>
    <w:rsid w:val="00600A4D"/>
    <w:rsid w:val="00601876"/>
    <w:rsid w:val="00601A1A"/>
    <w:rsid w:val="00602191"/>
    <w:rsid w:val="0060258C"/>
    <w:rsid w:val="006032A5"/>
    <w:rsid w:val="0060343B"/>
    <w:rsid w:val="00603A47"/>
    <w:rsid w:val="00603BD3"/>
    <w:rsid w:val="0060475E"/>
    <w:rsid w:val="00604791"/>
    <w:rsid w:val="006047BE"/>
    <w:rsid w:val="00604E09"/>
    <w:rsid w:val="006059CD"/>
    <w:rsid w:val="00605C46"/>
    <w:rsid w:val="00606B38"/>
    <w:rsid w:val="00607752"/>
    <w:rsid w:val="00607EE2"/>
    <w:rsid w:val="00610333"/>
    <w:rsid w:val="00610C82"/>
    <w:rsid w:val="00610EC6"/>
    <w:rsid w:val="00612A3C"/>
    <w:rsid w:val="00612D20"/>
    <w:rsid w:val="0061328B"/>
    <w:rsid w:val="00613F3F"/>
    <w:rsid w:val="006144EC"/>
    <w:rsid w:val="00614787"/>
    <w:rsid w:val="00614A81"/>
    <w:rsid w:val="00615156"/>
    <w:rsid w:val="00615286"/>
    <w:rsid w:val="006153A8"/>
    <w:rsid w:val="0061551F"/>
    <w:rsid w:val="00615645"/>
    <w:rsid w:val="006156E9"/>
    <w:rsid w:val="00615ACE"/>
    <w:rsid w:val="00615C62"/>
    <w:rsid w:val="00616699"/>
    <w:rsid w:val="006167F6"/>
    <w:rsid w:val="00616BDC"/>
    <w:rsid w:val="00616FA2"/>
    <w:rsid w:val="006177E6"/>
    <w:rsid w:val="006179F4"/>
    <w:rsid w:val="006200D3"/>
    <w:rsid w:val="00620629"/>
    <w:rsid w:val="00620775"/>
    <w:rsid w:val="006216EF"/>
    <w:rsid w:val="0062183E"/>
    <w:rsid w:val="0062202B"/>
    <w:rsid w:val="00622639"/>
    <w:rsid w:val="00622963"/>
    <w:rsid w:val="006229DA"/>
    <w:rsid w:val="00623C1E"/>
    <w:rsid w:val="00624A18"/>
    <w:rsid w:val="00625006"/>
    <w:rsid w:val="006269DE"/>
    <w:rsid w:val="006279CB"/>
    <w:rsid w:val="00627F65"/>
    <w:rsid w:val="00630B2E"/>
    <w:rsid w:val="006313D0"/>
    <w:rsid w:val="00631BBA"/>
    <w:rsid w:val="00634A97"/>
    <w:rsid w:val="00634E19"/>
    <w:rsid w:val="0063558B"/>
    <w:rsid w:val="00636EC0"/>
    <w:rsid w:val="006371D4"/>
    <w:rsid w:val="00637DF8"/>
    <w:rsid w:val="006400C8"/>
    <w:rsid w:val="00640966"/>
    <w:rsid w:val="00642951"/>
    <w:rsid w:val="00642E2C"/>
    <w:rsid w:val="00642FB0"/>
    <w:rsid w:val="006445CD"/>
    <w:rsid w:val="00644A5B"/>
    <w:rsid w:val="00644AFA"/>
    <w:rsid w:val="00645A56"/>
    <w:rsid w:val="00646250"/>
    <w:rsid w:val="006463B2"/>
    <w:rsid w:val="0064743C"/>
    <w:rsid w:val="0064777E"/>
    <w:rsid w:val="00647FC7"/>
    <w:rsid w:val="00650027"/>
    <w:rsid w:val="00650FAC"/>
    <w:rsid w:val="00652C6A"/>
    <w:rsid w:val="006532F3"/>
    <w:rsid w:val="00653CC1"/>
    <w:rsid w:val="00653E16"/>
    <w:rsid w:val="006545F0"/>
    <w:rsid w:val="00654CC5"/>
    <w:rsid w:val="00655033"/>
    <w:rsid w:val="00655C2E"/>
    <w:rsid w:val="00655F80"/>
    <w:rsid w:val="00657284"/>
    <w:rsid w:val="00657573"/>
    <w:rsid w:val="0065791F"/>
    <w:rsid w:val="00657A27"/>
    <w:rsid w:val="006600AC"/>
    <w:rsid w:val="006610F5"/>
    <w:rsid w:val="006611BF"/>
    <w:rsid w:val="0066331B"/>
    <w:rsid w:val="006647D8"/>
    <w:rsid w:val="00664879"/>
    <w:rsid w:val="00664AFF"/>
    <w:rsid w:val="00664CD7"/>
    <w:rsid w:val="00664E9D"/>
    <w:rsid w:val="00665275"/>
    <w:rsid w:val="006665A7"/>
    <w:rsid w:val="00666794"/>
    <w:rsid w:val="006706B9"/>
    <w:rsid w:val="006721F1"/>
    <w:rsid w:val="006726BB"/>
    <w:rsid w:val="00672884"/>
    <w:rsid w:val="006729F5"/>
    <w:rsid w:val="0067342B"/>
    <w:rsid w:val="006734CA"/>
    <w:rsid w:val="006736ED"/>
    <w:rsid w:val="00673DD2"/>
    <w:rsid w:val="00674831"/>
    <w:rsid w:val="00674A0B"/>
    <w:rsid w:val="00676D51"/>
    <w:rsid w:val="006774DD"/>
    <w:rsid w:val="00677C73"/>
    <w:rsid w:val="00677CBC"/>
    <w:rsid w:val="00677CD9"/>
    <w:rsid w:val="00680CD8"/>
    <w:rsid w:val="0068144C"/>
    <w:rsid w:val="00682307"/>
    <w:rsid w:val="0068267B"/>
    <w:rsid w:val="00682980"/>
    <w:rsid w:val="006834D6"/>
    <w:rsid w:val="00684CFD"/>
    <w:rsid w:val="006854DC"/>
    <w:rsid w:val="0068598E"/>
    <w:rsid w:val="00686407"/>
    <w:rsid w:val="00686DDC"/>
    <w:rsid w:val="0069035F"/>
    <w:rsid w:val="00690AE2"/>
    <w:rsid w:val="00692393"/>
    <w:rsid w:val="00693059"/>
    <w:rsid w:val="006962CA"/>
    <w:rsid w:val="006971E0"/>
    <w:rsid w:val="00697558"/>
    <w:rsid w:val="006A0226"/>
    <w:rsid w:val="006A0559"/>
    <w:rsid w:val="006A07B5"/>
    <w:rsid w:val="006A185E"/>
    <w:rsid w:val="006A2FC5"/>
    <w:rsid w:val="006A35F6"/>
    <w:rsid w:val="006A5455"/>
    <w:rsid w:val="006A665C"/>
    <w:rsid w:val="006A6B20"/>
    <w:rsid w:val="006A7080"/>
    <w:rsid w:val="006A75F2"/>
    <w:rsid w:val="006B04B8"/>
    <w:rsid w:val="006B18FC"/>
    <w:rsid w:val="006B1B8C"/>
    <w:rsid w:val="006B2B6F"/>
    <w:rsid w:val="006B340B"/>
    <w:rsid w:val="006B347D"/>
    <w:rsid w:val="006B36EC"/>
    <w:rsid w:val="006B60D7"/>
    <w:rsid w:val="006B6D5F"/>
    <w:rsid w:val="006C0F48"/>
    <w:rsid w:val="006C106D"/>
    <w:rsid w:val="006C1B9B"/>
    <w:rsid w:val="006C2790"/>
    <w:rsid w:val="006C3ABC"/>
    <w:rsid w:val="006C4114"/>
    <w:rsid w:val="006C50CC"/>
    <w:rsid w:val="006C5E27"/>
    <w:rsid w:val="006C6142"/>
    <w:rsid w:val="006C71C0"/>
    <w:rsid w:val="006C744E"/>
    <w:rsid w:val="006C76D8"/>
    <w:rsid w:val="006C773A"/>
    <w:rsid w:val="006C791C"/>
    <w:rsid w:val="006D0006"/>
    <w:rsid w:val="006D00CD"/>
    <w:rsid w:val="006D0695"/>
    <w:rsid w:val="006D194E"/>
    <w:rsid w:val="006D23AC"/>
    <w:rsid w:val="006D2568"/>
    <w:rsid w:val="006D2B11"/>
    <w:rsid w:val="006D345A"/>
    <w:rsid w:val="006D383C"/>
    <w:rsid w:val="006D3AB1"/>
    <w:rsid w:val="006D3C22"/>
    <w:rsid w:val="006D3FCD"/>
    <w:rsid w:val="006D4CC4"/>
    <w:rsid w:val="006D4E71"/>
    <w:rsid w:val="006D4F97"/>
    <w:rsid w:val="006D502E"/>
    <w:rsid w:val="006D5345"/>
    <w:rsid w:val="006D53BC"/>
    <w:rsid w:val="006D575D"/>
    <w:rsid w:val="006D582C"/>
    <w:rsid w:val="006D67CB"/>
    <w:rsid w:val="006D6D17"/>
    <w:rsid w:val="006D718F"/>
    <w:rsid w:val="006E0166"/>
    <w:rsid w:val="006E052E"/>
    <w:rsid w:val="006E090A"/>
    <w:rsid w:val="006E108B"/>
    <w:rsid w:val="006E29A9"/>
    <w:rsid w:val="006E30A7"/>
    <w:rsid w:val="006E3A18"/>
    <w:rsid w:val="006E489A"/>
    <w:rsid w:val="006E48D1"/>
    <w:rsid w:val="006E53FF"/>
    <w:rsid w:val="006E6083"/>
    <w:rsid w:val="006E6819"/>
    <w:rsid w:val="006E7E07"/>
    <w:rsid w:val="006E7F1E"/>
    <w:rsid w:val="006F0100"/>
    <w:rsid w:val="006F0673"/>
    <w:rsid w:val="006F15A8"/>
    <w:rsid w:val="006F1B59"/>
    <w:rsid w:val="006F1CDC"/>
    <w:rsid w:val="006F2029"/>
    <w:rsid w:val="006F236C"/>
    <w:rsid w:val="006F2853"/>
    <w:rsid w:val="006F2A5B"/>
    <w:rsid w:val="006F2F38"/>
    <w:rsid w:val="006F30EC"/>
    <w:rsid w:val="006F3478"/>
    <w:rsid w:val="006F376D"/>
    <w:rsid w:val="006F442C"/>
    <w:rsid w:val="006F4B68"/>
    <w:rsid w:val="006F4B80"/>
    <w:rsid w:val="006F4B8C"/>
    <w:rsid w:val="006F52E7"/>
    <w:rsid w:val="006F6A1C"/>
    <w:rsid w:val="006F6BF2"/>
    <w:rsid w:val="006F701B"/>
    <w:rsid w:val="007001BC"/>
    <w:rsid w:val="007002FB"/>
    <w:rsid w:val="00700BB1"/>
    <w:rsid w:val="00700E88"/>
    <w:rsid w:val="007010A3"/>
    <w:rsid w:val="00701EA6"/>
    <w:rsid w:val="0070208A"/>
    <w:rsid w:val="00702745"/>
    <w:rsid w:val="007027C3"/>
    <w:rsid w:val="00703073"/>
    <w:rsid w:val="007036E6"/>
    <w:rsid w:val="00703993"/>
    <w:rsid w:val="00704289"/>
    <w:rsid w:val="0070534D"/>
    <w:rsid w:val="00705582"/>
    <w:rsid w:val="00705A28"/>
    <w:rsid w:val="00706156"/>
    <w:rsid w:val="00706E4F"/>
    <w:rsid w:val="00707F2A"/>
    <w:rsid w:val="0071044D"/>
    <w:rsid w:val="00710763"/>
    <w:rsid w:val="007108BB"/>
    <w:rsid w:val="007108E5"/>
    <w:rsid w:val="00710904"/>
    <w:rsid w:val="0071144A"/>
    <w:rsid w:val="007119E7"/>
    <w:rsid w:val="00711B33"/>
    <w:rsid w:val="0071225C"/>
    <w:rsid w:val="00712981"/>
    <w:rsid w:val="00712C7D"/>
    <w:rsid w:val="00713456"/>
    <w:rsid w:val="007136CB"/>
    <w:rsid w:val="00713D40"/>
    <w:rsid w:val="00715E83"/>
    <w:rsid w:val="0071701D"/>
    <w:rsid w:val="00717577"/>
    <w:rsid w:val="00717A1D"/>
    <w:rsid w:val="007211B8"/>
    <w:rsid w:val="00721626"/>
    <w:rsid w:val="00721729"/>
    <w:rsid w:val="0072178F"/>
    <w:rsid w:val="00721946"/>
    <w:rsid w:val="0072229B"/>
    <w:rsid w:val="00722714"/>
    <w:rsid w:val="007240E1"/>
    <w:rsid w:val="0072467C"/>
    <w:rsid w:val="00724AB5"/>
    <w:rsid w:val="00725E9B"/>
    <w:rsid w:val="00726107"/>
    <w:rsid w:val="00726374"/>
    <w:rsid w:val="007263C0"/>
    <w:rsid w:val="00730132"/>
    <w:rsid w:val="007306C7"/>
    <w:rsid w:val="00731226"/>
    <w:rsid w:val="007322CE"/>
    <w:rsid w:val="00732728"/>
    <w:rsid w:val="00732E90"/>
    <w:rsid w:val="00733411"/>
    <w:rsid w:val="00734664"/>
    <w:rsid w:val="00735058"/>
    <w:rsid w:val="0073604D"/>
    <w:rsid w:val="00736DC9"/>
    <w:rsid w:val="00736DE8"/>
    <w:rsid w:val="0073730E"/>
    <w:rsid w:val="007377A8"/>
    <w:rsid w:val="00737DF8"/>
    <w:rsid w:val="00737EC1"/>
    <w:rsid w:val="007401D6"/>
    <w:rsid w:val="0074053C"/>
    <w:rsid w:val="007407C2"/>
    <w:rsid w:val="00740878"/>
    <w:rsid w:val="00740900"/>
    <w:rsid w:val="00740D2B"/>
    <w:rsid w:val="00740FBE"/>
    <w:rsid w:val="00741E30"/>
    <w:rsid w:val="00741EF5"/>
    <w:rsid w:val="0074275F"/>
    <w:rsid w:val="00742CE0"/>
    <w:rsid w:val="00742E20"/>
    <w:rsid w:val="00742EE1"/>
    <w:rsid w:val="00743AE9"/>
    <w:rsid w:val="007442A9"/>
    <w:rsid w:val="0074566E"/>
    <w:rsid w:val="00745C05"/>
    <w:rsid w:val="00746CEF"/>
    <w:rsid w:val="00747381"/>
    <w:rsid w:val="00747676"/>
    <w:rsid w:val="00747D53"/>
    <w:rsid w:val="007503C9"/>
    <w:rsid w:val="00751A1E"/>
    <w:rsid w:val="00752400"/>
    <w:rsid w:val="007528AE"/>
    <w:rsid w:val="007530B9"/>
    <w:rsid w:val="007537F8"/>
    <w:rsid w:val="00753950"/>
    <w:rsid w:val="00754B88"/>
    <w:rsid w:val="00754EA5"/>
    <w:rsid w:val="007555DD"/>
    <w:rsid w:val="00755F1D"/>
    <w:rsid w:val="007566FE"/>
    <w:rsid w:val="00756C48"/>
    <w:rsid w:val="00760FD8"/>
    <w:rsid w:val="007613FA"/>
    <w:rsid w:val="00762835"/>
    <w:rsid w:val="00762946"/>
    <w:rsid w:val="00762DFC"/>
    <w:rsid w:val="0076351D"/>
    <w:rsid w:val="0076503D"/>
    <w:rsid w:val="00765887"/>
    <w:rsid w:val="00766CCC"/>
    <w:rsid w:val="00767211"/>
    <w:rsid w:val="0077155F"/>
    <w:rsid w:val="007716FF"/>
    <w:rsid w:val="007717A9"/>
    <w:rsid w:val="007720B9"/>
    <w:rsid w:val="007723D2"/>
    <w:rsid w:val="0077333C"/>
    <w:rsid w:val="00773AAB"/>
    <w:rsid w:val="007740E6"/>
    <w:rsid w:val="007740FD"/>
    <w:rsid w:val="007748C8"/>
    <w:rsid w:val="00774B56"/>
    <w:rsid w:val="00775A7C"/>
    <w:rsid w:val="00775C3B"/>
    <w:rsid w:val="00775E36"/>
    <w:rsid w:val="00775EB9"/>
    <w:rsid w:val="007778F3"/>
    <w:rsid w:val="007804A5"/>
    <w:rsid w:val="007804F1"/>
    <w:rsid w:val="007837A4"/>
    <w:rsid w:val="007838A3"/>
    <w:rsid w:val="00784924"/>
    <w:rsid w:val="00784D93"/>
    <w:rsid w:val="00785C53"/>
    <w:rsid w:val="00786FFF"/>
    <w:rsid w:val="007874DC"/>
    <w:rsid w:val="00790943"/>
    <w:rsid w:val="00791480"/>
    <w:rsid w:val="00791A9E"/>
    <w:rsid w:val="00792D8E"/>
    <w:rsid w:val="007947C4"/>
    <w:rsid w:val="007954D6"/>
    <w:rsid w:val="00796159"/>
    <w:rsid w:val="007965CB"/>
    <w:rsid w:val="00796B49"/>
    <w:rsid w:val="00797581"/>
    <w:rsid w:val="0079764E"/>
    <w:rsid w:val="00797776"/>
    <w:rsid w:val="007A1142"/>
    <w:rsid w:val="007A1D43"/>
    <w:rsid w:val="007A20D5"/>
    <w:rsid w:val="007A2A9A"/>
    <w:rsid w:val="007A3200"/>
    <w:rsid w:val="007A340B"/>
    <w:rsid w:val="007A355B"/>
    <w:rsid w:val="007A3877"/>
    <w:rsid w:val="007A4DF9"/>
    <w:rsid w:val="007A505B"/>
    <w:rsid w:val="007A5E50"/>
    <w:rsid w:val="007A6A1A"/>
    <w:rsid w:val="007A72B9"/>
    <w:rsid w:val="007B0213"/>
    <w:rsid w:val="007B079F"/>
    <w:rsid w:val="007B0ABE"/>
    <w:rsid w:val="007B0FD2"/>
    <w:rsid w:val="007B1CF5"/>
    <w:rsid w:val="007B2011"/>
    <w:rsid w:val="007B2375"/>
    <w:rsid w:val="007B2D7C"/>
    <w:rsid w:val="007B409F"/>
    <w:rsid w:val="007B5774"/>
    <w:rsid w:val="007B5B64"/>
    <w:rsid w:val="007B5DE8"/>
    <w:rsid w:val="007B624B"/>
    <w:rsid w:val="007C079B"/>
    <w:rsid w:val="007C11FF"/>
    <w:rsid w:val="007C17C7"/>
    <w:rsid w:val="007C2546"/>
    <w:rsid w:val="007C2B51"/>
    <w:rsid w:val="007C30BC"/>
    <w:rsid w:val="007C32D3"/>
    <w:rsid w:val="007C34ED"/>
    <w:rsid w:val="007C3D36"/>
    <w:rsid w:val="007C498C"/>
    <w:rsid w:val="007C5A54"/>
    <w:rsid w:val="007C5F09"/>
    <w:rsid w:val="007C73EB"/>
    <w:rsid w:val="007C7CC8"/>
    <w:rsid w:val="007D0259"/>
    <w:rsid w:val="007D284E"/>
    <w:rsid w:val="007D2E67"/>
    <w:rsid w:val="007D3262"/>
    <w:rsid w:val="007D35C1"/>
    <w:rsid w:val="007D55FA"/>
    <w:rsid w:val="007D5942"/>
    <w:rsid w:val="007D5EA2"/>
    <w:rsid w:val="007D60DF"/>
    <w:rsid w:val="007D6F20"/>
    <w:rsid w:val="007D7643"/>
    <w:rsid w:val="007E01EE"/>
    <w:rsid w:val="007E05FB"/>
    <w:rsid w:val="007E0E74"/>
    <w:rsid w:val="007E2831"/>
    <w:rsid w:val="007E319C"/>
    <w:rsid w:val="007E36F0"/>
    <w:rsid w:val="007E3862"/>
    <w:rsid w:val="007E46E2"/>
    <w:rsid w:val="007E4D90"/>
    <w:rsid w:val="007E5A23"/>
    <w:rsid w:val="007E6A0E"/>
    <w:rsid w:val="007E797D"/>
    <w:rsid w:val="007E7B87"/>
    <w:rsid w:val="007E7E03"/>
    <w:rsid w:val="007E7F00"/>
    <w:rsid w:val="007F0991"/>
    <w:rsid w:val="007F2095"/>
    <w:rsid w:val="007F23D6"/>
    <w:rsid w:val="007F24E3"/>
    <w:rsid w:val="007F26E8"/>
    <w:rsid w:val="007F3152"/>
    <w:rsid w:val="007F393C"/>
    <w:rsid w:val="007F3A95"/>
    <w:rsid w:val="007F3BA7"/>
    <w:rsid w:val="007F4298"/>
    <w:rsid w:val="007F4ABA"/>
    <w:rsid w:val="007F545F"/>
    <w:rsid w:val="007F5897"/>
    <w:rsid w:val="007F5AB7"/>
    <w:rsid w:val="007F665C"/>
    <w:rsid w:val="00800711"/>
    <w:rsid w:val="008013E5"/>
    <w:rsid w:val="008014C7"/>
    <w:rsid w:val="00801903"/>
    <w:rsid w:val="00801AA4"/>
    <w:rsid w:val="00802B9F"/>
    <w:rsid w:val="00803F15"/>
    <w:rsid w:val="0080426D"/>
    <w:rsid w:val="008050A6"/>
    <w:rsid w:val="00805C6F"/>
    <w:rsid w:val="00806339"/>
    <w:rsid w:val="008070B3"/>
    <w:rsid w:val="00807437"/>
    <w:rsid w:val="00807D85"/>
    <w:rsid w:val="008103D8"/>
    <w:rsid w:val="00812376"/>
    <w:rsid w:val="008132FC"/>
    <w:rsid w:val="008143D6"/>
    <w:rsid w:val="00814CDB"/>
    <w:rsid w:val="00815571"/>
    <w:rsid w:val="00815FC5"/>
    <w:rsid w:val="008169C5"/>
    <w:rsid w:val="00816CE1"/>
    <w:rsid w:val="008204FB"/>
    <w:rsid w:val="0082075D"/>
    <w:rsid w:val="00822539"/>
    <w:rsid w:val="008238BE"/>
    <w:rsid w:val="008247FF"/>
    <w:rsid w:val="0082557F"/>
    <w:rsid w:val="008258C2"/>
    <w:rsid w:val="0082691A"/>
    <w:rsid w:val="00827514"/>
    <w:rsid w:val="00827AA0"/>
    <w:rsid w:val="00827C58"/>
    <w:rsid w:val="00830365"/>
    <w:rsid w:val="00830BE9"/>
    <w:rsid w:val="008312C3"/>
    <w:rsid w:val="008322D2"/>
    <w:rsid w:val="00832CFC"/>
    <w:rsid w:val="008333F2"/>
    <w:rsid w:val="00833DE6"/>
    <w:rsid w:val="00834310"/>
    <w:rsid w:val="00834A0B"/>
    <w:rsid w:val="00834B4D"/>
    <w:rsid w:val="00834D0A"/>
    <w:rsid w:val="00834DC3"/>
    <w:rsid w:val="00834F98"/>
    <w:rsid w:val="0083527F"/>
    <w:rsid w:val="00836D1D"/>
    <w:rsid w:val="00836E8D"/>
    <w:rsid w:val="00837136"/>
    <w:rsid w:val="00837505"/>
    <w:rsid w:val="00837591"/>
    <w:rsid w:val="00837CE9"/>
    <w:rsid w:val="00837E6C"/>
    <w:rsid w:val="00840AF1"/>
    <w:rsid w:val="008414A7"/>
    <w:rsid w:val="00841CDE"/>
    <w:rsid w:val="00841FB1"/>
    <w:rsid w:val="00842716"/>
    <w:rsid w:val="00842A95"/>
    <w:rsid w:val="008432CB"/>
    <w:rsid w:val="008437EB"/>
    <w:rsid w:val="00845C58"/>
    <w:rsid w:val="0085004C"/>
    <w:rsid w:val="00852874"/>
    <w:rsid w:val="008528CA"/>
    <w:rsid w:val="00852CEF"/>
    <w:rsid w:val="0085307D"/>
    <w:rsid w:val="0085326F"/>
    <w:rsid w:val="008554D1"/>
    <w:rsid w:val="0085554F"/>
    <w:rsid w:val="00855F3F"/>
    <w:rsid w:val="0085747B"/>
    <w:rsid w:val="00857AB3"/>
    <w:rsid w:val="00860EC5"/>
    <w:rsid w:val="00860F27"/>
    <w:rsid w:val="008615D1"/>
    <w:rsid w:val="00861A28"/>
    <w:rsid w:val="00862529"/>
    <w:rsid w:val="00862B78"/>
    <w:rsid w:val="008636FA"/>
    <w:rsid w:val="008637C3"/>
    <w:rsid w:val="00863F75"/>
    <w:rsid w:val="00863F82"/>
    <w:rsid w:val="008640F2"/>
    <w:rsid w:val="008642E9"/>
    <w:rsid w:val="00864A0F"/>
    <w:rsid w:val="008652C4"/>
    <w:rsid w:val="00865397"/>
    <w:rsid w:val="0086557F"/>
    <w:rsid w:val="00865C41"/>
    <w:rsid w:val="00865D3B"/>
    <w:rsid w:val="00866032"/>
    <w:rsid w:val="00866128"/>
    <w:rsid w:val="00866E08"/>
    <w:rsid w:val="00867663"/>
    <w:rsid w:val="008678CF"/>
    <w:rsid w:val="008701A2"/>
    <w:rsid w:val="008715E0"/>
    <w:rsid w:val="00871669"/>
    <w:rsid w:val="0087219F"/>
    <w:rsid w:val="008729FC"/>
    <w:rsid w:val="0087375B"/>
    <w:rsid w:val="00873B3E"/>
    <w:rsid w:val="0087420C"/>
    <w:rsid w:val="0087462A"/>
    <w:rsid w:val="00875ABA"/>
    <w:rsid w:val="00875F0E"/>
    <w:rsid w:val="00876999"/>
    <w:rsid w:val="0088130F"/>
    <w:rsid w:val="00881531"/>
    <w:rsid w:val="00881F86"/>
    <w:rsid w:val="00882E53"/>
    <w:rsid w:val="008833E6"/>
    <w:rsid w:val="00884AB4"/>
    <w:rsid w:val="00886156"/>
    <w:rsid w:val="008864E1"/>
    <w:rsid w:val="008869BD"/>
    <w:rsid w:val="00886BB1"/>
    <w:rsid w:val="00887E8C"/>
    <w:rsid w:val="00887F76"/>
    <w:rsid w:val="008915D6"/>
    <w:rsid w:val="008918B6"/>
    <w:rsid w:val="00891E0E"/>
    <w:rsid w:val="00891F20"/>
    <w:rsid w:val="0089297A"/>
    <w:rsid w:val="0089393C"/>
    <w:rsid w:val="00894413"/>
    <w:rsid w:val="00894453"/>
    <w:rsid w:val="008945A8"/>
    <w:rsid w:val="0089553C"/>
    <w:rsid w:val="00895A37"/>
    <w:rsid w:val="00895D24"/>
    <w:rsid w:val="008961CB"/>
    <w:rsid w:val="00896A64"/>
    <w:rsid w:val="00896E36"/>
    <w:rsid w:val="00896E44"/>
    <w:rsid w:val="00896EAB"/>
    <w:rsid w:val="0089761E"/>
    <w:rsid w:val="008979DC"/>
    <w:rsid w:val="008A0774"/>
    <w:rsid w:val="008A0F3D"/>
    <w:rsid w:val="008A1756"/>
    <w:rsid w:val="008A18A8"/>
    <w:rsid w:val="008A18EA"/>
    <w:rsid w:val="008A288C"/>
    <w:rsid w:val="008A2EFD"/>
    <w:rsid w:val="008A3935"/>
    <w:rsid w:val="008A3AE5"/>
    <w:rsid w:val="008A3F83"/>
    <w:rsid w:val="008A40AA"/>
    <w:rsid w:val="008A45DE"/>
    <w:rsid w:val="008A4655"/>
    <w:rsid w:val="008A5C96"/>
    <w:rsid w:val="008A6B38"/>
    <w:rsid w:val="008A6F6C"/>
    <w:rsid w:val="008A73CE"/>
    <w:rsid w:val="008A7C50"/>
    <w:rsid w:val="008B0621"/>
    <w:rsid w:val="008B0896"/>
    <w:rsid w:val="008B127A"/>
    <w:rsid w:val="008B1663"/>
    <w:rsid w:val="008B1768"/>
    <w:rsid w:val="008B21CD"/>
    <w:rsid w:val="008B317F"/>
    <w:rsid w:val="008B4E76"/>
    <w:rsid w:val="008B5011"/>
    <w:rsid w:val="008B50BF"/>
    <w:rsid w:val="008B5972"/>
    <w:rsid w:val="008B62AE"/>
    <w:rsid w:val="008B67C5"/>
    <w:rsid w:val="008C007F"/>
    <w:rsid w:val="008C0103"/>
    <w:rsid w:val="008C07A5"/>
    <w:rsid w:val="008C08EA"/>
    <w:rsid w:val="008C1462"/>
    <w:rsid w:val="008C2D26"/>
    <w:rsid w:val="008C2D7E"/>
    <w:rsid w:val="008C3704"/>
    <w:rsid w:val="008C3B74"/>
    <w:rsid w:val="008C4F7E"/>
    <w:rsid w:val="008C4FFA"/>
    <w:rsid w:val="008C52BF"/>
    <w:rsid w:val="008C5E82"/>
    <w:rsid w:val="008C60C4"/>
    <w:rsid w:val="008C647A"/>
    <w:rsid w:val="008C730F"/>
    <w:rsid w:val="008C74E7"/>
    <w:rsid w:val="008C7FB0"/>
    <w:rsid w:val="008D0B70"/>
    <w:rsid w:val="008D1223"/>
    <w:rsid w:val="008D1F93"/>
    <w:rsid w:val="008D22C1"/>
    <w:rsid w:val="008D27DA"/>
    <w:rsid w:val="008D2BFA"/>
    <w:rsid w:val="008D2EA2"/>
    <w:rsid w:val="008D3828"/>
    <w:rsid w:val="008D4145"/>
    <w:rsid w:val="008D4F91"/>
    <w:rsid w:val="008D5ED1"/>
    <w:rsid w:val="008D6FC4"/>
    <w:rsid w:val="008D725C"/>
    <w:rsid w:val="008E06BA"/>
    <w:rsid w:val="008E1C93"/>
    <w:rsid w:val="008E229E"/>
    <w:rsid w:val="008E2E1C"/>
    <w:rsid w:val="008E36E4"/>
    <w:rsid w:val="008E3880"/>
    <w:rsid w:val="008E3E83"/>
    <w:rsid w:val="008E3FBB"/>
    <w:rsid w:val="008E47AF"/>
    <w:rsid w:val="008E64DB"/>
    <w:rsid w:val="008E65B4"/>
    <w:rsid w:val="008E692D"/>
    <w:rsid w:val="008E6C3E"/>
    <w:rsid w:val="008E741E"/>
    <w:rsid w:val="008E7539"/>
    <w:rsid w:val="008E7A01"/>
    <w:rsid w:val="008E7CCB"/>
    <w:rsid w:val="008F04F6"/>
    <w:rsid w:val="008F2028"/>
    <w:rsid w:val="008F27AC"/>
    <w:rsid w:val="008F2AA5"/>
    <w:rsid w:val="008F315C"/>
    <w:rsid w:val="008F3BDB"/>
    <w:rsid w:val="008F45DF"/>
    <w:rsid w:val="008F4DB1"/>
    <w:rsid w:val="008F5295"/>
    <w:rsid w:val="008F5927"/>
    <w:rsid w:val="008F6720"/>
    <w:rsid w:val="008F6884"/>
    <w:rsid w:val="008F701A"/>
    <w:rsid w:val="008F7276"/>
    <w:rsid w:val="008F7A13"/>
    <w:rsid w:val="00900BB3"/>
    <w:rsid w:val="009015EA"/>
    <w:rsid w:val="009022A0"/>
    <w:rsid w:val="0090289C"/>
    <w:rsid w:val="00902989"/>
    <w:rsid w:val="009029BE"/>
    <w:rsid w:val="00902EBD"/>
    <w:rsid w:val="00902F54"/>
    <w:rsid w:val="009039FF"/>
    <w:rsid w:val="00903AA1"/>
    <w:rsid w:val="00903AA6"/>
    <w:rsid w:val="00904105"/>
    <w:rsid w:val="009042D9"/>
    <w:rsid w:val="00904630"/>
    <w:rsid w:val="00904B19"/>
    <w:rsid w:val="0090552E"/>
    <w:rsid w:val="00905603"/>
    <w:rsid w:val="00907F74"/>
    <w:rsid w:val="00907F80"/>
    <w:rsid w:val="00910F3F"/>
    <w:rsid w:val="009113B2"/>
    <w:rsid w:val="00911718"/>
    <w:rsid w:val="009117A6"/>
    <w:rsid w:val="0091195C"/>
    <w:rsid w:val="00912450"/>
    <w:rsid w:val="009141E3"/>
    <w:rsid w:val="0091439F"/>
    <w:rsid w:val="00915199"/>
    <w:rsid w:val="0091574D"/>
    <w:rsid w:val="00915DD5"/>
    <w:rsid w:val="0091629D"/>
    <w:rsid w:val="0091630B"/>
    <w:rsid w:val="00917186"/>
    <w:rsid w:val="009176C4"/>
    <w:rsid w:val="009204E3"/>
    <w:rsid w:val="0092167B"/>
    <w:rsid w:val="00921C4F"/>
    <w:rsid w:val="00922899"/>
    <w:rsid w:val="00922D4B"/>
    <w:rsid w:val="00923321"/>
    <w:rsid w:val="00924306"/>
    <w:rsid w:val="00924C41"/>
    <w:rsid w:val="00924E6E"/>
    <w:rsid w:val="00925926"/>
    <w:rsid w:val="009259E3"/>
    <w:rsid w:val="00925ACA"/>
    <w:rsid w:val="00926359"/>
    <w:rsid w:val="00926541"/>
    <w:rsid w:val="00926623"/>
    <w:rsid w:val="0092667F"/>
    <w:rsid w:val="00927DC6"/>
    <w:rsid w:val="00927F78"/>
    <w:rsid w:val="0093195D"/>
    <w:rsid w:val="00931A28"/>
    <w:rsid w:val="00931FD1"/>
    <w:rsid w:val="0093239D"/>
    <w:rsid w:val="00933AE0"/>
    <w:rsid w:val="0093463C"/>
    <w:rsid w:val="00934A7F"/>
    <w:rsid w:val="00935376"/>
    <w:rsid w:val="009354E4"/>
    <w:rsid w:val="00935589"/>
    <w:rsid w:val="009409E2"/>
    <w:rsid w:val="00941002"/>
    <w:rsid w:val="0094181A"/>
    <w:rsid w:val="00941DFB"/>
    <w:rsid w:val="00943184"/>
    <w:rsid w:val="00943AE3"/>
    <w:rsid w:val="009441EB"/>
    <w:rsid w:val="00945325"/>
    <w:rsid w:val="009455F5"/>
    <w:rsid w:val="00946CF4"/>
    <w:rsid w:val="009473DE"/>
    <w:rsid w:val="00947844"/>
    <w:rsid w:val="009501FE"/>
    <w:rsid w:val="00950F9D"/>
    <w:rsid w:val="0095232F"/>
    <w:rsid w:val="009529D9"/>
    <w:rsid w:val="00952F71"/>
    <w:rsid w:val="009540D0"/>
    <w:rsid w:val="0095669A"/>
    <w:rsid w:val="00956D2F"/>
    <w:rsid w:val="00956EDA"/>
    <w:rsid w:val="00960006"/>
    <w:rsid w:val="00960DCB"/>
    <w:rsid w:val="00961057"/>
    <w:rsid w:val="00961352"/>
    <w:rsid w:val="009618AF"/>
    <w:rsid w:val="009622E3"/>
    <w:rsid w:val="009628B8"/>
    <w:rsid w:val="00962B17"/>
    <w:rsid w:val="00962E4E"/>
    <w:rsid w:val="009635A0"/>
    <w:rsid w:val="009635BC"/>
    <w:rsid w:val="0096430C"/>
    <w:rsid w:val="00964F19"/>
    <w:rsid w:val="00965391"/>
    <w:rsid w:val="00965467"/>
    <w:rsid w:val="0096600D"/>
    <w:rsid w:val="009662D4"/>
    <w:rsid w:val="009662EF"/>
    <w:rsid w:val="00966AC9"/>
    <w:rsid w:val="00966CF3"/>
    <w:rsid w:val="009673FF"/>
    <w:rsid w:val="0096781A"/>
    <w:rsid w:val="0097006F"/>
    <w:rsid w:val="009701EC"/>
    <w:rsid w:val="00970C0B"/>
    <w:rsid w:val="00971A97"/>
    <w:rsid w:val="00972FB4"/>
    <w:rsid w:val="00973064"/>
    <w:rsid w:val="00973F9F"/>
    <w:rsid w:val="0097452A"/>
    <w:rsid w:val="00975A5C"/>
    <w:rsid w:val="00975A8A"/>
    <w:rsid w:val="009762DA"/>
    <w:rsid w:val="009764CD"/>
    <w:rsid w:val="00977560"/>
    <w:rsid w:val="009801F9"/>
    <w:rsid w:val="00980B9F"/>
    <w:rsid w:val="00980EE9"/>
    <w:rsid w:val="0098198E"/>
    <w:rsid w:val="00981B76"/>
    <w:rsid w:val="00981BD1"/>
    <w:rsid w:val="009831A5"/>
    <w:rsid w:val="009836A7"/>
    <w:rsid w:val="00983A24"/>
    <w:rsid w:val="009846A4"/>
    <w:rsid w:val="00984DE2"/>
    <w:rsid w:val="00986B33"/>
    <w:rsid w:val="00987CED"/>
    <w:rsid w:val="00987EC3"/>
    <w:rsid w:val="00990A32"/>
    <w:rsid w:val="009911F7"/>
    <w:rsid w:val="0099190E"/>
    <w:rsid w:val="0099400F"/>
    <w:rsid w:val="00995337"/>
    <w:rsid w:val="009959B0"/>
    <w:rsid w:val="00996150"/>
    <w:rsid w:val="00996779"/>
    <w:rsid w:val="00996808"/>
    <w:rsid w:val="00996D3D"/>
    <w:rsid w:val="00996DE8"/>
    <w:rsid w:val="00997282"/>
    <w:rsid w:val="009974CF"/>
    <w:rsid w:val="009977B3"/>
    <w:rsid w:val="009A04E1"/>
    <w:rsid w:val="009A09BE"/>
    <w:rsid w:val="009A1FF2"/>
    <w:rsid w:val="009A217A"/>
    <w:rsid w:val="009A26FF"/>
    <w:rsid w:val="009A2EF1"/>
    <w:rsid w:val="009A40BD"/>
    <w:rsid w:val="009A4C1C"/>
    <w:rsid w:val="009A4FB6"/>
    <w:rsid w:val="009B0BF1"/>
    <w:rsid w:val="009B1A78"/>
    <w:rsid w:val="009B2161"/>
    <w:rsid w:val="009B292D"/>
    <w:rsid w:val="009B2DD2"/>
    <w:rsid w:val="009B333D"/>
    <w:rsid w:val="009B35B8"/>
    <w:rsid w:val="009B3DAA"/>
    <w:rsid w:val="009B4A5F"/>
    <w:rsid w:val="009B4BBA"/>
    <w:rsid w:val="009B4C61"/>
    <w:rsid w:val="009B5A87"/>
    <w:rsid w:val="009C08AE"/>
    <w:rsid w:val="009C0B84"/>
    <w:rsid w:val="009C1160"/>
    <w:rsid w:val="009C218F"/>
    <w:rsid w:val="009C2558"/>
    <w:rsid w:val="009C2748"/>
    <w:rsid w:val="009C3AEC"/>
    <w:rsid w:val="009C3C72"/>
    <w:rsid w:val="009C3E71"/>
    <w:rsid w:val="009C4946"/>
    <w:rsid w:val="009C4C6E"/>
    <w:rsid w:val="009C51A7"/>
    <w:rsid w:val="009C5F10"/>
    <w:rsid w:val="009C6196"/>
    <w:rsid w:val="009C61F8"/>
    <w:rsid w:val="009C620D"/>
    <w:rsid w:val="009C7661"/>
    <w:rsid w:val="009C7C0E"/>
    <w:rsid w:val="009D0AF4"/>
    <w:rsid w:val="009D1315"/>
    <w:rsid w:val="009D131E"/>
    <w:rsid w:val="009D38AA"/>
    <w:rsid w:val="009D4071"/>
    <w:rsid w:val="009D48AF"/>
    <w:rsid w:val="009D494C"/>
    <w:rsid w:val="009D4F61"/>
    <w:rsid w:val="009D6DED"/>
    <w:rsid w:val="009D718B"/>
    <w:rsid w:val="009D731B"/>
    <w:rsid w:val="009D748C"/>
    <w:rsid w:val="009E028F"/>
    <w:rsid w:val="009E02FB"/>
    <w:rsid w:val="009E0936"/>
    <w:rsid w:val="009E1068"/>
    <w:rsid w:val="009E1D37"/>
    <w:rsid w:val="009E2797"/>
    <w:rsid w:val="009E3C4B"/>
    <w:rsid w:val="009E401B"/>
    <w:rsid w:val="009E4874"/>
    <w:rsid w:val="009E4C3E"/>
    <w:rsid w:val="009E532D"/>
    <w:rsid w:val="009F05AD"/>
    <w:rsid w:val="009F0DFE"/>
    <w:rsid w:val="009F0F84"/>
    <w:rsid w:val="009F1417"/>
    <w:rsid w:val="009F341D"/>
    <w:rsid w:val="009F461A"/>
    <w:rsid w:val="009F466E"/>
    <w:rsid w:val="009F49E9"/>
    <w:rsid w:val="009F4F25"/>
    <w:rsid w:val="009F53DB"/>
    <w:rsid w:val="009F5669"/>
    <w:rsid w:val="009F5968"/>
    <w:rsid w:val="009F6779"/>
    <w:rsid w:val="009F70E6"/>
    <w:rsid w:val="009F7198"/>
    <w:rsid w:val="009F7256"/>
    <w:rsid w:val="009F764D"/>
    <w:rsid w:val="009F7816"/>
    <w:rsid w:val="00A00908"/>
    <w:rsid w:val="00A00E3D"/>
    <w:rsid w:val="00A032EA"/>
    <w:rsid w:val="00A0434F"/>
    <w:rsid w:val="00A04817"/>
    <w:rsid w:val="00A05C0F"/>
    <w:rsid w:val="00A05DC7"/>
    <w:rsid w:val="00A068E5"/>
    <w:rsid w:val="00A0694B"/>
    <w:rsid w:val="00A06AD2"/>
    <w:rsid w:val="00A07AC7"/>
    <w:rsid w:val="00A07EA4"/>
    <w:rsid w:val="00A10139"/>
    <w:rsid w:val="00A104DE"/>
    <w:rsid w:val="00A1162F"/>
    <w:rsid w:val="00A12769"/>
    <w:rsid w:val="00A12972"/>
    <w:rsid w:val="00A12B6B"/>
    <w:rsid w:val="00A139A8"/>
    <w:rsid w:val="00A14163"/>
    <w:rsid w:val="00A149B9"/>
    <w:rsid w:val="00A14C11"/>
    <w:rsid w:val="00A14F90"/>
    <w:rsid w:val="00A15222"/>
    <w:rsid w:val="00A15678"/>
    <w:rsid w:val="00A15CCC"/>
    <w:rsid w:val="00A16924"/>
    <w:rsid w:val="00A176F5"/>
    <w:rsid w:val="00A17E2E"/>
    <w:rsid w:val="00A200B5"/>
    <w:rsid w:val="00A203A4"/>
    <w:rsid w:val="00A204D0"/>
    <w:rsid w:val="00A210CD"/>
    <w:rsid w:val="00A21C19"/>
    <w:rsid w:val="00A22CF4"/>
    <w:rsid w:val="00A233FE"/>
    <w:rsid w:val="00A2384A"/>
    <w:rsid w:val="00A23D7B"/>
    <w:rsid w:val="00A25A84"/>
    <w:rsid w:val="00A26220"/>
    <w:rsid w:val="00A267E6"/>
    <w:rsid w:val="00A26927"/>
    <w:rsid w:val="00A277AB"/>
    <w:rsid w:val="00A30091"/>
    <w:rsid w:val="00A3026E"/>
    <w:rsid w:val="00A3026F"/>
    <w:rsid w:val="00A3247D"/>
    <w:rsid w:val="00A325D7"/>
    <w:rsid w:val="00A32B80"/>
    <w:rsid w:val="00A33E0C"/>
    <w:rsid w:val="00A3400B"/>
    <w:rsid w:val="00A342D4"/>
    <w:rsid w:val="00A34DBD"/>
    <w:rsid w:val="00A34FF5"/>
    <w:rsid w:val="00A359FD"/>
    <w:rsid w:val="00A36F1A"/>
    <w:rsid w:val="00A37069"/>
    <w:rsid w:val="00A37395"/>
    <w:rsid w:val="00A37800"/>
    <w:rsid w:val="00A407BC"/>
    <w:rsid w:val="00A40A9D"/>
    <w:rsid w:val="00A41D73"/>
    <w:rsid w:val="00A42060"/>
    <w:rsid w:val="00A43C99"/>
    <w:rsid w:val="00A455E4"/>
    <w:rsid w:val="00A45A42"/>
    <w:rsid w:val="00A47829"/>
    <w:rsid w:val="00A47A16"/>
    <w:rsid w:val="00A47F96"/>
    <w:rsid w:val="00A51374"/>
    <w:rsid w:val="00A5158B"/>
    <w:rsid w:val="00A516C7"/>
    <w:rsid w:val="00A51D1D"/>
    <w:rsid w:val="00A5215E"/>
    <w:rsid w:val="00A52FFA"/>
    <w:rsid w:val="00A533EE"/>
    <w:rsid w:val="00A53410"/>
    <w:rsid w:val="00A55887"/>
    <w:rsid w:val="00A55B9A"/>
    <w:rsid w:val="00A55B9C"/>
    <w:rsid w:val="00A55E1C"/>
    <w:rsid w:val="00A561BB"/>
    <w:rsid w:val="00A56A17"/>
    <w:rsid w:val="00A56C66"/>
    <w:rsid w:val="00A56E84"/>
    <w:rsid w:val="00A579CE"/>
    <w:rsid w:val="00A600F4"/>
    <w:rsid w:val="00A60160"/>
    <w:rsid w:val="00A60340"/>
    <w:rsid w:val="00A603D3"/>
    <w:rsid w:val="00A60442"/>
    <w:rsid w:val="00A60659"/>
    <w:rsid w:val="00A61D1F"/>
    <w:rsid w:val="00A61FBB"/>
    <w:rsid w:val="00A623FF"/>
    <w:rsid w:val="00A626C7"/>
    <w:rsid w:val="00A6289C"/>
    <w:rsid w:val="00A64C9E"/>
    <w:rsid w:val="00A64F71"/>
    <w:rsid w:val="00A65385"/>
    <w:rsid w:val="00A653CA"/>
    <w:rsid w:val="00A66466"/>
    <w:rsid w:val="00A66A68"/>
    <w:rsid w:val="00A66F18"/>
    <w:rsid w:val="00A66FCD"/>
    <w:rsid w:val="00A67E7F"/>
    <w:rsid w:val="00A7042D"/>
    <w:rsid w:val="00A71368"/>
    <w:rsid w:val="00A71462"/>
    <w:rsid w:val="00A71BD3"/>
    <w:rsid w:val="00A71CB6"/>
    <w:rsid w:val="00A72122"/>
    <w:rsid w:val="00A72A35"/>
    <w:rsid w:val="00A72A4F"/>
    <w:rsid w:val="00A730A2"/>
    <w:rsid w:val="00A73366"/>
    <w:rsid w:val="00A73F66"/>
    <w:rsid w:val="00A744A3"/>
    <w:rsid w:val="00A74732"/>
    <w:rsid w:val="00A74997"/>
    <w:rsid w:val="00A75197"/>
    <w:rsid w:val="00A751EA"/>
    <w:rsid w:val="00A75E09"/>
    <w:rsid w:val="00A76F48"/>
    <w:rsid w:val="00A77598"/>
    <w:rsid w:val="00A775F0"/>
    <w:rsid w:val="00A7799B"/>
    <w:rsid w:val="00A814F3"/>
    <w:rsid w:val="00A815F7"/>
    <w:rsid w:val="00A8185F"/>
    <w:rsid w:val="00A81877"/>
    <w:rsid w:val="00A82669"/>
    <w:rsid w:val="00A828CD"/>
    <w:rsid w:val="00A83F63"/>
    <w:rsid w:val="00A846B8"/>
    <w:rsid w:val="00A85362"/>
    <w:rsid w:val="00A85726"/>
    <w:rsid w:val="00A85EEE"/>
    <w:rsid w:val="00A86697"/>
    <w:rsid w:val="00A86914"/>
    <w:rsid w:val="00A8717F"/>
    <w:rsid w:val="00A8759C"/>
    <w:rsid w:val="00A9136D"/>
    <w:rsid w:val="00A91AFA"/>
    <w:rsid w:val="00A92514"/>
    <w:rsid w:val="00A92798"/>
    <w:rsid w:val="00A92868"/>
    <w:rsid w:val="00A94406"/>
    <w:rsid w:val="00A9476F"/>
    <w:rsid w:val="00A95E39"/>
    <w:rsid w:val="00A960D0"/>
    <w:rsid w:val="00A973A8"/>
    <w:rsid w:val="00A9798A"/>
    <w:rsid w:val="00AA0339"/>
    <w:rsid w:val="00AA09F7"/>
    <w:rsid w:val="00AA1916"/>
    <w:rsid w:val="00AA20AD"/>
    <w:rsid w:val="00AA2470"/>
    <w:rsid w:val="00AA29E1"/>
    <w:rsid w:val="00AA2B29"/>
    <w:rsid w:val="00AA2C74"/>
    <w:rsid w:val="00AA39E7"/>
    <w:rsid w:val="00AA3B22"/>
    <w:rsid w:val="00AA3DC7"/>
    <w:rsid w:val="00AA3E1E"/>
    <w:rsid w:val="00AA453F"/>
    <w:rsid w:val="00AA4C4E"/>
    <w:rsid w:val="00AA4E54"/>
    <w:rsid w:val="00AA5084"/>
    <w:rsid w:val="00AA64B7"/>
    <w:rsid w:val="00AA64F1"/>
    <w:rsid w:val="00AA7049"/>
    <w:rsid w:val="00AA716B"/>
    <w:rsid w:val="00AA7945"/>
    <w:rsid w:val="00AA7E8C"/>
    <w:rsid w:val="00AB0497"/>
    <w:rsid w:val="00AB0576"/>
    <w:rsid w:val="00AB0ECB"/>
    <w:rsid w:val="00AB1794"/>
    <w:rsid w:val="00AB2E33"/>
    <w:rsid w:val="00AB41A3"/>
    <w:rsid w:val="00AB4479"/>
    <w:rsid w:val="00AB448B"/>
    <w:rsid w:val="00AB4B7E"/>
    <w:rsid w:val="00AB5D58"/>
    <w:rsid w:val="00AB5FF9"/>
    <w:rsid w:val="00AB602E"/>
    <w:rsid w:val="00AB6508"/>
    <w:rsid w:val="00AB7AB0"/>
    <w:rsid w:val="00AC0615"/>
    <w:rsid w:val="00AC0A74"/>
    <w:rsid w:val="00AC0BEC"/>
    <w:rsid w:val="00AC0ED3"/>
    <w:rsid w:val="00AC10FB"/>
    <w:rsid w:val="00AC1134"/>
    <w:rsid w:val="00AC146E"/>
    <w:rsid w:val="00AC284E"/>
    <w:rsid w:val="00AC28E5"/>
    <w:rsid w:val="00AC2AA5"/>
    <w:rsid w:val="00AC32B4"/>
    <w:rsid w:val="00AC330A"/>
    <w:rsid w:val="00AC3B14"/>
    <w:rsid w:val="00AC4016"/>
    <w:rsid w:val="00AC5A46"/>
    <w:rsid w:val="00AC5AD5"/>
    <w:rsid w:val="00AC5E2B"/>
    <w:rsid w:val="00AC664C"/>
    <w:rsid w:val="00AC689F"/>
    <w:rsid w:val="00AC6921"/>
    <w:rsid w:val="00AC6A3D"/>
    <w:rsid w:val="00AC6CCD"/>
    <w:rsid w:val="00AC6DEA"/>
    <w:rsid w:val="00AC7557"/>
    <w:rsid w:val="00AD04FF"/>
    <w:rsid w:val="00AD1386"/>
    <w:rsid w:val="00AD13A9"/>
    <w:rsid w:val="00AD1B3F"/>
    <w:rsid w:val="00AD230F"/>
    <w:rsid w:val="00AD2CAF"/>
    <w:rsid w:val="00AD3678"/>
    <w:rsid w:val="00AD39DC"/>
    <w:rsid w:val="00AD3B97"/>
    <w:rsid w:val="00AD4618"/>
    <w:rsid w:val="00AD4B76"/>
    <w:rsid w:val="00AD5127"/>
    <w:rsid w:val="00AD6280"/>
    <w:rsid w:val="00AD67EF"/>
    <w:rsid w:val="00AD7C0B"/>
    <w:rsid w:val="00AE0678"/>
    <w:rsid w:val="00AE09A8"/>
    <w:rsid w:val="00AE0D01"/>
    <w:rsid w:val="00AE2607"/>
    <w:rsid w:val="00AE2A33"/>
    <w:rsid w:val="00AE332E"/>
    <w:rsid w:val="00AE3D26"/>
    <w:rsid w:val="00AE5858"/>
    <w:rsid w:val="00AE655A"/>
    <w:rsid w:val="00AE6CE5"/>
    <w:rsid w:val="00AE7055"/>
    <w:rsid w:val="00AE79DB"/>
    <w:rsid w:val="00AF005E"/>
    <w:rsid w:val="00AF029A"/>
    <w:rsid w:val="00AF05E0"/>
    <w:rsid w:val="00AF0B1D"/>
    <w:rsid w:val="00AF0B77"/>
    <w:rsid w:val="00AF0B8E"/>
    <w:rsid w:val="00AF0D10"/>
    <w:rsid w:val="00AF14B4"/>
    <w:rsid w:val="00AF1873"/>
    <w:rsid w:val="00AF1F0D"/>
    <w:rsid w:val="00AF20AC"/>
    <w:rsid w:val="00AF223F"/>
    <w:rsid w:val="00AF3603"/>
    <w:rsid w:val="00AF37C6"/>
    <w:rsid w:val="00AF3C1D"/>
    <w:rsid w:val="00AF3EC7"/>
    <w:rsid w:val="00AF48EE"/>
    <w:rsid w:val="00AF4C7E"/>
    <w:rsid w:val="00AF615D"/>
    <w:rsid w:val="00AF65F8"/>
    <w:rsid w:val="00AF6E9C"/>
    <w:rsid w:val="00AF7045"/>
    <w:rsid w:val="00AF7ABA"/>
    <w:rsid w:val="00B00FCA"/>
    <w:rsid w:val="00B02161"/>
    <w:rsid w:val="00B02C95"/>
    <w:rsid w:val="00B03494"/>
    <w:rsid w:val="00B045C2"/>
    <w:rsid w:val="00B04E17"/>
    <w:rsid w:val="00B0559B"/>
    <w:rsid w:val="00B05E61"/>
    <w:rsid w:val="00B07F05"/>
    <w:rsid w:val="00B100FC"/>
    <w:rsid w:val="00B10EB9"/>
    <w:rsid w:val="00B11DF6"/>
    <w:rsid w:val="00B12354"/>
    <w:rsid w:val="00B12C5F"/>
    <w:rsid w:val="00B131B4"/>
    <w:rsid w:val="00B147F4"/>
    <w:rsid w:val="00B14DE3"/>
    <w:rsid w:val="00B15733"/>
    <w:rsid w:val="00B16726"/>
    <w:rsid w:val="00B16757"/>
    <w:rsid w:val="00B17159"/>
    <w:rsid w:val="00B17807"/>
    <w:rsid w:val="00B17F24"/>
    <w:rsid w:val="00B202A4"/>
    <w:rsid w:val="00B205A0"/>
    <w:rsid w:val="00B20A4E"/>
    <w:rsid w:val="00B213BC"/>
    <w:rsid w:val="00B229EC"/>
    <w:rsid w:val="00B22A7C"/>
    <w:rsid w:val="00B22FAC"/>
    <w:rsid w:val="00B2352A"/>
    <w:rsid w:val="00B238A0"/>
    <w:rsid w:val="00B245F3"/>
    <w:rsid w:val="00B24A68"/>
    <w:rsid w:val="00B24DA0"/>
    <w:rsid w:val="00B26A9E"/>
    <w:rsid w:val="00B26E99"/>
    <w:rsid w:val="00B271A2"/>
    <w:rsid w:val="00B27570"/>
    <w:rsid w:val="00B27A16"/>
    <w:rsid w:val="00B27F81"/>
    <w:rsid w:val="00B27F93"/>
    <w:rsid w:val="00B3041F"/>
    <w:rsid w:val="00B30874"/>
    <w:rsid w:val="00B30E37"/>
    <w:rsid w:val="00B313D6"/>
    <w:rsid w:val="00B320C1"/>
    <w:rsid w:val="00B3244D"/>
    <w:rsid w:val="00B329AF"/>
    <w:rsid w:val="00B33035"/>
    <w:rsid w:val="00B33D7A"/>
    <w:rsid w:val="00B34A37"/>
    <w:rsid w:val="00B35468"/>
    <w:rsid w:val="00B35739"/>
    <w:rsid w:val="00B35DED"/>
    <w:rsid w:val="00B36819"/>
    <w:rsid w:val="00B3734D"/>
    <w:rsid w:val="00B37472"/>
    <w:rsid w:val="00B374C7"/>
    <w:rsid w:val="00B374DE"/>
    <w:rsid w:val="00B37961"/>
    <w:rsid w:val="00B37973"/>
    <w:rsid w:val="00B40280"/>
    <w:rsid w:val="00B4088C"/>
    <w:rsid w:val="00B40BC2"/>
    <w:rsid w:val="00B4106E"/>
    <w:rsid w:val="00B41926"/>
    <w:rsid w:val="00B42B15"/>
    <w:rsid w:val="00B438EF"/>
    <w:rsid w:val="00B44E76"/>
    <w:rsid w:val="00B4537D"/>
    <w:rsid w:val="00B45EBE"/>
    <w:rsid w:val="00B463C4"/>
    <w:rsid w:val="00B46676"/>
    <w:rsid w:val="00B466E9"/>
    <w:rsid w:val="00B4684E"/>
    <w:rsid w:val="00B46B8A"/>
    <w:rsid w:val="00B47036"/>
    <w:rsid w:val="00B471B3"/>
    <w:rsid w:val="00B50643"/>
    <w:rsid w:val="00B50881"/>
    <w:rsid w:val="00B52FE5"/>
    <w:rsid w:val="00B534A9"/>
    <w:rsid w:val="00B53F10"/>
    <w:rsid w:val="00B54649"/>
    <w:rsid w:val="00B549AD"/>
    <w:rsid w:val="00B54FA3"/>
    <w:rsid w:val="00B55FDD"/>
    <w:rsid w:val="00B5783E"/>
    <w:rsid w:val="00B606A9"/>
    <w:rsid w:val="00B60B5D"/>
    <w:rsid w:val="00B611C9"/>
    <w:rsid w:val="00B61D19"/>
    <w:rsid w:val="00B622DA"/>
    <w:rsid w:val="00B62575"/>
    <w:rsid w:val="00B62C1D"/>
    <w:rsid w:val="00B634F0"/>
    <w:rsid w:val="00B642FD"/>
    <w:rsid w:val="00B652D4"/>
    <w:rsid w:val="00B653BC"/>
    <w:rsid w:val="00B65A06"/>
    <w:rsid w:val="00B65A79"/>
    <w:rsid w:val="00B65C37"/>
    <w:rsid w:val="00B66FEC"/>
    <w:rsid w:val="00B670E3"/>
    <w:rsid w:val="00B67418"/>
    <w:rsid w:val="00B67A5D"/>
    <w:rsid w:val="00B67F2C"/>
    <w:rsid w:val="00B70086"/>
    <w:rsid w:val="00B70439"/>
    <w:rsid w:val="00B70C8E"/>
    <w:rsid w:val="00B72743"/>
    <w:rsid w:val="00B72C46"/>
    <w:rsid w:val="00B72C5C"/>
    <w:rsid w:val="00B74929"/>
    <w:rsid w:val="00B74CD0"/>
    <w:rsid w:val="00B75506"/>
    <w:rsid w:val="00B7666D"/>
    <w:rsid w:val="00B76E4E"/>
    <w:rsid w:val="00B77D54"/>
    <w:rsid w:val="00B77FDE"/>
    <w:rsid w:val="00B803B8"/>
    <w:rsid w:val="00B8062B"/>
    <w:rsid w:val="00B80D79"/>
    <w:rsid w:val="00B8240D"/>
    <w:rsid w:val="00B84FE8"/>
    <w:rsid w:val="00B86581"/>
    <w:rsid w:val="00B86E4C"/>
    <w:rsid w:val="00B90796"/>
    <w:rsid w:val="00B910C6"/>
    <w:rsid w:val="00B91C97"/>
    <w:rsid w:val="00B925CE"/>
    <w:rsid w:val="00B95468"/>
    <w:rsid w:val="00B9570B"/>
    <w:rsid w:val="00B95A7D"/>
    <w:rsid w:val="00B95E98"/>
    <w:rsid w:val="00BA0015"/>
    <w:rsid w:val="00BA0112"/>
    <w:rsid w:val="00BA0514"/>
    <w:rsid w:val="00BA05C5"/>
    <w:rsid w:val="00BA092A"/>
    <w:rsid w:val="00BA11DE"/>
    <w:rsid w:val="00BA1777"/>
    <w:rsid w:val="00BA184C"/>
    <w:rsid w:val="00BA2616"/>
    <w:rsid w:val="00BA40C0"/>
    <w:rsid w:val="00BA472F"/>
    <w:rsid w:val="00BA482E"/>
    <w:rsid w:val="00BA4BB4"/>
    <w:rsid w:val="00BA4C24"/>
    <w:rsid w:val="00BA5378"/>
    <w:rsid w:val="00BA6288"/>
    <w:rsid w:val="00BA6779"/>
    <w:rsid w:val="00BA68AD"/>
    <w:rsid w:val="00BB0541"/>
    <w:rsid w:val="00BB05C8"/>
    <w:rsid w:val="00BB09F0"/>
    <w:rsid w:val="00BB1598"/>
    <w:rsid w:val="00BB1624"/>
    <w:rsid w:val="00BB277F"/>
    <w:rsid w:val="00BB2BEB"/>
    <w:rsid w:val="00BB2CB8"/>
    <w:rsid w:val="00BB4768"/>
    <w:rsid w:val="00BB4E6C"/>
    <w:rsid w:val="00BB5AB8"/>
    <w:rsid w:val="00BB6141"/>
    <w:rsid w:val="00BB65F9"/>
    <w:rsid w:val="00BB66B7"/>
    <w:rsid w:val="00BB6ABC"/>
    <w:rsid w:val="00BB6B43"/>
    <w:rsid w:val="00BB6DC0"/>
    <w:rsid w:val="00BB6EAB"/>
    <w:rsid w:val="00BC00FE"/>
    <w:rsid w:val="00BC07E7"/>
    <w:rsid w:val="00BC0A2E"/>
    <w:rsid w:val="00BC0A3B"/>
    <w:rsid w:val="00BC180A"/>
    <w:rsid w:val="00BC19CB"/>
    <w:rsid w:val="00BC2766"/>
    <w:rsid w:val="00BC3175"/>
    <w:rsid w:val="00BC35BD"/>
    <w:rsid w:val="00BC44AB"/>
    <w:rsid w:val="00BC47DA"/>
    <w:rsid w:val="00BC4EFB"/>
    <w:rsid w:val="00BC5D1A"/>
    <w:rsid w:val="00BC65E8"/>
    <w:rsid w:val="00BC74C2"/>
    <w:rsid w:val="00BC766B"/>
    <w:rsid w:val="00BC7849"/>
    <w:rsid w:val="00BC7948"/>
    <w:rsid w:val="00BC7B84"/>
    <w:rsid w:val="00BD0B4D"/>
    <w:rsid w:val="00BD0BD7"/>
    <w:rsid w:val="00BD2347"/>
    <w:rsid w:val="00BD2A53"/>
    <w:rsid w:val="00BD2C50"/>
    <w:rsid w:val="00BD335D"/>
    <w:rsid w:val="00BD361C"/>
    <w:rsid w:val="00BD3E76"/>
    <w:rsid w:val="00BD402E"/>
    <w:rsid w:val="00BD4280"/>
    <w:rsid w:val="00BD42DF"/>
    <w:rsid w:val="00BD4EB1"/>
    <w:rsid w:val="00BD4EEA"/>
    <w:rsid w:val="00BD5005"/>
    <w:rsid w:val="00BD5006"/>
    <w:rsid w:val="00BD55C0"/>
    <w:rsid w:val="00BD5BC5"/>
    <w:rsid w:val="00BD68A2"/>
    <w:rsid w:val="00BD6AC6"/>
    <w:rsid w:val="00BD742D"/>
    <w:rsid w:val="00BD7F30"/>
    <w:rsid w:val="00BE1FDA"/>
    <w:rsid w:val="00BE34C4"/>
    <w:rsid w:val="00BE462D"/>
    <w:rsid w:val="00BE4865"/>
    <w:rsid w:val="00BE4DAC"/>
    <w:rsid w:val="00BE5153"/>
    <w:rsid w:val="00BE54AB"/>
    <w:rsid w:val="00BE593D"/>
    <w:rsid w:val="00BE67B4"/>
    <w:rsid w:val="00BE6F5E"/>
    <w:rsid w:val="00BF05C1"/>
    <w:rsid w:val="00BF0B6D"/>
    <w:rsid w:val="00BF0EBF"/>
    <w:rsid w:val="00BF14CE"/>
    <w:rsid w:val="00BF1778"/>
    <w:rsid w:val="00BF1EF3"/>
    <w:rsid w:val="00BF2A3F"/>
    <w:rsid w:val="00BF3013"/>
    <w:rsid w:val="00BF3AFC"/>
    <w:rsid w:val="00BF4968"/>
    <w:rsid w:val="00BF4F07"/>
    <w:rsid w:val="00BF58E1"/>
    <w:rsid w:val="00BF5D54"/>
    <w:rsid w:val="00BF5F1F"/>
    <w:rsid w:val="00BF6143"/>
    <w:rsid w:val="00BF6A36"/>
    <w:rsid w:val="00BF6D12"/>
    <w:rsid w:val="00C0006A"/>
    <w:rsid w:val="00C006B2"/>
    <w:rsid w:val="00C00C95"/>
    <w:rsid w:val="00C00ECB"/>
    <w:rsid w:val="00C01742"/>
    <w:rsid w:val="00C01B5E"/>
    <w:rsid w:val="00C01EF2"/>
    <w:rsid w:val="00C02186"/>
    <w:rsid w:val="00C04290"/>
    <w:rsid w:val="00C04309"/>
    <w:rsid w:val="00C04C11"/>
    <w:rsid w:val="00C057E3"/>
    <w:rsid w:val="00C06499"/>
    <w:rsid w:val="00C10085"/>
    <w:rsid w:val="00C106EB"/>
    <w:rsid w:val="00C10AA3"/>
    <w:rsid w:val="00C119A5"/>
    <w:rsid w:val="00C12A43"/>
    <w:rsid w:val="00C12D63"/>
    <w:rsid w:val="00C132B4"/>
    <w:rsid w:val="00C135DC"/>
    <w:rsid w:val="00C13B3D"/>
    <w:rsid w:val="00C1479B"/>
    <w:rsid w:val="00C14FA8"/>
    <w:rsid w:val="00C150A2"/>
    <w:rsid w:val="00C1512E"/>
    <w:rsid w:val="00C15A52"/>
    <w:rsid w:val="00C165C1"/>
    <w:rsid w:val="00C16835"/>
    <w:rsid w:val="00C171B4"/>
    <w:rsid w:val="00C20605"/>
    <w:rsid w:val="00C207F1"/>
    <w:rsid w:val="00C21339"/>
    <w:rsid w:val="00C2198C"/>
    <w:rsid w:val="00C2212C"/>
    <w:rsid w:val="00C221C2"/>
    <w:rsid w:val="00C234D0"/>
    <w:rsid w:val="00C24BB6"/>
    <w:rsid w:val="00C2513A"/>
    <w:rsid w:val="00C25920"/>
    <w:rsid w:val="00C25CCE"/>
    <w:rsid w:val="00C25FB8"/>
    <w:rsid w:val="00C260E5"/>
    <w:rsid w:val="00C2719C"/>
    <w:rsid w:val="00C27580"/>
    <w:rsid w:val="00C27902"/>
    <w:rsid w:val="00C27BA6"/>
    <w:rsid w:val="00C3017F"/>
    <w:rsid w:val="00C30F09"/>
    <w:rsid w:val="00C317ED"/>
    <w:rsid w:val="00C31B64"/>
    <w:rsid w:val="00C31BC5"/>
    <w:rsid w:val="00C32CA2"/>
    <w:rsid w:val="00C32D7D"/>
    <w:rsid w:val="00C3325E"/>
    <w:rsid w:val="00C333F5"/>
    <w:rsid w:val="00C34112"/>
    <w:rsid w:val="00C34E57"/>
    <w:rsid w:val="00C351CA"/>
    <w:rsid w:val="00C3538D"/>
    <w:rsid w:val="00C3542C"/>
    <w:rsid w:val="00C35AF5"/>
    <w:rsid w:val="00C3653D"/>
    <w:rsid w:val="00C36BA3"/>
    <w:rsid w:val="00C3728B"/>
    <w:rsid w:val="00C37FD3"/>
    <w:rsid w:val="00C40F48"/>
    <w:rsid w:val="00C40FF1"/>
    <w:rsid w:val="00C422B4"/>
    <w:rsid w:val="00C436B1"/>
    <w:rsid w:val="00C43934"/>
    <w:rsid w:val="00C4408B"/>
    <w:rsid w:val="00C4461C"/>
    <w:rsid w:val="00C448EF"/>
    <w:rsid w:val="00C461BD"/>
    <w:rsid w:val="00C4776A"/>
    <w:rsid w:val="00C502D2"/>
    <w:rsid w:val="00C50A8D"/>
    <w:rsid w:val="00C50BC2"/>
    <w:rsid w:val="00C50EC7"/>
    <w:rsid w:val="00C52100"/>
    <w:rsid w:val="00C526F3"/>
    <w:rsid w:val="00C531DD"/>
    <w:rsid w:val="00C5423D"/>
    <w:rsid w:val="00C5475F"/>
    <w:rsid w:val="00C55160"/>
    <w:rsid w:val="00C557CA"/>
    <w:rsid w:val="00C55C78"/>
    <w:rsid w:val="00C55FA3"/>
    <w:rsid w:val="00C56050"/>
    <w:rsid w:val="00C5672F"/>
    <w:rsid w:val="00C56970"/>
    <w:rsid w:val="00C56EFD"/>
    <w:rsid w:val="00C603A8"/>
    <w:rsid w:val="00C60EDE"/>
    <w:rsid w:val="00C6272B"/>
    <w:rsid w:val="00C63098"/>
    <w:rsid w:val="00C63A46"/>
    <w:rsid w:val="00C63EDA"/>
    <w:rsid w:val="00C644D3"/>
    <w:rsid w:val="00C66400"/>
    <w:rsid w:val="00C6755E"/>
    <w:rsid w:val="00C67AA3"/>
    <w:rsid w:val="00C70434"/>
    <w:rsid w:val="00C70E76"/>
    <w:rsid w:val="00C7195E"/>
    <w:rsid w:val="00C7242F"/>
    <w:rsid w:val="00C726E7"/>
    <w:rsid w:val="00C7351E"/>
    <w:rsid w:val="00C73570"/>
    <w:rsid w:val="00C73B98"/>
    <w:rsid w:val="00C74DA9"/>
    <w:rsid w:val="00C7521B"/>
    <w:rsid w:val="00C758DB"/>
    <w:rsid w:val="00C75995"/>
    <w:rsid w:val="00C75D26"/>
    <w:rsid w:val="00C76000"/>
    <w:rsid w:val="00C7600F"/>
    <w:rsid w:val="00C761CD"/>
    <w:rsid w:val="00C7653B"/>
    <w:rsid w:val="00C77286"/>
    <w:rsid w:val="00C77669"/>
    <w:rsid w:val="00C805D1"/>
    <w:rsid w:val="00C80CD4"/>
    <w:rsid w:val="00C812A1"/>
    <w:rsid w:val="00C816D8"/>
    <w:rsid w:val="00C8194D"/>
    <w:rsid w:val="00C81B88"/>
    <w:rsid w:val="00C81C1E"/>
    <w:rsid w:val="00C82300"/>
    <w:rsid w:val="00C82AA8"/>
    <w:rsid w:val="00C833C8"/>
    <w:rsid w:val="00C83E67"/>
    <w:rsid w:val="00C8451C"/>
    <w:rsid w:val="00C84EB7"/>
    <w:rsid w:val="00C85336"/>
    <w:rsid w:val="00C85DCB"/>
    <w:rsid w:val="00C85EF5"/>
    <w:rsid w:val="00C86002"/>
    <w:rsid w:val="00C86FA4"/>
    <w:rsid w:val="00C87263"/>
    <w:rsid w:val="00C878AC"/>
    <w:rsid w:val="00C87FD7"/>
    <w:rsid w:val="00C904E8"/>
    <w:rsid w:val="00C90FC5"/>
    <w:rsid w:val="00C91940"/>
    <w:rsid w:val="00C924DF"/>
    <w:rsid w:val="00C92CC7"/>
    <w:rsid w:val="00C936B5"/>
    <w:rsid w:val="00C936D3"/>
    <w:rsid w:val="00C9394F"/>
    <w:rsid w:val="00C94164"/>
    <w:rsid w:val="00C95111"/>
    <w:rsid w:val="00C9546F"/>
    <w:rsid w:val="00C95653"/>
    <w:rsid w:val="00C95882"/>
    <w:rsid w:val="00C95933"/>
    <w:rsid w:val="00C95989"/>
    <w:rsid w:val="00C95A10"/>
    <w:rsid w:val="00C95A75"/>
    <w:rsid w:val="00C9616F"/>
    <w:rsid w:val="00C965B2"/>
    <w:rsid w:val="00C968FC"/>
    <w:rsid w:val="00C96EF9"/>
    <w:rsid w:val="00C97774"/>
    <w:rsid w:val="00CA0802"/>
    <w:rsid w:val="00CA0D2F"/>
    <w:rsid w:val="00CA2A8F"/>
    <w:rsid w:val="00CA2C49"/>
    <w:rsid w:val="00CA40FF"/>
    <w:rsid w:val="00CA433B"/>
    <w:rsid w:val="00CA446A"/>
    <w:rsid w:val="00CA494D"/>
    <w:rsid w:val="00CA4C16"/>
    <w:rsid w:val="00CA5666"/>
    <w:rsid w:val="00CA57B1"/>
    <w:rsid w:val="00CA665C"/>
    <w:rsid w:val="00CA67A8"/>
    <w:rsid w:val="00CA7DDF"/>
    <w:rsid w:val="00CB07D8"/>
    <w:rsid w:val="00CB0A87"/>
    <w:rsid w:val="00CB0A8B"/>
    <w:rsid w:val="00CB2123"/>
    <w:rsid w:val="00CB2191"/>
    <w:rsid w:val="00CB3847"/>
    <w:rsid w:val="00CB48B7"/>
    <w:rsid w:val="00CB4E72"/>
    <w:rsid w:val="00CB555E"/>
    <w:rsid w:val="00CB5624"/>
    <w:rsid w:val="00CB693C"/>
    <w:rsid w:val="00CB77AD"/>
    <w:rsid w:val="00CC03C3"/>
    <w:rsid w:val="00CC0C49"/>
    <w:rsid w:val="00CC22F7"/>
    <w:rsid w:val="00CC2DD1"/>
    <w:rsid w:val="00CC366E"/>
    <w:rsid w:val="00CC3750"/>
    <w:rsid w:val="00CC3EA1"/>
    <w:rsid w:val="00CC3FC9"/>
    <w:rsid w:val="00CC61CC"/>
    <w:rsid w:val="00CC6C33"/>
    <w:rsid w:val="00CC73A0"/>
    <w:rsid w:val="00CC7BD8"/>
    <w:rsid w:val="00CD00FB"/>
    <w:rsid w:val="00CD061D"/>
    <w:rsid w:val="00CD1152"/>
    <w:rsid w:val="00CD127E"/>
    <w:rsid w:val="00CD2791"/>
    <w:rsid w:val="00CD31A7"/>
    <w:rsid w:val="00CD36EB"/>
    <w:rsid w:val="00CD5E95"/>
    <w:rsid w:val="00CD735E"/>
    <w:rsid w:val="00CD7802"/>
    <w:rsid w:val="00CE0CA8"/>
    <w:rsid w:val="00CE152F"/>
    <w:rsid w:val="00CE31B6"/>
    <w:rsid w:val="00CE33F7"/>
    <w:rsid w:val="00CE401E"/>
    <w:rsid w:val="00CE493E"/>
    <w:rsid w:val="00CE5245"/>
    <w:rsid w:val="00CE59C5"/>
    <w:rsid w:val="00CE63BB"/>
    <w:rsid w:val="00CE6CA7"/>
    <w:rsid w:val="00CE70D8"/>
    <w:rsid w:val="00CF0304"/>
    <w:rsid w:val="00CF0648"/>
    <w:rsid w:val="00CF17B4"/>
    <w:rsid w:val="00CF1C92"/>
    <w:rsid w:val="00CF1CB6"/>
    <w:rsid w:val="00CF2244"/>
    <w:rsid w:val="00CF28C9"/>
    <w:rsid w:val="00CF2DC4"/>
    <w:rsid w:val="00CF48AA"/>
    <w:rsid w:val="00CF77D1"/>
    <w:rsid w:val="00D001FD"/>
    <w:rsid w:val="00D016E7"/>
    <w:rsid w:val="00D02C39"/>
    <w:rsid w:val="00D02D8F"/>
    <w:rsid w:val="00D03129"/>
    <w:rsid w:val="00D03D58"/>
    <w:rsid w:val="00D03D6A"/>
    <w:rsid w:val="00D06AE6"/>
    <w:rsid w:val="00D06EEC"/>
    <w:rsid w:val="00D07AD6"/>
    <w:rsid w:val="00D07B2B"/>
    <w:rsid w:val="00D07F7E"/>
    <w:rsid w:val="00D1125A"/>
    <w:rsid w:val="00D119D0"/>
    <w:rsid w:val="00D119DC"/>
    <w:rsid w:val="00D13A90"/>
    <w:rsid w:val="00D14107"/>
    <w:rsid w:val="00D1497A"/>
    <w:rsid w:val="00D15CC4"/>
    <w:rsid w:val="00D16E55"/>
    <w:rsid w:val="00D179DB"/>
    <w:rsid w:val="00D17B7A"/>
    <w:rsid w:val="00D17CD6"/>
    <w:rsid w:val="00D20B21"/>
    <w:rsid w:val="00D21C0B"/>
    <w:rsid w:val="00D2222C"/>
    <w:rsid w:val="00D2255B"/>
    <w:rsid w:val="00D2297C"/>
    <w:rsid w:val="00D22FE4"/>
    <w:rsid w:val="00D266E1"/>
    <w:rsid w:val="00D26CC1"/>
    <w:rsid w:val="00D271FD"/>
    <w:rsid w:val="00D2748B"/>
    <w:rsid w:val="00D27550"/>
    <w:rsid w:val="00D2762F"/>
    <w:rsid w:val="00D3007D"/>
    <w:rsid w:val="00D3063A"/>
    <w:rsid w:val="00D30E94"/>
    <w:rsid w:val="00D31630"/>
    <w:rsid w:val="00D318BB"/>
    <w:rsid w:val="00D319A0"/>
    <w:rsid w:val="00D323C8"/>
    <w:rsid w:val="00D32574"/>
    <w:rsid w:val="00D335F5"/>
    <w:rsid w:val="00D33ADF"/>
    <w:rsid w:val="00D3434F"/>
    <w:rsid w:val="00D35BD8"/>
    <w:rsid w:val="00D3717C"/>
    <w:rsid w:val="00D4017D"/>
    <w:rsid w:val="00D40616"/>
    <w:rsid w:val="00D40D97"/>
    <w:rsid w:val="00D42042"/>
    <w:rsid w:val="00D4271F"/>
    <w:rsid w:val="00D42F58"/>
    <w:rsid w:val="00D4595F"/>
    <w:rsid w:val="00D45ECB"/>
    <w:rsid w:val="00D46117"/>
    <w:rsid w:val="00D47C58"/>
    <w:rsid w:val="00D5018A"/>
    <w:rsid w:val="00D501F5"/>
    <w:rsid w:val="00D51CA5"/>
    <w:rsid w:val="00D5239D"/>
    <w:rsid w:val="00D5298F"/>
    <w:rsid w:val="00D52E8E"/>
    <w:rsid w:val="00D538AF"/>
    <w:rsid w:val="00D53B70"/>
    <w:rsid w:val="00D541DA"/>
    <w:rsid w:val="00D54CAB"/>
    <w:rsid w:val="00D55429"/>
    <w:rsid w:val="00D55952"/>
    <w:rsid w:val="00D55C3C"/>
    <w:rsid w:val="00D5606B"/>
    <w:rsid w:val="00D578A0"/>
    <w:rsid w:val="00D57A9E"/>
    <w:rsid w:val="00D57F80"/>
    <w:rsid w:val="00D60694"/>
    <w:rsid w:val="00D606C8"/>
    <w:rsid w:val="00D62BDD"/>
    <w:rsid w:val="00D62FC7"/>
    <w:rsid w:val="00D632A3"/>
    <w:rsid w:val="00D63F71"/>
    <w:rsid w:val="00D650AC"/>
    <w:rsid w:val="00D652CF"/>
    <w:rsid w:val="00D656CB"/>
    <w:rsid w:val="00D65701"/>
    <w:rsid w:val="00D65A07"/>
    <w:rsid w:val="00D65BC4"/>
    <w:rsid w:val="00D65E51"/>
    <w:rsid w:val="00D65E67"/>
    <w:rsid w:val="00D65E90"/>
    <w:rsid w:val="00D66417"/>
    <w:rsid w:val="00D674D4"/>
    <w:rsid w:val="00D71031"/>
    <w:rsid w:val="00D72968"/>
    <w:rsid w:val="00D729B8"/>
    <w:rsid w:val="00D72A62"/>
    <w:rsid w:val="00D7338C"/>
    <w:rsid w:val="00D74464"/>
    <w:rsid w:val="00D749DD"/>
    <w:rsid w:val="00D75F93"/>
    <w:rsid w:val="00D76427"/>
    <w:rsid w:val="00D76931"/>
    <w:rsid w:val="00D76CC9"/>
    <w:rsid w:val="00D76D75"/>
    <w:rsid w:val="00D76DEF"/>
    <w:rsid w:val="00D773AC"/>
    <w:rsid w:val="00D8017D"/>
    <w:rsid w:val="00D8042E"/>
    <w:rsid w:val="00D81623"/>
    <w:rsid w:val="00D81971"/>
    <w:rsid w:val="00D81E8B"/>
    <w:rsid w:val="00D81F86"/>
    <w:rsid w:val="00D82B78"/>
    <w:rsid w:val="00D82C1A"/>
    <w:rsid w:val="00D83198"/>
    <w:rsid w:val="00D83D57"/>
    <w:rsid w:val="00D849E6"/>
    <w:rsid w:val="00D85B40"/>
    <w:rsid w:val="00D85ED3"/>
    <w:rsid w:val="00D8658E"/>
    <w:rsid w:val="00D87AA0"/>
    <w:rsid w:val="00D90255"/>
    <w:rsid w:val="00D90430"/>
    <w:rsid w:val="00D90C21"/>
    <w:rsid w:val="00D90F7C"/>
    <w:rsid w:val="00D91214"/>
    <w:rsid w:val="00D91247"/>
    <w:rsid w:val="00D91313"/>
    <w:rsid w:val="00D9135C"/>
    <w:rsid w:val="00D91987"/>
    <w:rsid w:val="00D91FB4"/>
    <w:rsid w:val="00D920A5"/>
    <w:rsid w:val="00D92466"/>
    <w:rsid w:val="00D926C8"/>
    <w:rsid w:val="00D92EE0"/>
    <w:rsid w:val="00D9303A"/>
    <w:rsid w:val="00D930B4"/>
    <w:rsid w:val="00D935D8"/>
    <w:rsid w:val="00D93B4A"/>
    <w:rsid w:val="00D93E32"/>
    <w:rsid w:val="00D945D0"/>
    <w:rsid w:val="00D94F86"/>
    <w:rsid w:val="00D95BA3"/>
    <w:rsid w:val="00D9624F"/>
    <w:rsid w:val="00D96264"/>
    <w:rsid w:val="00D97608"/>
    <w:rsid w:val="00D978DF"/>
    <w:rsid w:val="00D97C71"/>
    <w:rsid w:val="00D97FB4"/>
    <w:rsid w:val="00DA04C9"/>
    <w:rsid w:val="00DA0C00"/>
    <w:rsid w:val="00DA12D2"/>
    <w:rsid w:val="00DA23B7"/>
    <w:rsid w:val="00DA26C7"/>
    <w:rsid w:val="00DA2A4C"/>
    <w:rsid w:val="00DA2DBE"/>
    <w:rsid w:val="00DA310A"/>
    <w:rsid w:val="00DA3D91"/>
    <w:rsid w:val="00DA46D1"/>
    <w:rsid w:val="00DA4B64"/>
    <w:rsid w:val="00DA5EA9"/>
    <w:rsid w:val="00DA66FE"/>
    <w:rsid w:val="00DA7039"/>
    <w:rsid w:val="00DA77B9"/>
    <w:rsid w:val="00DA7843"/>
    <w:rsid w:val="00DA7BC1"/>
    <w:rsid w:val="00DB1618"/>
    <w:rsid w:val="00DB1C80"/>
    <w:rsid w:val="00DB228B"/>
    <w:rsid w:val="00DB262D"/>
    <w:rsid w:val="00DB2DD3"/>
    <w:rsid w:val="00DB2EA7"/>
    <w:rsid w:val="00DB3259"/>
    <w:rsid w:val="00DB34C4"/>
    <w:rsid w:val="00DB34E8"/>
    <w:rsid w:val="00DB3709"/>
    <w:rsid w:val="00DB5209"/>
    <w:rsid w:val="00DB58D3"/>
    <w:rsid w:val="00DB71C1"/>
    <w:rsid w:val="00DC092C"/>
    <w:rsid w:val="00DC1060"/>
    <w:rsid w:val="00DC11FE"/>
    <w:rsid w:val="00DC162D"/>
    <w:rsid w:val="00DC1D1E"/>
    <w:rsid w:val="00DC22FA"/>
    <w:rsid w:val="00DC2417"/>
    <w:rsid w:val="00DC292C"/>
    <w:rsid w:val="00DC3398"/>
    <w:rsid w:val="00DC3913"/>
    <w:rsid w:val="00DC3B1D"/>
    <w:rsid w:val="00DC4158"/>
    <w:rsid w:val="00DC41D7"/>
    <w:rsid w:val="00DC43FE"/>
    <w:rsid w:val="00DC445D"/>
    <w:rsid w:val="00DC5A6B"/>
    <w:rsid w:val="00DC623A"/>
    <w:rsid w:val="00DC6B02"/>
    <w:rsid w:val="00DC715B"/>
    <w:rsid w:val="00DC7618"/>
    <w:rsid w:val="00DC77AA"/>
    <w:rsid w:val="00DD1E24"/>
    <w:rsid w:val="00DD2678"/>
    <w:rsid w:val="00DD288D"/>
    <w:rsid w:val="00DD2C4A"/>
    <w:rsid w:val="00DD2CBC"/>
    <w:rsid w:val="00DD3BC0"/>
    <w:rsid w:val="00DD3E7B"/>
    <w:rsid w:val="00DD42EA"/>
    <w:rsid w:val="00DD461A"/>
    <w:rsid w:val="00DD4CC8"/>
    <w:rsid w:val="00DD56C1"/>
    <w:rsid w:val="00DD7194"/>
    <w:rsid w:val="00DD7535"/>
    <w:rsid w:val="00DD760C"/>
    <w:rsid w:val="00DD7AED"/>
    <w:rsid w:val="00DD7B83"/>
    <w:rsid w:val="00DD7FD9"/>
    <w:rsid w:val="00DE1578"/>
    <w:rsid w:val="00DE1791"/>
    <w:rsid w:val="00DE1A9B"/>
    <w:rsid w:val="00DE2D74"/>
    <w:rsid w:val="00DE3038"/>
    <w:rsid w:val="00DE380A"/>
    <w:rsid w:val="00DE3BB1"/>
    <w:rsid w:val="00DE3C56"/>
    <w:rsid w:val="00DE527A"/>
    <w:rsid w:val="00DE5370"/>
    <w:rsid w:val="00DE67ED"/>
    <w:rsid w:val="00DE71D3"/>
    <w:rsid w:val="00DF055F"/>
    <w:rsid w:val="00DF0AFF"/>
    <w:rsid w:val="00DF1CE0"/>
    <w:rsid w:val="00DF3CC4"/>
    <w:rsid w:val="00DF3FDF"/>
    <w:rsid w:val="00DF4972"/>
    <w:rsid w:val="00DF4DA8"/>
    <w:rsid w:val="00DF5C72"/>
    <w:rsid w:val="00DF5C9D"/>
    <w:rsid w:val="00DF5E73"/>
    <w:rsid w:val="00DF6413"/>
    <w:rsid w:val="00DF7157"/>
    <w:rsid w:val="00DF7789"/>
    <w:rsid w:val="00DF7E0F"/>
    <w:rsid w:val="00E0006C"/>
    <w:rsid w:val="00E0078F"/>
    <w:rsid w:val="00E00D1B"/>
    <w:rsid w:val="00E01299"/>
    <w:rsid w:val="00E02605"/>
    <w:rsid w:val="00E02ED7"/>
    <w:rsid w:val="00E0330B"/>
    <w:rsid w:val="00E03424"/>
    <w:rsid w:val="00E04320"/>
    <w:rsid w:val="00E04365"/>
    <w:rsid w:val="00E047A2"/>
    <w:rsid w:val="00E047B6"/>
    <w:rsid w:val="00E053CB"/>
    <w:rsid w:val="00E07018"/>
    <w:rsid w:val="00E070DB"/>
    <w:rsid w:val="00E07BD5"/>
    <w:rsid w:val="00E1014C"/>
    <w:rsid w:val="00E108E9"/>
    <w:rsid w:val="00E10A82"/>
    <w:rsid w:val="00E110A3"/>
    <w:rsid w:val="00E11858"/>
    <w:rsid w:val="00E127A0"/>
    <w:rsid w:val="00E1351F"/>
    <w:rsid w:val="00E138F1"/>
    <w:rsid w:val="00E14DC4"/>
    <w:rsid w:val="00E15404"/>
    <w:rsid w:val="00E17713"/>
    <w:rsid w:val="00E17891"/>
    <w:rsid w:val="00E20009"/>
    <w:rsid w:val="00E20EF7"/>
    <w:rsid w:val="00E2164D"/>
    <w:rsid w:val="00E232AF"/>
    <w:rsid w:val="00E236FF"/>
    <w:rsid w:val="00E2374F"/>
    <w:rsid w:val="00E23A03"/>
    <w:rsid w:val="00E24008"/>
    <w:rsid w:val="00E24837"/>
    <w:rsid w:val="00E24AF1"/>
    <w:rsid w:val="00E250AA"/>
    <w:rsid w:val="00E2622E"/>
    <w:rsid w:val="00E26E9A"/>
    <w:rsid w:val="00E30FBC"/>
    <w:rsid w:val="00E311ED"/>
    <w:rsid w:val="00E31523"/>
    <w:rsid w:val="00E31BC8"/>
    <w:rsid w:val="00E328EB"/>
    <w:rsid w:val="00E33154"/>
    <w:rsid w:val="00E33621"/>
    <w:rsid w:val="00E344C2"/>
    <w:rsid w:val="00E34910"/>
    <w:rsid w:val="00E3585F"/>
    <w:rsid w:val="00E35B52"/>
    <w:rsid w:val="00E3620C"/>
    <w:rsid w:val="00E36643"/>
    <w:rsid w:val="00E36795"/>
    <w:rsid w:val="00E36F74"/>
    <w:rsid w:val="00E40699"/>
    <w:rsid w:val="00E40751"/>
    <w:rsid w:val="00E41145"/>
    <w:rsid w:val="00E41212"/>
    <w:rsid w:val="00E413AD"/>
    <w:rsid w:val="00E414C6"/>
    <w:rsid w:val="00E41FF7"/>
    <w:rsid w:val="00E42256"/>
    <w:rsid w:val="00E4239C"/>
    <w:rsid w:val="00E436C9"/>
    <w:rsid w:val="00E43A94"/>
    <w:rsid w:val="00E446AE"/>
    <w:rsid w:val="00E46023"/>
    <w:rsid w:val="00E464B7"/>
    <w:rsid w:val="00E46B9F"/>
    <w:rsid w:val="00E46F39"/>
    <w:rsid w:val="00E4722B"/>
    <w:rsid w:val="00E478B0"/>
    <w:rsid w:val="00E47911"/>
    <w:rsid w:val="00E50016"/>
    <w:rsid w:val="00E5076A"/>
    <w:rsid w:val="00E50E97"/>
    <w:rsid w:val="00E50FCC"/>
    <w:rsid w:val="00E51456"/>
    <w:rsid w:val="00E51504"/>
    <w:rsid w:val="00E5343B"/>
    <w:rsid w:val="00E53481"/>
    <w:rsid w:val="00E537B3"/>
    <w:rsid w:val="00E53CEC"/>
    <w:rsid w:val="00E545B3"/>
    <w:rsid w:val="00E54A9D"/>
    <w:rsid w:val="00E54D6F"/>
    <w:rsid w:val="00E552A6"/>
    <w:rsid w:val="00E5586C"/>
    <w:rsid w:val="00E55CDE"/>
    <w:rsid w:val="00E569C6"/>
    <w:rsid w:val="00E579DF"/>
    <w:rsid w:val="00E57FED"/>
    <w:rsid w:val="00E609C5"/>
    <w:rsid w:val="00E6153A"/>
    <w:rsid w:val="00E62C68"/>
    <w:rsid w:val="00E63590"/>
    <w:rsid w:val="00E6369C"/>
    <w:rsid w:val="00E63C2F"/>
    <w:rsid w:val="00E63FA7"/>
    <w:rsid w:val="00E65CB9"/>
    <w:rsid w:val="00E66584"/>
    <w:rsid w:val="00E673E8"/>
    <w:rsid w:val="00E67771"/>
    <w:rsid w:val="00E6780F"/>
    <w:rsid w:val="00E70158"/>
    <w:rsid w:val="00E704A0"/>
    <w:rsid w:val="00E71709"/>
    <w:rsid w:val="00E7187F"/>
    <w:rsid w:val="00E71C7F"/>
    <w:rsid w:val="00E72AA8"/>
    <w:rsid w:val="00E73B8A"/>
    <w:rsid w:val="00E73B92"/>
    <w:rsid w:val="00E760B0"/>
    <w:rsid w:val="00E764E5"/>
    <w:rsid w:val="00E76720"/>
    <w:rsid w:val="00E76EC5"/>
    <w:rsid w:val="00E80222"/>
    <w:rsid w:val="00E821B2"/>
    <w:rsid w:val="00E825C1"/>
    <w:rsid w:val="00E826AC"/>
    <w:rsid w:val="00E82CF0"/>
    <w:rsid w:val="00E82F05"/>
    <w:rsid w:val="00E832FE"/>
    <w:rsid w:val="00E83839"/>
    <w:rsid w:val="00E83BFC"/>
    <w:rsid w:val="00E849E7"/>
    <w:rsid w:val="00E85985"/>
    <w:rsid w:val="00E860A8"/>
    <w:rsid w:val="00E861AF"/>
    <w:rsid w:val="00E865D5"/>
    <w:rsid w:val="00E86A32"/>
    <w:rsid w:val="00E86F37"/>
    <w:rsid w:val="00E90A5E"/>
    <w:rsid w:val="00E90ED9"/>
    <w:rsid w:val="00E91095"/>
    <w:rsid w:val="00E912BE"/>
    <w:rsid w:val="00E93592"/>
    <w:rsid w:val="00E93CD0"/>
    <w:rsid w:val="00E93D18"/>
    <w:rsid w:val="00E94180"/>
    <w:rsid w:val="00E94535"/>
    <w:rsid w:val="00E9460B"/>
    <w:rsid w:val="00E94CB6"/>
    <w:rsid w:val="00E95227"/>
    <w:rsid w:val="00E9543A"/>
    <w:rsid w:val="00E969F1"/>
    <w:rsid w:val="00E96A54"/>
    <w:rsid w:val="00E97020"/>
    <w:rsid w:val="00E97123"/>
    <w:rsid w:val="00EA0104"/>
    <w:rsid w:val="00EA10BB"/>
    <w:rsid w:val="00EA1229"/>
    <w:rsid w:val="00EA180D"/>
    <w:rsid w:val="00EA2981"/>
    <w:rsid w:val="00EA301B"/>
    <w:rsid w:val="00EA3237"/>
    <w:rsid w:val="00EA336E"/>
    <w:rsid w:val="00EA34F1"/>
    <w:rsid w:val="00EA58B8"/>
    <w:rsid w:val="00EA6018"/>
    <w:rsid w:val="00EA6153"/>
    <w:rsid w:val="00EA61D0"/>
    <w:rsid w:val="00EA6B07"/>
    <w:rsid w:val="00EA6E8B"/>
    <w:rsid w:val="00EA706B"/>
    <w:rsid w:val="00EA7A3B"/>
    <w:rsid w:val="00EB0515"/>
    <w:rsid w:val="00EB194D"/>
    <w:rsid w:val="00EB3919"/>
    <w:rsid w:val="00EB4EB4"/>
    <w:rsid w:val="00EB66AF"/>
    <w:rsid w:val="00EB6816"/>
    <w:rsid w:val="00EB6937"/>
    <w:rsid w:val="00EB6AB1"/>
    <w:rsid w:val="00EB77BA"/>
    <w:rsid w:val="00EB7839"/>
    <w:rsid w:val="00EB7A09"/>
    <w:rsid w:val="00EC1458"/>
    <w:rsid w:val="00EC1AF1"/>
    <w:rsid w:val="00EC2099"/>
    <w:rsid w:val="00EC2160"/>
    <w:rsid w:val="00EC27AD"/>
    <w:rsid w:val="00EC2C71"/>
    <w:rsid w:val="00EC30D0"/>
    <w:rsid w:val="00EC4002"/>
    <w:rsid w:val="00EC4050"/>
    <w:rsid w:val="00EC4150"/>
    <w:rsid w:val="00EC49B6"/>
    <w:rsid w:val="00EC4F8E"/>
    <w:rsid w:val="00EC542A"/>
    <w:rsid w:val="00EC54A9"/>
    <w:rsid w:val="00EC636F"/>
    <w:rsid w:val="00EC7358"/>
    <w:rsid w:val="00ED1370"/>
    <w:rsid w:val="00ED1542"/>
    <w:rsid w:val="00ED1C2D"/>
    <w:rsid w:val="00ED1D2D"/>
    <w:rsid w:val="00ED214D"/>
    <w:rsid w:val="00ED2189"/>
    <w:rsid w:val="00ED24EE"/>
    <w:rsid w:val="00ED2F61"/>
    <w:rsid w:val="00ED3364"/>
    <w:rsid w:val="00ED3550"/>
    <w:rsid w:val="00ED413E"/>
    <w:rsid w:val="00ED4186"/>
    <w:rsid w:val="00ED490D"/>
    <w:rsid w:val="00ED4956"/>
    <w:rsid w:val="00ED569D"/>
    <w:rsid w:val="00ED5711"/>
    <w:rsid w:val="00ED6344"/>
    <w:rsid w:val="00ED64B2"/>
    <w:rsid w:val="00ED66F4"/>
    <w:rsid w:val="00ED6D2A"/>
    <w:rsid w:val="00ED7112"/>
    <w:rsid w:val="00ED7C7C"/>
    <w:rsid w:val="00EE0C32"/>
    <w:rsid w:val="00EE1481"/>
    <w:rsid w:val="00EE1E2D"/>
    <w:rsid w:val="00EE2841"/>
    <w:rsid w:val="00EE32AA"/>
    <w:rsid w:val="00EE4664"/>
    <w:rsid w:val="00EE50C2"/>
    <w:rsid w:val="00EE5410"/>
    <w:rsid w:val="00EE54EA"/>
    <w:rsid w:val="00EE57ED"/>
    <w:rsid w:val="00EE58A1"/>
    <w:rsid w:val="00EE593F"/>
    <w:rsid w:val="00EE6489"/>
    <w:rsid w:val="00EE7550"/>
    <w:rsid w:val="00EF0F75"/>
    <w:rsid w:val="00EF12EE"/>
    <w:rsid w:val="00EF145D"/>
    <w:rsid w:val="00EF196E"/>
    <w:rsid w:val="00EF3237"/>
    <w:rsid w:val="00EF3BE9"/>
    <w:rsid w:val="00EF3E9B"/>
    <w:rsid w:val="00EF560D"/>
    <w:rsid w:val="00EF62F4"/>
    <w:rsid w:val="00EF69DE"/>
    <w:rsid w:val="00EF6D41"/>
    <w:rsid w:val="00EF7ADF"/>
    <w:rsid w:val="00F00EA7"/>
    <w:rsid w:val="00F0171B"/>
    <w:rsid w:val="00F01C2B"/>
    <w:rsid w:val="00F02722"/>
    <w:rsid w:val="00F028C2"/>
    <w:rsid w:val="00F02F35"/>
    <w:rsid w:val="00F0391F"/>
    <w:rsid w:val="00F04720"/>
    <w:rsid w:val="00F05C82"/>
    <w:rsid w:val="00F06D94"/>
    <w:rsid w:val="00F07088"/>
    <w:rsid w:val="00F072C3"/>
    <w:rsid w:val="00F07629"/>
    <w:rsid w:val="00F105E7"/>
    <w:rsid w:val="00F106B5"/>
    <w:rsid w:val="00F111AE"/>
    <w:rsid w:val="00F117AE"/>
    <w:rsid w:val="00F11B42"/>
    <w:rsid w:val="00F11C89"/>
    <w:rsid w:val="00F11CC3"/>
    <w:rsid w:val="00F12619"/>
    <w:rsid w:val="00F12E7C"/>
    <w:rsid w:val="00F13004"/>
    <w:rsid w:val="00F13521"/>
    <w:rsid w:val="00F13ECA"/>
    <w:rsid w:val="00F145EC"/>
    <w:rsid w:val="00F14794"/>
    <w:rsid w:val="00F14A77"/>
    <w:rsid w:val="00F15978"/>
    <w:rsid w:val="00F16BA7"/>
    <w:rsid w:val="00F16C08"/>
    <w:rsid w:val="00F1742C"/>
    <w:rsid w:val="00F20226"/>
    <w:rsid w:val="00F20306"/>
    <w:rsid w:val="00F2199A"/>
    <w:rsid w:val="00F21F83"/>
    <w:rsid w:val="00F22DCF"/>
    <w:rsid w:val="00F22E28"/>
    <w:rsid w:val="00F23107"/>
    <w:rsid w:val="00F24046"/>
    <w:rsid w:val="00F25AFE"/>
    <w:rsid w:val="00F263C3"/>
    <w:rsid w:val="00F27294"/>
    <w:rsid w:val="00F272F2"/>
    <w:rsid w:val="00F27B81"/>
    <w:rsid w:val="00F300EF"/>
    <w:rsid w:val="00F308B5"/>
    <w:rsid w:val="00F30C0E"/>
    <w:rsid w:val="00F30E14"/>
    <w:rsid w:val="00F312BA"/>
    <w:rsid w:val="00F33F15"/>
    <w:rsid w:val="00F3470A"/>
    <w:rsid w:val="00F36476"/>
    <w:rsid w:val="00F36478"/>
    <w:rsid w:val="00F3693B"/>
    <w:rsid w:val="00F36ED3"/>
    <w:rsid w:val="00F375D9"/>
    <w:rsid w:val="00F40442"/>
    <w:rsid w:val="00F40DF0"/>
    <w:rsid w:val="00F40F4C"/>
    <w:rsid w:val="00F41199"/>
    <w:rsid w:val="00F41ABF"/>
    <w:rsid w:val="00F41C18"/>
    <w:rsid w:val="00F43582"/>
    <w:rsid w:val="00F4474A"/>
    <w:rsid w:val="00F4545F"/>
    <w:rsid w:val="00F45FA2"/>
    <w:rsid w:val="00F50257"/>
    <w:rsid w:val="00F50683"/>
    <w:rsid w:val="00F50DBE"/>
    <w:rsid w:val="00F5239C"/>
    <w:rsid w:val="00F5267C"/>
    <w:rsid w:val="00F52E1D"/>
    <w:rsid w:val="00F5445B"/>
    <w:rsid w:val="00F55A70"/>
    <w:rsid w:val="00F55C0C"/>
    <w:rsid w:val="00F56687"/>
    <w:rsid w:val="00F56906"/>
    <w:rsid w:val="00F600B6"/>
    <w:rsid w:val="00F609EC"/>
    <w:rsid w:val="00F6215C"/>
    <w:rsid w:val="00F62FBB"/>
    <w:rsid w:val="00F6429C"/>
    <w:rsid w:val="00F65050"/>
    <w:rsid w:val="00F6587B"/>
    <w:rsid w:val="00F6608F"/>
    <w:rsid w:val="00F66198"/>
    <w:rsid w:val="00F66268"/>
    <w:rsid w:val="00F66AC7"/>
    <w:rsid w:val="00F66F16"/>
    <w:rsid w:val="00F6718A"/>
    <w:rsid w:val="00F67B47"/>
    <w:rsid w:val="00F701BB"/>
    <w:rsid w:val="00F708F3"/>
    <w:rsid w:val="00F7149A"/>
    <w:rsid w:val="00F7150C"/>
    <w:rsid w:val="00F72116"/>
    <w:rsid w:val="00F729A6"/>
    <w:rsid w:val="00F74390"/>
    <w:rsid w:val="00F7489D"/>
    <w:rsid w:val="00F748D7"/>
    <w:rsid w:val="00F74D86"/>
    <w:rsid w:val="00F751E2"/>
    <w:rsid w:val="00F75F97"/>
    <w:rsid w:val="00F76490"/>
    <w:rsid w:val="00F76912"/>
    <w:rsid w:val="00F8146E"/>
    <w:rsid w:val="00F8156C"/>
    <w:rsid w:val="00F818AD"/>
    <w:rsid w:val="00F820B9"/>
    <w:rsid w:val="00F8234E"/>
    <w:rsid w:val="00F83066"/>
    <w:rsid w:val="00F84613"/>
    <w:rsid w:val="00F847EA"/>
    <w:rsid w:val="00F84AFB"/>
    <w:rsid w:val="00F8533F"/>
    <w:rsid w:val="00F85ADD"/>
    <w:rsid w:val="00F85C21"/>
    <w:rsid w:val="00F8664B"/>
    <w:rsid w:val="00F869CE"/>
    <w:rsid w:val="00F87189"/>
    <w:rsid w:val="00F87763"/>
    <w:rsid w:val="00F879FB"/>
    <w:rsid w:val="00F87F61"/>
    <w:rsid w:val="00F903AC"/>
    <w:rsid w:val="00F904A8"/>
    <w:rsid w:val="00F9071C"/>
    <w:rsid w:val="00F90E7E"/>
    <w:rsid w:val="00F9196D"/>
    <w:rsid w:val="00F91B0E"/>
    <w:rsid w:val="00F9206C"/>
    <w:rsid w:val="00F927F7"/>
    <w:rsid w:val="00F92B1B"/>
    <w:rsid w:val="00F937FF"/>
    <w:rsid w:val="00F939C8"/>
    <w:rsid w:val="00F93F42"/>
    <w:rsid w:val="00F947C4"/>
    <w:rsid w:val="00F94C06"/>
    <w:rsid w:val="00F96C4D"/>
    <w:rsid w:val="00F9729E"/>
    <w:rsid w:val="00F974BE"/>
    <w:rsid w:val="00F97D89"/>
    <w:rsid w:val="00FA051F"/>
    <w:rsid w:val="00FA0ADF"/>
    <w:rsid w:val="00FA0DD6"/>
    <w:rsid w:val="00FA11C9"/>
    <w:rsid w:val="00FA1EB0"/>
    <w:rsid w:val="00FA20EA"/>
    <w:rsid w:val="00FA2B82"/>
    <w:rsid w:val="00FA31D4"/>
    <w:rsid w:val="00FA330F"/>
    <w:rsid w:val="00FA3420"/>
    <w:rsid w:val="00FA3C2E"/>
    <w:rsid w:val="00FA40E5"/>
    <w:rsid w:val="00FA4979"/>
    <w:rsid w:val="00FA4DF2"/>
    <w:rsid w:val="00FA4FFD"/>
    <w:rsid w:val="00FA5C3E"/>
    <w:rsid w:val="00FA6123"/>
    <w:rsid w:val="00FA7364"/>
    <w:rsid w:val="00FB0B3D"/>
    <w:rsid w:val="00FB15A5"/>
    <w:rsid w:val="00FB330A"/>
    <w:rsid w:val="00FB481A"/>
    <w:rsid w:val="00FB4EEF"/>
    <w:rsid w:val="00FB57C5"/>
    <w:rsid w:val="00FB5825"/>
    <w:rsid w:val="00FB58FB"/>
    <w:rsid w:val="00FB5D14"/>
    <w:rsid w:val="00FB5FEA"/>
    <w:rsid w:val="00FB6603"/>
    <w:rsid w:val="00FB6668"/>
    <w:rsid w:val="00FB6C6F"/>
    <w:rsid w:val="00FB7975"/>
    <w:rsid w:val="00FB7FF4"/>
    <w:rsid w:val="00FC00CB"/>
    <w:rsid w:val="00FC02E1"/>
    <w:rsid w:val="00FC0988"/>
    <w:rsid w:val="00FC0DB0"/>
    <w:rsid w:val="00FC2B65"/>
    <w:rsid w:val="00FC3551"/>
    <w:rsid w:val="00FC3CA0"/>
    <w:rsid w:val="00FC48F5"/>
    <w:rsid w:val="00FC4AC8"/>
    <w:rsid w:val="00FC4B3E"/>
    <w:rsid w:val="00FC51D7"/>
    <w:rsid w:val="00FC5F4F"/>
    <w:rsid w:val="00FC67F0"/>
    <w:rsid w:val="00FC6F1F"/>
    <w:rsid w:val="00FC727C"/>
    <w:rsid w:val="00FC729E"/>
    <w:rsid w:val="00FC774F"/>
    <w:rsid w:val="00FC7B7D"/>
    <w:rsid w:val="00FC7C66"/>
    <w:rsid w:val="00FD030D"/>
    <w:rsid w:val="00FD0C88"/>
    <w:rsid w:val="00FD1D51"/>
    <w:rsid w:val="00FD24CD"/>
    <w:rsid w:val="00FD2D9B"/>
    <w:rsid w:val="00FD3B60"/>
    <w:rsid w:val="00FD40B9"/>
    <w:rsid w:val="00FD44AB"/>
    <w:rsid w:val="00FD4BA7"/>
    <w:rsid w:val="00FD57B5"/>
    <w:rsid w:val="00FD619F"/>
    <w:rsid w:val="00FD77C0"/>
    <w:rsid w:val="00FD7EE3"/>
    <w:rsid w:val="00FE0939"/>
    <w:rsid w:val="00FE0B67"/>
    <w:rsid w:val="00FE0E65"/>
    <w:rsid w:val="00FE1956"/>
    <w:rsid w:val="00FE1DA9"/>
    <w:rsid w:val="00FE2247"/>
    <w:rsid w:val="00FE4034"/>
    <w:rsid w:val="00FE43D3"/>
    <w:rsid w:val="00FE5BCA"/>
    <w:rsid w:val="00FE6119"/>
    <w:rsid w:val="00FE7598"/>
    <w:rsid w:val="00FE7E23"/>
    <w:rsid w:val="00FF003A"/>
    <w:rsid w:val="00FF1030"/>
    <w:rsid w:val="00FF1940"/>
    <w:rsid w:val="00FF1AB4"/>
    <w:rsid w:val="00FF1D55"/>
    <w:rsid w:val="00FF27D1"/>
    <w:rsid w:val="00FF2A4F"/>
    <w:rsid w:val="00FF2C9B"/>
    <w:rsid w:val="00FF3CDE"/>
    <w:rsid w:val="00FF586D"/>
    <w:rsid w:val="00FF5C36"/>
    <w:rsid w:val="00FF5C4D"/>
    <w:rsid w:val="00FF64FD"/>
    <w:rsid w:val="00FF70A7"/>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2A23B"/>
  <w15:chartTrackingRefBased/>
  <w15:docId w15:val="{9D850EC3-6A6C-4471-9188-77F15FB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6EB"/>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DengXian" w:hAnsi="DengXian"/>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customStyle="1" w:styleId="UnresolvedMention1">
    <w:name w:val="Unresolved Mention1"/>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 w:type="paragraph" w:styleId="Revision">
    <w:name w:val="Revision"/>
    <w:hidden/>
    <w:uiPriority w:val="99"/>
    <w:semiHidden/>
    <w:rsid w:val="000B7479"/>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073">
      <w:bodyDiv w:val="1"/>
      <w:marLeft w:val="0"/>
      <w:marRight w:val="0"/>
      <w:marTop w:val="0"/>
      <w:marBottom w:val="0"/>
      <w:divBdr>
        <w:top w:val="none" w:sz="0" w:space="0" w:color="auto"/>
        <w:left w:val="none" w:sz="0" w:space="0" w:color="auto"/>
        <w:bottom w:val="none" w:sz="0" w:space="0" w:color="auto"/>
        <w:right w:val="none" w:sz="0" w:space="0" w:color="auto"/>
      </w:divBdr>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26F98-36B5-4E92-85EA-6AE18FDB4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78755</Words>
  <Characters>489075</Characters>
  <Application>Microsoft Office Word</Application>
  <DocSecurity>0</DocSecurity>
  <Lines>8289</Lines>
  <Paragraphs>3301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564529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Richard Wen</cp:lastModifiedBy>
  <cp:revision>7</cp:revision>
  <cp:lastPrinted>2026-06-08T05:05:00Z</cp:lastPrinted>
  <dcterms:created xsi:type="dcterms:W3CDTF">2026-06-08T05:38:00Z</dcterms:created>
  <dcterms:modified xsi:type="dcterms:W3CDTF">2026-06-08T05:41:00Z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id="Yw5FOS26"/&gt;&lt;style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