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lastRenderedPageBreak/>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lastRenderedPageBreak/>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xml:space="preserve">, and ensemble </w:t>
      </w:r>
      <w:r w:rsidR="007778F3">
        <w:rPr>
          <w:lang w:val="en"/>
        </w:rPr>
        <w:lastRenderedPageBreak/>
        <w:t>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 xml:space="preserve">ow do we apply the geo-intervention generation framework using </w:t>
      </w:r>
      <w:r w:rsidR="005D199E">
        <w:rPr>
          <w:lang w:val="en"/>
        </w:rPr>
        <w:lastRenderedPageBreak/>
        <w:t>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w:t>
      </w:r>
      <w:proofErr w:type="gramStart"/>
      <w:r w:rsidR="00FB57C5">
        <w:t>Length(</w:t>
      </w:r>
      <w:proofErr w:type="gramEnd"/>
      <w:r w:rsidR="00FB57C5">
        <w:t>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4"/>
        <w:gridCol w:w="435"/>
        <w:gridCol w:w="241"/>
        <w:gridCol w:w="560"/>
        <w:gridCol w:w="730"/>
        <w:gridCol w:w="920"/>
        <w:gridCol w:w="1166"/>
        <w:gridCol w:w="948"/>
        <w:gridCol w:w="2736"/>
      </w:tblGrid>
      <w:tr w:rsidR="006C106D"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lastRenderedPageBreak/>
              <w:t>i</w:t>
            </w:r>
            <w:proofErr w:type="spellEnd"/>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6C106D"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2ACB5556" w:rsidR="006C106D" w:rsidRDefault="003E7416" w:rsidP="006C106D">
            <w:pPr>
              <w:pStyle w:val="MDPI42tablebody"/>
              <w:spacing w:line="240" w:lineRule="auto"/>
              <w:rPr>
                <w:lang w:val="en"/>
              </w:rPr>
            </w:pPr>
            <w:r>
              <w:rPr>
                <w:lang w:val="en"/>
              </w:rPr>
              <w:t>0</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6C106D"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3F04F033" w:rsidR="006C106D" w:rsidRDefault="003E7416" w:rsidP="006C106D">
            <w:pPr>
              <w:pStyle w:val="MDPI42tablebody"/>
              <w:spacing w:line="240" w:lineRule="auto"/>
              <w:rPr>
                <w:lang w:val="en"/>
              </w:rPr>
            </w:pPr>
            <w:r>
              <w:rPr>
                <w:lang w:val="en"/>
              </w:rPr>
              <w:t>9.24</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47270953" w:rsidR="006C106D" w:rsidRPr="00F220D4" w:rsidRDefault="006C106D" w:rsidP="006C106D">
            <w:pPr>
              <w:pStyle w:val="MDPI42tablebody"/>
              <w:spacing w:line="240" w:lineRule="auto"/>
              <w:jc w:val="left"/>
            </w:pPr>
            <w:r>
              <w:rPr>
                <w:lang w:val="en"/>
              </w:rPr>
              <w:t>(43, -79) (44, -78)</w:t>
            </w:r>
          </w:p>
        </w:tc>
      </w:tr>
      <w:tr w:rsidR="006C106D"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10C0E5DC" w:rsidR="006C106D" w:rsidRDefault="003E7416" w:rsidP="006C106D">
            <w:pPr>
              <w:pStyle w:val="MDPI42tablebody"/>
              <w:spacing w:line="240" w:lineRule="auto"/>
              <w:rPr>
                <w:lang w:val="en"/>
              </w:rPr>
            </w:pPr>
            <w:r>
              <w:rPr>
                <w:lang w:val="en"/>
              </w:rPr>
              <w:t>33.14</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748D3068"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7775E9D1" w14:textId="2D8EDA6C" w:rsidR="006C106D" w:rsidRDefault="006C106D" w:rsidP="006C106D">
            <w:pPr>
              <w:pStyle w:val="MDPI42tablebody"/>
              <w:spacing w:line="240" w:lineRule="auto"/>
              <w:rPr>
                <w:lang w:val="en"/>
              </w:rPr>
            </w:pPr>
            <w:r>
              <w:rPr>
                <w:lang w:val="en"/>
              </w:rPr>
              <w:t>2.82</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199D824B" w:rsidR="006C106D" w:rsidRPr="00F220D4" w:rsidRDefault="006C106D" w:rsidP="006C106D">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w:proofErr w:type="spellStart"/>
      <w:r w:rsidR="003A05DA">
        <w:rPr>
          <w:bCs/>
          <w:snapToGrid/>
        </w:rPr>
        <w:t>i</w:t>
      </w:r>
      <w:proofErr w:type="spellEnd"/>
      <w:r w:rsidR="003A05DA">
        <w:rPr>
          <w:bCs/>
          <w:snapToGrid/>
        </w:rPr>
        <w:t xml:space="preserve">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3"/>
        <w:gridCol w:w="398"/>
        <w:gridCol w:w="221"/>
        <w:gridCol w:w="668"/>
        <w:gridCol w:w="842"/>
        <w:gridCol w:w="1067"/>
        <w:gridCol w:w="867"/>
        <w:gridCol w:w="645"/>
        <w:gridCol w:w="2038"/>
        <w:gridCol w:w="1011"/>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proofErr w:type="gramStart"/>
            <w:r w:rsidRPr="00FB6603">
              <w:rPr>
                <w:b/>
                <w:i/>
                <w:iCs/>
                <w:snapToGrid/>
              </w:rPr>
              <w:t>f</w:t>
            </w:r>
            <w:r w:rsidRPr="00FB6603">
              <w:rPr>
                <w:b/>
                <w:snapToGrid/>
              </w:rPr>
              <w:t>(</w:t>
            </w:r>
            <w:proofErr w:type="gramEnd"/>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F62791A" w:rsidR="0071225C" w:rsidRPr="00BD5006" w:rsidRDefault="0071225C" w:rsidP="0071225C">
            <w:pPr>
              <w:pStyle w:val="MDPI42tablebody"/>
              <w:spacing w:line="240" w:lineRule="auto"/>
              <w:rPr>
                <w:b/>
                <w:snapToGrid/>
              </w:rPr>
            </w:pPr>
            <w:proofErr w:type="spellStart"/>
            <w:r w:rsidRPr="00FB6603">
              <w:rPr>
                <w:b/>
                <w:snapToGrid/>
              </w:rPr>
              <w:t>e</w:t>
            </w:r>
            <w:r w:rsidRPr="00FB6603">
              <w:rPr>
                <w:b/>
                <w:snapToGrid/>
                <w:vertAlign w:val="subscript"/>
              </w:rPr>
              <w:t>i</w:t>
            </w:r>
            <w:proofErr w:type="spellEnd"/>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46788305" w:rsidR="0071225C" w:rsidRDefault="0071225C" w:rsidP="0071225C">
            <w:pPr>
              <w:pStyle w:val="MDPI42tablebody"/>
              <w:spacing w:line="240" w:lineRule="auto"/>
            </w:pPr>
            <w:r>
              <w:rPr>
                <w:lang w:val="en"/>
              </w:rPr>
              <w:t>0</w:t>
            </w:r>
          </w:p>
        </w:tc>
        <w:tc>
          <w:tcPr>
            <w:tcW w:w="0" w:type="auto"/>
            <w:tcBorders>
              <w:bottom w:val="single" w:sz="4" w:space="0" w:color="auto"/>
            </w:tcBorders>
          </w:tcPr>
          <w:p w14:paraId="29C434B5" w14:textId="135D2D08" w:rsidR="0071225C" w:rsidRDefault="00AC689F" w:rsidP="0071225C">
            <w:pPr>
              <w:pStyle w:val="MDPI42tablebody"/>
              <w:spacing w:line="240" w:lineRule="auto"/>
            </w:pPr>
            <w:r>
              <w:t>0</w:t>
            </w:r>
          </w:p>
        </w:tc>
        <w:tc>
          <w:tcPr>
            <w:tcW w:w="0" w:type="auto"/>
            <w:tcBorders>
              <w:bottom w:val="single" w:sz="4" w:space="0" w:color="auto"/>
            </w:tcBorders>
          </w:tcPr>
          <w:p w14:paraId="63A646ED" w14:textId="4B2C95F9" w:rsidR="0071225C" w:rsidRDefault="0071225C" w:rsidP="0071225C">
            <w:pPr>
              <w:pStyle w:val="MDPI42tablebody"/>
              <w:spacing w:line="240" w:lineRule="auto"/>
            </w:pPr>
            <w:r>
              <w:t>0</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184730F5" w:rsidR="0071225C" w:rsidRDefault="0071225C" w:rsidP="0071225C">
            <w:pPr>
              <w:pStyle w:val="MDPI42tablebody"/>
              <w:spacing w:line="240" w:lineRule="auto"/>
            </w:pPr>
            <w:r>
              <w:rPr>
                <w:lang w:val="en"/>
              </w:rPr>
              <w:t>9.24</w:t>
            </w:r>
          </w:p>
        </w:tc>
        <w:tc>
          <w:tcPr>
            <w:tcW w:w="0" w:type="auto"/>
            <w:tcBorders>
              <w:top w:val="single" w:sz="4" w:space="0" w:color="auto"/>
              <w:bottom w:val="single" w:sz="4" w:space="0" w:color="auto"/>
            </w:tcBorders>
          </w:tcPr>
          <w:p w14:paraId="5818AD03" w14:textId="0982A9B8" w:rsidR="0071225C" w:rsidRDefault="00AC689F" w:rsidP="0071225C">
            <w:pPr>
              <w:pStyle w:val="MDPI42tablebody"/>
              <w:spacing w:line="240" w:lineRule="auto"/>
            </w:pPr>
            <w:r>
              <w:t>9</w:t>
            </w:r>
          </w:p>
        </w:tc>
        <w:tc>
          <w:tcPr>
            <w:tcW w:w="0" w:type="auto"/>
            <w:tcBorders>
              <w:top w:val="single" w:sz="4" w:space="0" w:color="auto"/>
              <w:bottom w:val="single" w:sz="4" w:space="0" w:color="auto"/>
            </w:tcBorders>
          </w:tcPr>
          <w:p w14:paraId="64B9F19D" w14:textId="4F7DD2F3" w:rsidR="0071225C" w:rsidRDefault="0071225C" w:rsidP="0071225C">
            <w:pPr>
              <w:pStyle w:val="MDPI42tablebody"/>
              <w:spacing w:line="240" w:lineRule="auto"/>
            </w:pPr>
            <w:r>
              <w:t>0.</w:t>
            </w:r>
            <w:r w:rsidR="00AC689F">
              <w:t>24</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41ABC769"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3462CF66" w14:textId="760DE361" w:rsidR="0071225C" w:rsidRDefault="0071225C" w:rsidP="0071225C">
            <w:pPr>
              <w:pStyle w:val="MDPI42tablebody"/>
              <w:spacing w:line="240" w:lineRule="auto"/>
            </w:pPr>
            <w:r>
              <w:rPr>
                <w:lang w:val="en"/>
              </w:rPr>
              <w:t>2.82</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7E2DEE2F" w:rsidR="0071225C" w:rsidRDefault="0071225C" w:rsidP="0071225C">
            <w:pPr>
              <w:pStyle w:val="MDPI42tablebody"/>
              <w:spacing w:line="240" w:lineRule="auto"/>
            </w:pPr>
            <w:r>
              <w:rPr>
                <w:lang w:val="en"/>
              </w:rPr>
              <w:t>33.14</w:t>
            </w:r>
          </w:p>
        </w:tc>
        <w:tc>
          <w:tcPr>
            <w:tcW w:w="0" w:type="auto"/>
            <w:tcBorders>
              <w:top w:val="single" w:sz="4" w:space="0" w:color="auto"/>
              <w:bottom w:val="single" w:sz="8" w:space="0" w:color="auto"/>
            </w:tcBorders>
          </w:tcPr>
          <w:p w14:paraId="5FB35E21" w14:textId="435C9AF9" w:rsidR="0071225C" w:rsidRDefault="00AC689F" w:rsidP="0071225C">
            <w:pPr>
              <w:pStyle w:val="MDPI42tablebody"/>
              <w:spacing w:line="240" w:lineRule="auto"/>
            </w:pPr>
            <w:r>
              <w:t>32</w:t>
            </w:r>
          </w:p>
        </w:tc>
        <w:tc>
          <w:tcPr>
            <w:tcW w:w="0" w:type="auto"/>
            <w:tcBorders>
              <w:top w:val="single" w:sz="4" w:space="0" w:color="auto"/>
              <w:bottom w:val="single" w:sz="8" w:space="0" w:color="auto"/>
            </w:tcBorders>
          </w:tcPr>
          <w:p w14:paraId="0C819A2B" w14:textId="5FE6C922" w:rsidR="0071225C" w:rsidRDefault="00AC689F" w:rsidP="0071225C">
            <w:pPr>
              <w:pStyle w:val="MDPI42tablebody"/>
              <w:spacing w:line="240" w:lineRule="auto"/>
            </w:pPr>
            <w:r>
              <w:t>1.14</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t>
      </w:r>
      <w:r w:rsidR="00146ADF">
        <w:rPr>
          <w:bCs/>
          <w:snapToGrid/>
          <w:szCs w:val="20"/>
        </w:rPr>
        <w:lastRenderedPageBreak/>
        <w:t xml:space="preserve">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proofErr w:type="spellStart"/>
            <w:r w:rsidRPr="00C43934">
              <w:rPr>
                <w:b/>
                <w:snapToGrid/>
              </w:rPr>
              <w:t>i</w:t>
            </w:r>
            <w:proofErr w:type="spellEnd"/>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proofErr w:type="gramStart"/>
            <w:r w:rsidRPr="00C43934">
              <w:rPr>
                <w:b/>
                <w:i/>
                <w:iCs/>
                <w:snapToGrid/>
              </w:rPr>
              <w:t>f</w:t>
            </w:r>
            <w:r w:rsidRPr="00C43934">
              <w:rPr>
                <w:b/>
                <w:snapToGrid/>
              </w:rPr>
              <w:t>(</w:t>
            </w:r>
            <w:proofErr w:type="gramEnd"/>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61C34A8C">
            <wp:extent cx="3441521" cy="2355146"/>
            <wp:effectExtent l="0" t="0" r="635" b="0"/>
            <wp:docPr id="482265357" name="Picture 6"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descr="A black and white diagram&#10;&#10;Description automatically generated"/>
                    <pic:cNvPicPr/>
                  </pic:nvPicPr>
                  <pic:blipFill>
                    <a:blip r:embed="rId11"/>
                    <a:stretch>
                      <a:fillRect/>
                    </a:stretch>
                  </pic:blipFill>
                  <pic:spPr>
                    <a:xfrm>
                      <a:off x="0" y="0"/>
                      <a:ext cx="3441521" cy="2355146"/>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7E5D9AAD"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lastRenderedPageBreak/>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w:t>
      </w:r>
      <w:proofErr w:type="spellStart"/>
      <w:r w:rsidR="00E55CDE" w:rsidRPr="000339C2">
        <w:rPr>
          <w:i/>
          <w:iCs/>
        </w:rPr>
        <w:t>sklearn</w:t>
      </w:r>
      <w:proofErr w:type="spellEnd"/>
      <w:r w:rsidR="00E55CDE" w:rsidRPr="006F376D">
        <w:t xml:space="preserve"> model had the best performance with the lowest MAE of 117.68 (an average difference of 117.68 between actual and predicted traffic collisions across all cells), while the 10 by 10 cell </w:t>
      </w:r>
      <w:proofErr w:type="spellStart"/>
      <w:r w:rsidR="00E55CDE" w:rsidRPr="00454254">
        <w:rPr>
          <w:i/>
          <w:iCs/>
        </w:rPr>
        <w:t>tpot</w:t>
      </w:r>
      <w:proofErr w:type="spellEnd"/>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w:t>
      </w:r>
      <w:proofErr w:type="spellStart"/>
      <w:r w:rsidR="009A4FB6" w:rsidRPr="006951A5">
        <w:t>AutoML</w:t>
      </w:r>
      <w:proofErr w:type="spellEnd"/>
      <w:r w:rsidR="009A4FB6" w:rsidRPr="006951A5">
        <w:t xml:space="preserve">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w:t>
      </w:r>
      <w:proofErr w:type="spellStart"/>
      <w:r w:rsidR="009A4FB6" w:rsidRPr="006951A5">
        <w:rPr>
          <w:i/>
          <w:iCs/>
        </w:rPr>
        <w:t>sklearn</w:t>
      </w:r>
      <w:proofErr w:type="spellEnd"/>
      <w:r w:rsidR="009A4FB6" w:rsidRPr="006951A5">
        <w:t xml:space="preserve"> model).</w:t>
      </w:r>
    </w:p>
    <w:p w14:paraId="0A2821FB" w14:textId="1BC218B9" w:rsidR="001505A5" w:rsidRDefault="000C54CE" w:rsidP="007740E6">
      <w:pPr>
        <w:pStyle w:val="MDPI52figure"/>
      </w:pPr>
      <w:r w:rsidRPr="00E53481">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lastRenderedPageBreak/>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xml:space="preserve">; Geneva, </w:t>
      </w:r>
      <w:proofErr w:type="gramStart"/>
      <w:r w:rsidR="00DA0C00" w:rsidRPr="00DA0C00">
        <w:rPr>
          <w:color w:val="auto"/>
        </w:rPr>
        <w:t>2018;</w:t>
      </w:r>
      <w:proofErr w:type="gramEnd"/>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xml:space="preserve">; Vienna, </w:t>
      </w:r>
      <w:proofErr w:type="gramStart"/>
      <w:r w:rsidRPr="00DA0C00">
        <w:rPr>
          <w:color w:val="auto"/>
        </w:rPr>
        <w:t>2019;</w:t>
      </w:r>
      <w:proofErr w:type="gramEnd"/>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 xml:space="preserve">Richard Wen Generative Design of Geospatial Interventions </w:t>
      </w:r>
      <w:proofErr w:type="gramStart"/>
      <w:r w:rsidRPr="00DA0C00">
        <w:rPr>
          <w:color w:val="auto"/>
        </w:rPr>
        <w:t>With</w:t>
      </w:r>
      <w:proofErr w:type="gramEnd"/>
      <w:r w:rsidRPr="00DA0C00">
        <w:rPr>
          <w:color w:val="auto"/>
        </w:rPr>
        <w:t xml:space="preserve">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w:t>
      </w:r>
      <w:proofErr w:type="spellStart"/>
      <w:r w:rsidRPr="00DA0C00">
        <w:rPr>
          <w:color w:val="auto"/>
        </w:rPr>
        <w:t>Lechat</w:t>
      </w:r>
      <w:proofErr w:type="spellEnd"/>
      <w:r w:rsidRPr="00DA0C00">
        <w:rPr>
          <w:color w:val="auto"/>
        </w:rPr>
        <w:t xml:space="preserve">, L.; </w:t>
      </w:r>
      <w:proofErr w:type="spellStart"/>
      <w:r w:rsidRPr="00DA0C00">
        <w:rPr>
          <w:color w:val="auto"/>
        </w:rPr>
        <w:t>Ridde</w:t>
      </w:r>
      <w:proofErr w:type="spellEnd"/>
      <w:r w:rsidRPr="00DA0C00">
        <w:rPr>
          <w:color w:val="auto"/>
        </w:rPr>
        <w:t xml:space="preserv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xml:space="preserve">, e0208195, </w:t>
      </w:r>
      <w:proofErr w:type="gramStart"/>
      <w:r w:rsidRPr="00DA0C00">
        <w:rPr>
          <w:color w:val="auto"/>
        </w:rPr>
        <w:t>doi:10.1371/journal.pone</w:t>
      </w:r>
      <w:proofErr w:type="gramEnd"/>
      <w:r w:rsidRPr="00DA0C00">
        <w:rPr>
          <w:color w:val="auto"/>
        </w:rPr>
        <w:t>.0208195.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 xml:space="preserve">Int J Health </w:t>
      </w:r>
      <w:proofErr w:type="spellStart"/>
      <w:r w:rsidRPr="00DA0C00">
        <w:rPr>
          <w:i/>
          <w:iCs/>
          <w:color w:val="auto"/>
        </w:rPr>
        <w:t>Geogr</w:t>
      </w:r>
      <w:proofErr w:type="spellEnd"/>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r>
      <w:proofErr w:type="spellStart"/>
      <w:r w:rsidRPr="00DA0C00">
        <w:rPr>
          <w:color w:val="auto"/>
        </w:rPr>
        <w:t>Nykiforuk</w:t>
      </w:r>
      <w:proofErr w:type="spellEnd"/>
      <w:r w:rsidRPr="00DA0C00">
        <w:rPr>
          <w:color w:val="auto"/>
        </w:rPr>
        <w:t xml:space="preserve">,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xml:space="preserve">, 100474, </w:t>
      </w:r>
      <w:proofErr w:type="gramStart"/>
      <w:r w:rsidRPr="00DA0C00">
        <w:rPr>
          <w:color w:val="auto"/>
        </w:rPr>
        <w:t>doi:10.1016/j.rsase</w:t>
      </w:r>
      <w:proofErr w:type="gramEnd"/>
      <w:r w:rsidRPr="00DA0C00">
        <w:rPr>
          <w:color w:val="auto"/>
        </w:rPr>
        <w:t>.2021.100474.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r>
      <w:proofErr w:type="spellStart"/>
      <w:r w:rsidRPr="00DA0C00">
        <w:rPr>
          <w:color w:val="auto"/>
        </w:rPr>
        <w:t>Elsahlamy</w:t>
      </w:r>
      <w:proofErr w:type="spellEnd"/>
      <w:r w:rsidRPr="00DA0C00">
        <w:rPr>
          <w:color w:val="auto"/>
        </w:rPr>
        <w:t xml:space="preserve">, E.; </w:t>
      </w:r>
      <w:proofErr w:type="spellStart"/>
      <w:r w:rsidRPr="00DA0C00">
        <w:rPr>
          <w:color w:val="auto"/>
        </w:rPr>
        <w:t>Eshra</w:t>
      </w:r>
      <w:proofErr w:type="spellEnd"/>
      <w:r w:rsidRPr="00DA0C00">
        <w:rPr>
          <w:color w:val="auto"/>
        </w:rPr>
        <w:t xml:space="preserve">, A.; </w:t>
      </w:r>
      <w:proofErr w:type="spellStart"/>
      <w:r w:rsidRPr="00DA0C00">
        <w:rPr>
          <w:color w:val="auto"/>
        </w:rPr>
        <w:t>Eshra</w:t>
      </w:r>
      <w:proofErr w:type="spellEnd"/>
      <w:r w:rsidRPr="00DA0C00">
        <w:rPr>
          <w:color w:val="auto"/>
        </w:rPr>
        <w:t>, N.; El-</w:t>
      </w:r>
      <w:proofErr w:type="spellStart"/>
      <w:r w:rsidRPr="00DA0C00">
        <w:rPr>
          <w:color w:val="auto"/>
        </w:rPr>
        <w:t>Fishawy</w:t>
      </w:r>
      <w:proofErr w:type="spellEnd"/>
      <w:r w:rsidRPr="00DA0C00">
        <w:rPr>
          <w:color w:val="auto"/>
        </w:rPr>
        <w:t>,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xml:space="preserve">, 300–309, </w:t>
      </w:r>
      <w:proofErr w:type="gramStart"/>
      <w:r w:rsidRPr="00DA0C00">
        <w:rPr>
          <w:color w:val="auto"/>
        </w:rPr>
        <w:t>doi:10.1016/j.ijgo</w:t>
      </w:r>
      <w:proofErr w:type="gramEnd"/>
      <w:r w:rsidRPr="00DA0C00">
        <w:rPr>
          <w:color w:val="auto"/>
        </w:rPr>
        <w:t>.2011.09.004.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w:t>
      </w:r>
      <w:proofErr w:type="spellStart"/>
      <w:r w:rsidRPr="00DA0C00">
        <w:rPr>
          <w:color w:val="auto"/>
        </w:rPr>
        <w:t>Rosete</w:t>
      </w:r>
      <w:proofErr w:type="spellEnd"/>
      <w:r w:rsidRPr="00DA0C00">
        <w:rPr>
          <w:color w:val="auto"/>
        </w:rPr>
        <w:t xml:space="preserv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xml:space="preserve">, 140033, </w:t>
      </w:r>
      <w:proofErr w:type="gramStart"/>
      <w:r w:rsidRPr="00DA0C00">
        <w:rPr>
          <w:color w:val="auto"/>
        </w:rPr>
        <w:t>doi:10.1016/j.scitotenv</w:t>
      </w:r>
      <w:proofErr w:type="gramEnd"/>
      <w:r w:rsidRPr="00DA0C00">
        <w:rPr>
          <w:color w:val="auto"/>
        </w:rPr>
        <w:t>.2020.140033.</w:t>
      </w:r>
    </w:p>
    <w:p w14:paraId="44404A79" w14:textId="77777777" w:rsidR="00DA0C00" w:rsidRPr="00DA0C00" w:rsidRDefault="00DA0C00" w:rsidP="00DA0C00">
      <w:pPr>
        <w:pStyle w:val="Bibliography"/>
        <w:rPr>
          <w:color w:val="auto"/>
        </w:rPr>
      </w:pPr>
      <w:r w:rsidRPr="00DA0C00">
        <w:rPr>
          <w:color w:val="auto"/>
        </w:rPr>
        <w:t xml:space="preserve">15. </w:t>
      </w:r>
      <w:r w:rsidRPr="00DA0C00">
        <w:rPr>
          <w:color w:val="auto"/>
        </w:rPr>
        <w:tab/>
      </w:r>
      <w:proofErr w:type="spellStart"/>
      <w:r w:rsidRPr="00DA0C00">
        <w:rPr>
          <w:color w:val="auto"/>
        </w:rPr>
        <w:t>Ištoka</w:t>
      </w:r>
      <w:proofErr w:type="spellEnd"/>
      <w:r w:rsidRPr="00DA0C00">
        <w:rPr>
          <w:color w:val="auto"/>
        </w:rPr>
        <w:t xml:space="preserve"> </w:t>
      </w:r>
      <w:proofErr w:type="spellStart"/>
      <w:r w:rsidRPr="00DA0C00">
        <w:rPr>
          <w:color w:val="auto"/>
        </w:rPr>
        <w:t>Otković</w:t>
      </w:r>
      <w:proofErr w:type="spellEnd"/>
      <w:r w:rsidRPr="00DA0C00">
        <w:rPr>
          <w:color w:val="auto"/>
        </w:rPr>
        <w:t xml:space="preserve">, I.; </w:t>
      </w:r>
      <w:proofErr w:type="spellStart"/>
      <w:r w:rsidRPr="00DA0C00">
        <w:rPr>
          <w:color w:val="auto"/>
        </w:rPr>
        <w:t>Karleuša</w:t>
      </w:r>
      <w:proofErr w:type="spellEnd"/>
      <w:r w:rsidRPr="00DA0C00">
        <w:rPr>
          <w:color w:val="auto"/>
        </w:rPr>
        <w:t xml:space="preserve">, B.; </w:t>
      </w:r>
      <w:proofErr w:type="spellStart"/>
      <w:r w:rsidRPr="00DA0C00">
        <w:rPr>
          <w:color w:val="auto"/>
        </w:rPr>
        <w:t>Deluka-Tibljaš</w:t>
      </w:r>
      <w:proofErr w:type="spellEnd"/>
      <w:r w:rsidRPr="00DA0C00">
        <w:rPr>
          <w:color w:val="auto"/>
        </w:rPr>
        <w:t xml:space="preserve">, A.; </w:t>
      </w:r>
      <w:proofErr w:type="spellStart"/>
      <w:r w:rsidRPr="00DA0C00">
        <w:rPr>
          <w:color w:val="auto"/>
        </w:rPr>
        <w:t>Šurdonja</w:t>
      </w:r>
      <w:proofErr w:type="spellEnd"/>
      <w:r w:rsidRPr="00DA0C00">
        <w:rPr>
          <w:color w:val="auto"/>
        </w:rPr>
        <w:t xml:space="preserve">, S.; </w:t>
      </w:r>
      <w:proofErr w:type="spellStart"/>
      <w:r w:rsidRPr="00DA0C00">
        <w:rPr>
          <w:color w:val="auto"/>
        </w:rPr>
        <w:t>Marušić</w:t>
      </w:r>
      <w:proofErr w:type="spellEnd"/>
      <w:r w:rsidRPr="00DA0C00">
        <w:rPr>
          <w:color w:val="auto"/>
        </w:rPr>
        <w:t xml:space="preserve">,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DA0C00">
        <w:rPr>
          <w:i/>
          <w:iCs/>
          <w:color w:val="auto"/>
        </w:rPr>
        <w:t>Eur</w:t>
      </w:r>
      <w:proofErr w:type="spellEnd"/>
      <w:r w:rsidRPr="00DA0C00">
        <w:rPr>
          <w:i/>
          <w:iCs/>
          <w:color w:val="auto"/>
        </w:rPr>
        <w:t xml:space="preserve">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lastRenderedPageBreak/>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r>
      <w:proofErr w:type="spellStart"/>
      <w:r w:rsidRPr="00DA0C00">
        <w:rPr>
          <w:color w:val="auto"/>
        </w:rPr>
        <w:t>Mortaheb</w:t>
      </w:r>
      <w:proofErr w:type="spellEnd"/>
      <w:r w:rsidRPr="00DA0C00">
        <w:rPr>
          <w:color w:val="auto"/>
        </w:rPr>
        <w:t xml:space="preserve">, R.; Jankowski, P. Smart City Re-Imagined: City Planning and </w:t>
      </w:r>
      <w:proofErr w:type="spellStart"/>
      <w:r w:rsidRPr="00DA0C00">
        <w:rPr>
          <w:color w:val="auto"/>
        </w:rPr>
        <w:t>GeoAI</w:t>
      </w:r>
      <w:proofErr w:type="spellEnd"/>
      <w:r w:rsidRPr="00DA0C00">
        <w:rPr>
          <w:color w:val="auto"/>
        </w:rPr>
        <w:t xml:space="preserve">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w:t>
      </w:r>
      <w:proofErr w:type="spellStart"/>
      <w:r w:rsidRPr="00DA0C00">
        <w:rPr>
          <w:color w:val="auto"/>
        </w:rPr>
        <w:t>Claramunt</w:t>
      </w:r>
      <w:proofErr w:type="spellEnd"/>
      <w:r w:rsidRPr="00DA0C00">
        <w:rPr>
          <w:color w:val="auto"/>
        </w:rPr>
        <w:t xml:space="preserve">, C.; </w:t>
      </w:r>
      <w:proofErr w:type="spellStart"/>
      <w:r w:rsidRPr="00DA0C00">
        <w:rPr>
          <w:color w:val="auto"/>
        </w:rPr>
        <w:t>Çöltekin</w:t>
      </w:r>
      <w:proofErr w:type="spellEnd"/>
      <w:r w:rsidRPr="00DA0C00">
        <w:rPr>
          <w:color w:val="auto"/>
        </w:rPr>
        <w:t xml:space="preserve">,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w:t>
      </w:r>
      <w:proofErr w:type="spellStart"/>
      <w:r w:rsidRPr="00DA0C00">
        <w:rPr>
          <w:color w:val="auto"/>
        </w:rPr>
        <w:t>Nwasike</w:t>
      </w:r>
      <w:proofErr w:type="spellEnd"/>
      <w:r w:rsidRPr="00DA0C00">
        <w:rPr>
          <w:color w:val="auto"/>
        </w:rPr>
        <w:t xml:space="preserve">, C.N.; Tula, O.A.; </w:t>
      </w:r>
      <w:proofErr w:type="spellStart"/>
      <w:r w:rsidRPr="00DA0C00">
        <w:rPr>
          <w:color w:val="auto"/>
        </w:rPr>
        <w:t>Ezeigweneme</w:t>
      </w:r>
      <w:proofErr w:type="spellEnd"/>
      <w:r w:rsidRPr="00DA0C00">
        <w:rPr>
          <w:color w:val="auto"/>
        </w:rPr>
        <w:t xml:space="preserve">, C.A.; </w:t>
      </w:r>
      <w:proofErr w:type="spellStart"/>
      <w:r w:rsidRPr="00DA0C00">
        <w:rPr>
          <w:color w:val="auto"/>
        </w:rPr>
        <w:t>Gidiagba</w:t>
      </w:r>
      <w:proofErr w:type="spellEnd"/>
      <w:r w:rsidRPr="00DA0C00">
        <w:rPr>
          <w:color w:val="auto"/>
        </w:rPr>
        <w:t xml:space="preserve">,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r>
      <w:proofErr w:type="spellStart"/>
      <w:r w:rsidRPr="00DA0C00">
        <w:rPr>
          <w:color w:val="auto"/>
        </w:rPr>
        <w:t>Fradelos</w:t>
      </w:r>
      <w:proofErr w:type="spellEnd"/>
      <w:r w:rsidRPr="00DA0C00">
        <w:rPr>
          <w:color w:val="auto"/>
        </w:rPr>
        <w:t xml:space="preserve">, E.C.; </w:t>
      </w:r>
      <w:proofErr w:type="spellStart"/>
      <w:r w:rsidRPr="00DA0C00">
        <w:rPr>
          <w:color w:val="auto"/>
        </w:rPr>
        <w:t>Papathanasiou</w:t>
      </w:r>
      <w:proofErr w:type="spellEnd"/>
      <w:r w:rsidRPr="00DA0C00">
        <w:rPr>
          <w:color w:val="auto"/>
        </w:rPr>
        <w:t xml:space="preserve">, I.V.; Mitsi, D.; </w:t>
      </w:r>
      <w:proofErr w:type="spellStart"/>
      <w:r w:rsidRPr="00DA0C00">
        <w:rPr>
          <w:color w:val="auto"/>
        </w:rPr>
        <w:t>Tsaras</w:t>
      </w:r>
      <w:proofErr w:type="spellEnd"/>
      <w:r w:rsidRPr="00DA0C00">
        <w:rPr>
          <w:color w:val="auto"/>
        </w:rPr>
        <w:t xml:space="preserve">, K.; </w:t>
      </w:r>
      <w:proofErr w:type="spellStart"/>
      <w:r w:rsidRPr="00DA0C00">
        <w:rPr>
          <w:color w:val="auto"/>
        </w:rPr>
        <w:t>Kleisiaris</w:t>
      </w:r>
      <w:proofErr w:type="spellEnd"/>
      <w:r w:rsidRPr="00DA0C00">
        <w:rPr>
          <w:color w:val="auto"/>
        </w:rPr>
        <w:t xml:space="preserve">, C.F.; </w:t>
      </w:r>
      <w:proofErr w:type="spellStart"/>
      <w:r w:rsidRPr="00DA0C00">
        <w:rPr>
          <w:color w:val="auto"/>
        </w:rPr>
        <w:t>Kourkouta</w:t>
      </w:r>
      <w:proofErr w:type="spellEnd"/>
      <w:r w:rsidRPr="00DA0C00">
        <w:rPr>
          <w:color w:val="auto"/>
        </w:rPr>
        <w:t xml:space="preserve">,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w:t>
      </w:r>
      <w:proofErr w:type="gramStart"/>
      <w:r w:rsidRPr="00DA0C00">
        <w:rPr>
          <w:color w:val="auto"/>
        </w:rPr>
        <w:t xml:space="preserve"> 2022</w:t>
      </w:r>
      <w:proofErr w:type="gramEnd"/>
      <w:r w:rsidRPr="00DA0C00">
        <w:rPr>
          <w:color w:val="auto"/>
        </w:rPr>
        <w:t>;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w:t>
      </w:r>
      <w:proofErr w:type="spellStart"/>
      <w:r w:rsidRPr="00DA0C00">
        <w:rPr>
          <w:color w:val="auto"/>
        </w:rPr>
        <w:t>Merschdorf</w:t>
      </w:r>
      <w:proofErr w:type="spellEnd"/>
      <w:r w:rsidRPr="00DA0C00">
        <w:rPr>
          <w:color w:val="auto"/>
        </w:rPr>
        <w:t>, H.; Cabrera-Barona, P.; Gao, S.; Papadakis, E.; Kovacs-</w:t>
      </w:r>
      <w:proofErr w:type="spellStart"/>
      <w:r w:rsidRPr="00DA0C00">
        <w:rPr>
          <w:color w:val="auto"/>
        </w:rPr>
        <w:t>Györi</w:t>
      </w:r>
      <w:proofErr w:type="spellEnd"/>
      <w:r w:rsidRPr="00DA0C00">
        <w:rPr>
          <w:color w:val="auto"/>
        </w:rPr>
        <w:t xml:space="preserve">,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r>
      <w:proofErr w:type="spellStart"/>
      <w:r w:rsidRPr="00DA0C00">
        <w:rPr>
          <w:color w:val="auto"/>
        </w:rPr>
        <w:t>Verbyla</w:t>
      </w:r>
      <w:proofErr w:type="spellEnd"/>
      <w:r w:rsidRPr="00DA0C00">
        <w:rPr>
          <w:color w:val="auto"/>
        </w:rPr>
        <w:t xml:space="preserve">, D.L. </w:t>
      </w:r>
      <w:r w:rsidRPr="00DA0C00">
        <w:rPr>
          <w:i/>
          <w:iCs/>
          <w:color w:val="auto"/>
        </w:rPr>
        <w:t>Practical GIS Analysis</w:t>
      </w:r>
      <w:r w:rsidRPr="00DA0C00">
        <w:rPr>
          <w:color w:val="auto"/>
        </w:rPr>
        <w:t xml:space="preserve">; CRC press, </w:t>
      </w:r>
      <w:proofErr w:type="gramStart"/>
      <w:r w:rsidRPr="00DA0C00">
        <w:rPr>
          <w:color w:val="auto"/>
        </w:rPr>
        <w:t>2002;</w:t>
      </w:r>
      <w:proofErr w:type="gramEnd"/>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w:t>
      </w:r>
      <w:proofErr w:type="spellStart"/>
      <w:r w:rsidRPr="00DA0C00">
        <w:rPr>
          <w:color w:val="auto"/>
        </w:rPr>
        <w:t>Pardalos</w:t>
      </w:r>
      <w:proofErr w:type="spellEnd"/>
      <w:r w:rsidRPr="00DA0C00">
        <w:rPr>
          <w:color w:val="auto"/>
        </w:rPr>
        <w:t xml:space="preserve">, P.M.; Van </w:t>
      </w:r>
      <w:proofErr w:type="spellStart"/>
      <w:r w:rsidRPr="00DA0C00">
        <w:rPr>
          <w:color w:val="auto"/>
        </w:rPr>
        <w:t>Thoai</w:t>
      </w:r>
      <w:proofErr w:type="spellEnd"/>
      <w:r w:rsidRPr="00DA0C00">
        <w:rPr>
          <w:color w:val="auto"/>
        </w:rPr>
        <w:t xml:space="preserve">, N. </w:t>
      </w:r>
      <w:r w:rsidRPr="00DA0C00">
        <w:rPr>
          <w:i/>
          <w:iCs/>
          <w:color w:val="auto"/>
        </w:rPr>
        <w:t>Introduction to Global Optimization</w:t>
      </w:r>
      <w:r w:rsidRPr="00DA0C00">
        <w:rPr>
          <w:color w:val="auto"/>
        </w:rPr>
        <w:t xml:space="preserve">; Springer Science &amp; Business Media, </w:t>
      </w:r>
      <w:proofErr w:type="gramStart"/>
      <w:r w:rsidRPr="00DA0C00">
        <w:rPr>
          <w:color w:val="auto"/>
        </w:rPr>
        <w:t>2000;</w:t>
      </w:r>
      <w:proofErr w:type="gramEnd"/>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w:t>
      </w:r>
      <w:proofErr w:type="spellStart"/>
      <w:r w:rsidRPr="00DA0C00">
        <w:rPr>
          <w:color w:val="auto"/>
        </w:rPr>
        <w:t>Pepyne</w:t>
      </w:r>
      <w:proofErr w:type="spellEnd"/>
      <w:r w:rsidRPr="00DA0C00">
        <w:rPr>
          <w:color w:val="auto"/>
        </w:rPr>
        <w:t xml:space="preserv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w:t>
      </w:r>
      <w:proofErr w:type="gramStart"/>
      <w:r w:rsidRPr="00DA0C00">
        <w:rPr>
          <w:color w:val="auto"/>
        </w:rPr>
        <w:t>01422.x.</w:t>
      </w:r>
      <w:proofErr w:type="gramEnd"/>
    </w:p>
    <w:p w14:paraId="052A337F" w14:textId="77777777" w:rsidR="00DA0C00" w:rsidRPr="00DA0C00" w:rsidRDefault="00DA0C00" w:rsidP="00DA0C00">
      <w:pPr>
        <w:pStyle w:val="Bibliography"/>
        <w:rPr>
          <w:color w:val="auto"/>
        </w:rPr>
      </w:pPr>
      <w:r w:rsidRPr="00DA0C00">
        <w:rPr>
          <w:color w:val="auto"/>
        </w:rPr>
        <w:t xml:space="preserve">32. </w:t>
      </w:r>
      <w:r w:rsidRPr="00DA0C00">
        <w:rPr>
          <w:color w:val="auto"/>
        </w:rPr>
        <w:tab/>
      </w:r>
      <w:proofErr w:type="spellStart"/>
      <w:r w:rsidRPr="00DA0C00">
        <w:rPr>
          <w:color w:val="auto"/>
        </w:rPr>
        <w:t>Maffini</w:t>
      </w:r>
      <w:proofErr w:type="spellEnd"/>
      <w:r w:rsidRPr="00DA0C00">
        <w:rPr>
          <w:color w:val="auto"/>
        </w:rPr>
        <w:t xml:space="preserve">,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r>
      <w:proofErr w:type="spellStart"/>
      <w:r w:rsidRPr="00DA0C00">
        <w:rPr>
          <w:color w:val="auto"/>
        </w:rPr>
        <w:t>Congalton</w:t>
      </w:r>
      <w:proofErr w:type="spellEnd"/>
      <w:r w:rsidRPr="00DA0C00">
        <w:rPr>
          <w:color w:val="auto"/>
        </w:rPr>
        <w:t xml:space="preserve">,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r>
      <w:proofErr w:type="spellStart"/>
      <w:r w:rsidRPr="00DA0C00">
        <w:rPr>
          <w:color w:val="auto"/>
        </w:rPr>
        <w:t>Adegun</w:t>
      </w:r>
      <w:proofErr w:type="spellEnd"/>
      <w:r w:rsidRPr="00DA0C00">
        <w:rPr>
          <w:color w:val="auto"/>
        </w:rPr>
        <w:t xml:space="preserve">, A.A.; </w:t>
      </w:r>
      <w:proofErr w:type="spellStart"/>
      <w:r w:rsidRPr="00DA0C00">
        <w:rPr>
          <w:color w:val="auto"/>
        </w:rPr>
        <w:t>Fonou</w:t>
      </w:r>
      <w:proofErr w:type="spellEnd"/>
      <w:r w:rsidRPr="00DA0C00">
        <w:rPr>
          <w:color w:val="auto"/>
        </w:rPr>
        <w:t xml:space="preserve"> </w:t>
      </w:r>
      <w:proofErr w:type="spellStart"/>
      <w:r w:rsidRPr="00DA0C00">
        <w:rPr>
          <w:color w:val="auto"/>
        </w:rPr>
        <w:t>Dombeu</w:t>
      </w:r>
      <w:proofErr w:type="spellEnd"/>
      <w:r w:rsidRPr="00DA0C00">
        <w:rPr>
          <w:color w:val="auto"/>
        </w:rPr>
        <w:t xml:space="preserve">, J.V.; </w:t>
      </w:r>
      <w:proofErr w:type="spellStart"/>
      <w:r w:rsidRPr="00DA0C00">
        <w:rPr>
          <w:color w:val="auto"/>
        </w:rPr>
        <w:t>Viriri</w:t>
      </w:r>
      <w:proofErr w:type="spellEnd"/>
      <w:r w:rsidRPr="00DA0C00">
        <w:rPr>
          <w:color w:val="auto"/>
        </w:rPr>
        <w:t xml:space="preserve">, S.; </w:t>
      </w:r>
      <w:proofErr w:type="spellStart"/>
      <w:r w:rsidRPr="00DA0C00">
        <w:rPr>
          <w:color w:val="auto"/>
        </w:rPr>
        <w:t>Odindi</w:t>
      </w:r>
      <w:proofErr w:type="spellEnd"/>
      <w:r w:rsidRPr="00DA0C00">
        <w:rPr>
          <w:color w:val="auto"/>
        </w:rPr>
        <w:t xml:space="preserve">,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lastRenderedPageBreak/>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r>
      <w:proofErr w:type="spellStart"/>
      <w:r w:rsidRPr="00DA0C00">
        <w:rPr>
          <w:color w:val="auto"/>
        </w:rPr>
        <w:t>Verdonck</w:t>
      </w:r>
      <w:proofErr w:type="spellEnd"/>
      <w:r w:rsidRPr="00DA0C00">
        <w:rPr>
          <w:color w:val="auto"/>
        </w:rPr>
        <w:t xml:space="preserve">, T.; </w:t>
      </w:r>
      <w:proofErr w:type="spellStart"/>
      <w:r w:rsidRPr="00DA0C00">
        <w:rPr>
          <w:color w:val="auto"/>
        </w:rPr>
        <w:t>Baesens</w:t>
      </w:r>
      <w:proofErr w:type="spellEnd"/>
      <w:r w:rsidRPr="00DA0C00">
        <w:rPr>
          <w:color w:val="auto"/>
        </w:rPr>
        <w:t xml:space="preserve">, B.; </w:t>
      </w:r>
      <w:proofErr w:type="spellStart"/>
      <w:r w:rsidRPr="00DA0C00">
        <w:rPr>
          <w:color w:val="auto"/>
        </w:rPr>
        <w:t>Óskarsdóttir</w:t>
      </w:r>
      <w:proofErr w:type="spellEnd"/>
      <w:r w:rsidRPr="00DA0C00">
        <w:rPr>
          <w:color w:val="auto"/>
        </w:rPr>
        <w:t xml:space="preserve">, M.; </w:t>
      </w:r>
      <w:proofErr w:type="spellStart"/>
      <w:r w:rsidRPr="00DA0C00">
        <w:rPr>
          <w:color w:val="auto"/>
        </w:rPr>
        <w:t>vanden</w:t>
      </w:r>
      <w:proofErr w:type="spellEnd"/>
      <w:r w:rsidRPr="00DA0C00">
        <w:rPr>
          <w:color w:val="auto"/>
        </w:rPr>
        <w:t xml:space="preserve"> </w:t>
      </w:r>
      <w:proofErr w:type="spellStart"/>
      <w:r w:rsidRPr="00DA0C00">
        <w:rPr>
          <w:color w:val="auto"/>
        </w:rPr>
        <w:t>Broucke</w:t>
      </w:r>
      <w:proofErr w:type="spellEnd"/>
      <w:r w:rsidRPr="00DA0C00">
        <w:rPr>
          <w:color w:val="auto"/>
        </w:rPr>
        <w:t xml:space="preserv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r>
      <w:proofErr w:type="spellStart"/>
      <w:r w:rsidRPr="00DA0C00">
        <w:rPr>
          <w:color w:val="auto"/>
        </w:rPr>
        <w:t>MacQuillan</w:t>
      </w:r>
      <w:proofErr w:type="spellEnd"/>
      <w:r w:rsidRPr="00DA0C00">
        <w:rPr>
          <w:color w:val="auto"/>
        </w:rPr>
        <w:t xml:space="preserve">,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w:t>
      </w:r>
      <w:proofErr w:type="spellStart"/>
      <w:r w:rsidRPr="00DA0C00">
        <w:rPr>
          <w:color w:val="auto"/>
        </w:rPr>
        <w:t>Câmara</w:t>
      </w:r>
      <w:proofErr w:type="spellEnd"/>
      <w:r w:rsidRPr="00DA0C00">
        <w:rPr>
          <w:color w:val="auto"/>
        </w:rPr>
        <w:t xml:space="preserve">, G.; Soares‐Filho, B.S.; Cerqueira, G.C.; </w:t>
      </w:r>
      <w:proofErr w:type="spellStart"/>
      <w:r w:rsidRPr="00DA0C00">
        <w:rPr>
          <w:color w:val="auto"/>
        </w:rPr>
        <w:t>Pennachin</w:t>
      </w:r>
      <w:proofErr w:type="spellEnd"/>
      <w:r w:rsidRPr="00DA0C00">
        <w:rPr>
          <w:color w:val="auto"/>
        </w:rPr>
        <w:t xml:space="preserve">,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w:t>
      </w:r>
      <w:proofErr w:type="spellStart"/>
      <w:r w:rsidRPr="00DA0C00">
        <w:rPr>
          <w:color w:val="auto"/>
        </w:rPr>
        <w:t>Haesevoets</w:t>
      </w:r>
      <w:proofErr w:type="spellEnd"/>
      <w:r w:rsidRPr="00DA0C00">
        <w:rPr>
          <w:color w:val="auto"/>
        </w:rPr>
        <w:t xml:space="preserve">, S.; </w:t>
      </w:r>
      <w:proofErr w:type="spellStart"/>
      <w:r w:rsidRPr="00DA0C00">
        <w:rPr>
          <w:color w:val="auto"/>
        </w:rPr>
        <w:t>Kuijpers</w:t>
      </w:r>
      <w:proofErr w:type="spellEnd"/>
      <w:r w:rsidRPr="00DA0C00">
        <w:rPr>
          <w:color w:val="auto"/>
        </w:rPr>
        <w:t xml:space="preserve">, B.; </w:t>
      </w:r>
      <w:proofErr w:type="spellStart"/>
      <w:r w:rsidRPr="00DA0C00">
        <w:rPr>
          <w:color w:val="auto"/>
        </w:rPr>
        <w:t>Vaisman</w:t>
      </w:r>
      <w:proofErr w:type="spellEnd"/>
      <w:r w:rsidRPr="00DA0C00">
        <w:rPr>
          <w:color w:val="auto"/>
        </w:rPr>
        <w:t xml:space="preserve">,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r>
      <w:proofErr w:type="spellStart"/>
      <w:r w:rsidRPr="00DA0C00">
        <w:rPr>
          <w:color w:val="auto"/>
        </w:rPr>
        <w:t>Getis</w:t>
      </w:r>
      <w:proofErr w:type="spellEnd"/>
      <w:r w:rsidRPr="00DA0C00">
        <w:rPr>
          <w:color w:val="auto"/>
        </w:rPr>
        <w:t xml:space="preserve">, A.; </w:t>
      </w:r>
      <w:proofErr w:type="spellStart"/>
      <w:r w:rsidRPr="00DA0C00">
        <w:rPr>
          <w:color w:val="auto"/>
        </w:rPr>
        <w:t>Aldstadt</w:t>
      </w:r>
      <w:proofErr w:type="spellEnd"/>
      <w:r w:rsidRPr="00DA0C00">
        <w:rPr>
          <w:color w:val="auto"/>
        </w:rPr>
        <w:t xml:space="preserve">,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w:t>
      </w:r>
      <w:proofErr w:type="gramStart"/>
      <w:r w:rsidRPr="00DA0C00">
        <w:rPr>
          <w:color w:val="auto"/>
        </w:rPr>
        <w:t>4632.2004.tb</w:t>
      </w:r>
      <w:proofErr w:type="gramEnd"/>
      <w:r w:rsidRPr="00DA0C00">
        <w:rPr>
          <w:color w:val="auto"/>
        </w:rPr>
        <w:t>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w:t>
      </w:r>
      <w:proofErr w:type="spellStart"/>
      <w:r w:rsidRPr="00DA0C00">
        <w:rPr>
          <w:color w:val="auto"/>
        </w:rPr>
        <w:t>Neighbours</w:t>
      </w:r>
      <w:proofErr w:type="spellEnd"/>
      <w:r w:rsidRPr="00DA0C00">
        <w:rPr>
          <w:color w:val="auto"/>
        </w:rPr>
        <w:t xml:space="preserve">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w:t>
      </w:r>
      <w:proofErr w:type="spellStart"/>
      <w:r w:rsidRPr="00DA0C00">
        <w:rPr>
          <w:color w:val="auto"/>
        </w:rPr>
        <w:t>Vassilakopoulos</w:t>
      </w:r>
      <w:proofErr w:type="spellEnd"/>
      <w:r w:rsidRPr="00DA0C00">
        <w:rPr>
          <w:color w:val="auto"/>
        </w:rPr>
        <w:t xml:space="preserve">, M.; </w:t>
      </w:r>
      <w:proofErr w:type="spellStart"/>
      <w:r w:rsidRPr="00DA0C00">
        <w:rPr>
          <w:color w:val="auto"/>
        </w:rPr>
        <w:t>Manolopoulos</w:t>
      </w:r>
      <w:proofErr w:type="spellEnd"/>
      <w:r w:rsidRPr="00DA0C00">
        <w:rPr>
          <w:color w:val="auto"/>
        </w:rPr>
        <w:t xml:space="preserve">,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xml:space="preserve">, 985–1008, </w:t>
      </w:r>
      <w:proofErr w:type="gramStart"/>
      <w:r w:rsidRPr="00DA0C00">
        <w:rPr>
          <w:color w:val="auto"/>
        </w:rPr>
        <w:t>doi:10.1016/j.ins</w:t>
      </w:r>
      <w:proofErr w:type="gramEnd"/>
      <w:r w:rsidRPr="00DA0C00">
        <w:rPr>
          <w:color w:val="auto"/>
        </w:rPr>
        <w:t>.2019.10.030.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r>
      <w:proofErr w:type="spellStart"/>
      <w:r w:rsidRPr="00DA0C00">
        <w:rPr>
          <w:color w:val="auto"/>
        </w:rPr>
        <w:t>Steyerberg</w:t>
      </w:r>
      <w:proofErr w:type="spellEnd"/>
      <w:r w:rsidRPr="00DA0C00">
        <w:rPr>
          <w:color w:val="auto"/>
        </w:rPr>
        <w:t xml:space="preserve">, E.W. Applications of Prediction Models. In </w:t>
      </w:r>
      <w:r w:rsidRPr="00DA0C00">
        <w:rPr>
          <w:i/>
          <w:iCs/>
          <w:color w:val="auto"/>
        </w:rPr>
        <w:t>Clinical Prediction Models: A Practical Approach to Development, Validation, and Updating</w:t>
      </w:r>
      <w:r w:rsidRPr="00DA0C00">
        <w:rPr>
          <w:color w:val="auto"/>
        </w:rPr>
        <w:t xml:space="preserve">; </w:t>
      </w:r>
      <w:proofErr w:type="spellStart"/>
      <w:r w:rsidRPr="00DA0C00">
        <w:rPr>
          <w:color w:val="auto"/>
        </w:rPr>
        <w:t>Steyerberg</w:t>
      </w:r>
      <w:proofErr w:type="spellEnd"/>
      <w:r w:rsidRPr="00DA0C00">
        <w:rPr>
          <w:color w:val="auto"/>
        </w:rPr>
        <w:t>,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w:t>
      </w:r>
      <w:proofErr w:type="spellStart"/>
      <w:r w:rsidRPr="00DA0C00">
        <w:rPr>
          <w:color w:val="auto"/>
        </w:rPr>
        <w:t>COMITCon</w:t>
      </w:r>
      <w:proofErr w:type="spellEnd"/>
      <w:r w:rsidRPr="00DA0C00">
        <w:rPr>
          <w:color w:val="auto"/>
        </w:rPr>
        <w:t>);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w:t>
      </w:r>
      <w:proofErr w:type="spellStart"/>
      <w:r w:rsidRPr="00DA0C00">
        <w:rPr>
          <w:color w:val="auto"/>
        </w:rPr>
        <w:t>Felicísimo</w:t>
      </w:r>
      <w:proofErr w:type="spellEnd"/>
      <w:r w:rsidRPr="00DA0C00">
        <w:rPr>
          <w:color w:val="auto"/>
        </w:rPr>
        <w:t xml:space="preserve">,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w:t>
      </w:r>
      <w:proofErr w:type="gramStart"/>
      <w:r w:rsidRPr="00DA0C00">
        <w:rPr>
          <w:color w:val="auto"/>
        </w:rPr>
        <w:t>1103.2004.tb</w:t>
      </w:r>
      <w:proofErr w:type="gramEnd"/>
      <w:r w:rsidRPr="00DA0C00">
        <w:rPr>
          <w:color w:val="auto"/>
        </w:rPr>
        <w:t>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xml:space="preserve">, 553–578, </w:t>
      </w:r>
      <w:proofErr w:type="spellStart"/>
      <w:proofErr w:type="gramStart"/>
      <w:r w:rsidRPr="00DA0C00">
        <w:rPr>
          <w:color w:val="auto"/>
        </w:rPr>
        <w:t>doi:https</w:t>
      </w:r>
      <w:proofErr w:type="spellEnd"/>
      <w:r w:rsidRPr="00DA0C00">
        <w:rPr>
          <w:color w:val="auto"/>
        </w:rPr>
        <w:t>://doi.org/10.1111/0272-4332.00039</w:t>
      </w:r>
      <w:proofErr w:type="gramEnd"/>
      <w:r w:rsidRPr="00DA0C00">
        <w:rPr>
          <w:color w:val="auto"/>
        </w:rPr>
        <w:t>.</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w:t>
      </w:r>
      <w:proofErr w:type="spellStart"/>
      <w:r w:rsidRPr="00DA0C00">
        <w:rPr>
          <w:color w:val="auto"/>
        </w:rPr>
        <w:t>Behaviour</w:t>
      </w:r>
      <w:proofErr w:type="spellEnd"/>
      <w:r w:rsidRPr="00DA0C00">
        <w:rPr>
          <w:color w:val="auto"/>
        </w:rPr>
        <w:t xml:space="preserve">.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t xml:space="preserve">50. </w:t>
      </w:r>
      <w:r w:rsidRPr="00DA0C00">
        <w:rPr>
          <w:color w:val="auto"/>
        </w:rPr>
        <w:tab/>
        <w:t xml:space="preserve">Hamby, D.M. A Review of Techniques for Parameter Sensitivity Analysis of Environmental Models. </w:t>
      </w:r>
      <w:r w:rsidRPr="00DA0C00">
        <w:rPr>
          <w:i/>
          <w:iCs/>
          <w:color w:val="auto"/>
        </w:rPr>
        <w:t xml:space="preserve">Environ </w:t>
      </w:r>
      <w:proofErr w:type="spellStart"/>
      <w:r w:rsidRPr="00DA0C00">
        <w:rPr>
          <w:i/>
          <w:iCs/>
          <w:color w:val="auto"/>
        </w:rPr>
        <w:t>Monit</w:t>
      </w:r>
      <w:proofErr w:type="spellEnd"/>
      <w:r w:rsidRPr="00DA0C00">
        <w:rPr>
          <w:i/>
          <w:iCs/>
          <w:color w:val="auto"/>
        </w:rPr>
        <w:t xml:space="preserve">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 xml:space="preserve">J. Chem. Inf. </w:t>
      </w:r>
      <w:proofErr w:type="spellStart"/>
      <w:r w:rsidRPr="00DA0C00">
        <w:rPr>
          <w:i/>
          <w:iCs/>
          <w:color w:val="auto"/>
        </w:rPr>
        <w:t>Comput</w:t>
      </w:r>
      <w:proofErr w:type="spellEnd"/>
      <w:r w:rsidRPr="00DA0C00">
        <w:rPr>
          <w:i/>
          <w:iCs/>
          <w:color w:val="auto"/>
        </w:rPr>
        <w: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w:t>
      </w:r>
      <w:proofErr w:type="spellStart"/>
      <w:r w:rsidRPr="00DA0C00">
        <w:rPr>
          <w:color w:val="auto"/>
        </w:rPr>
        <w:t>Tarokh</w:t>
      </w:r>
      <w:proofErr w:type="spellEnd"/>
      <w:r w:rsidRPr="00DA0C00">
        <w:rPr>
          <w:color w:val="auto"/>
        </w:rPr>
        <w:t xml:space="preserve">,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r>
      <w:proofErr w:type="spellStart"/>
      <w:r w:rsidRPr="00DA0C00">
        <w:rPr>
          <w:color w:val="auto"/>
        </w:rPr>
        <w:t>Berrar</w:t>
      </w:r>
      <w:proofErr w:type="spellEnd"/>
      <w:r w:rsidRPr="00DA0C00">
        <w:rPr>
          <w:color w:val="auto"/>
        </w:rPr>
        <w:t xml:space="preserve">, D. Cross-Validation. In </w:t>
      </w:r>
      <w:r w:rsidRPr="00DA0C00">
        <w:rPr>
          <w:i/>
          <w:iCs/>
          <w:color w:val="auto"/>
        </w:rPr>
        <w:t>Encyclopedia of Bioinformatics and Computational Biology</w:t>
      </w:r>
      <w:r w:rsidRPr="00DA0C00">
        <w:rPr>
          <w:color w:val="auto"/>
        </w:rPr>
        <w:t xml:space="preserve">; Ranganathan, S., </w:t>
      </w:r>
      <w:proofErr w:type="spellStart"/>
      <w:r w:rsidRPr="00DA0C00">
        <w:rPr>
          <w:color w:val="auto"/>
        </w:rPr>
        <w:t>Gribskov</w:t>
      </w:r>
      <w:proofErr w:type="spellEnd"/>
      <w:r w:rsidRPr="00DA0C00">
        <w:rPr>
          <w:color w:val="auto"/>
        </w:rPr>
        <w:t xml:space="preserve">, M., Nakai, K., </w:t>
      </w:r>
      <w:proofErr w:type="spellStart"/>
      <w:r w:rsidRPr="00DA0C00">
        <w:rPr>
          <w:color w:val="auto"/>
        </w:rPr>
        <w:t>Schönbach</w:t>
      </w:r>
      <w:proofErr w:type="spellEnd"/>
      <w:r w:rsidRPr="00DA0C00">
        <w:rPr>
          <w:color w:val="auto"/>
        </w:rPr>
        <w:t>,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lastRenderedPageBreak/>
        <w:t xml:space="preserve">55. </w:t>
      </w:r>
      <w:r w:rsidRPr="00DA0C00">
        <w:rPr>
          <w:color w:val="auto"/>
        </w:rPr>
        <w:tab/>
        <w:t xml:space="preserve">Nguyen, D.C.H.; Dandy, G.C.; Maier, H.R.; </w:t>
      </w:r>
      <w:proofErr w:type="spellStart"/>
      <w:r w:rsidRPr="00DA0C00">
        <w:rPr>
          <w:color w:val="auto"/>
        </w:rPr>
        <w:t>Ascough</w:t>
      </w:r>
      <w:proofErr w:type="spellEnd"/>
      <w:r w:rsidRPr="00DA0C00">
        <w:rPr>
          <w:color w:val="auto"/>
        </w:rPr>
        <w:t xml:space="preserve">, J.C. Improved Ant Colony Optimization for Optimal Crop and Irrigation Water Allocation by Incorporating Domain Knowledge. </w:t>
      </w:r>
      <w:r w:rsidRPr="00DA0C00">
        <w:rPr>
          <w:i/>
          <w:iCs/>
          <w:color w:val="auto"/>
        </w:rPr>
        <w:t xml:space="preserve">J. Water </w:t>
      </w:r>
      <w:proofErr w:type="spellStart"/>
      <w:r w:rsidRPr="00DA0C00">
        <w:rPr>
          <w:i/>
          <w:iCs/>
          <w:color w:val="auto"/>
        </w:rPr>
        <w:t>Resour</w:t>
      </w:r>
      <w:proofErr w:type="spellEnd"/>
      <w:r w:rsidRPr="00DA0C00">
        <w:rPr>
          <w:i/>
          <w:iCs/>
          <w:color w:val="auto"/>
        </w:rPr>
        <w:t xml:space="preserve">. </w:t>
      </w:r>
      <w:proofErr w:type="spellStart"/>
      <w:r w:rsidRPr="00DA0C00">
        <w:rPr>
          <w:i/>
          <w:iCs/>
          <w:color w:val="auto"/>
        </w:rPr>
        <w:t>Plann</w:t>
      </w:r>
      <w:proofErr w:type="spellEnd"/>
      <w:r w:rsidRPr="00DA0C00">
        <w:rPr>
          <w:i/>
          <w:iCs/>
          <w:color w:val="auto"/>
        </w:rPr>
        <w:t>.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xml:space="preserve">, 399–432, </w:t>
      </w:r>
      <w:proofErr w:type="gramStart"/>
      <w:r w:rsidRPr="00DA0C00">
        <w:rPr>
          <w:color w:val="auto"/>
        </w:rPr>
        <w:t>doi:10.1016/j.ress</w:t>
      </w:r>
      <w:proofErr w:type="gramEnd"/>
      <w:r w:rsidRPr="00DA0C00">
        <w:rPr>
          <w:color w:val="auto"/>
        </w:rPr>
        <w:t>.2015.05.018.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r>
      <w:proofErr w:type="spellStart"/>
      <w:r w:rsidRPr="00DA0C00">
        <w:rPr>
          <w:color w:val="auto"/>
        </w:rPr>
        <w:t>Asuero</w:t>
      </w:r>
      <w:proofErr w:type="spellEnd"/>
      <w:r w:rsidRPr="00DA0C00">
        <w:rPr>
          <w:color w:val="auto"/>
        </w:rPr>
        <w:t xml:space="preserve">, A.G.; </w:t>
      </w:r>
      <w:proofErr w:type="spellStart"/>
      <w:r w:rsidRPr="00DA0C00">
        <w:rPr>
          <w:color w:val="auto"/>
        </w:rPr>
        <w:t>Sayago</w:t>
      </w:r>
      <w:proofErr w:type="spellEnd"/>
      <w:r w:rsidRPr="00DA0C00">
        <w:rPr>
          <w:color w:val="auto"/>
        </w:rPr>
        <w:t xml:space="preserve">,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r>
      <w:proofErr w:type="spellStart"/>
      <w:r w:rsidRPr="00DA0C00">
        <w:rPr>
          <w:color w:val="auto"/>
        </w:rPr>
        <w:t>Amberber</w:t>
      </w:r>
      <w:proofErr w:type="spellEnd"/>
      <w:r w:rsidRPr="00DA0C00">
        <w:rPr>
          <w:color w:val="auto"/>
        </w:rPr>
        <w:t xml:space="preserve">, N.; Howard, A.; Winters, M.; Harris, M.A.; Pike, I.; </w:t>
      </w:r>
      <w:proofErr w:type="spellStart"/>
      <w:r w:rsidRPr="00DA0C00">
        <w:rPr>
          <w:color w:val="auto"/>
        </w:rPr>
        <w:t>Machperson</w:t>
      </w:r>
      <w:proofErr w:type="spellEnd"/>
      <w:r w:rsidRPr="00DA0C00">
        <w:rPr>
          <w:color w:val="auto"/>
        </w:rPr>
        <w:t xml:space="preserve">, A.; Cloutier, M.-S.; Richmond, S.A.; Hagel, B.; </w:t>
      </w:r>
      <w:proofErr w:type="spellStart"/>
      <w:r w:rsidRPr="00DA0C00">
        <w:rPr>
          <w:color w:val="auto"/>
        </w:rPr>
        <w:t>Fuselli</w:t>
      </w:r>
      <w:proofErr w:type="spellEnd"/>
      <w:r w:rsidRPr="00DA0C00">
        <w:rPr>
          <w:color w:val="auto"/>
        </w:rPr>
        <w:t xml:space="preserve">,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w:t>
      </w:r>
      <w:proofErr w:type="gramStart"/>
      <w:r w:rsidRPr="00DA0C00">
        <w:rPr>
          <w:color w:val="auto"/>
        </w:rPr>
        <w:t>utjph.v</w:t>
      </w:r>
      <w:proofErr w:type="gramEnd"/>
      <w:r w:rsidRPr="00DA0C00">
        <w:rPr>
          <w:color w:val="auto"/>
        </w:rPr>
        <w:t>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 xml:space="preserve">City of Toronto </w:t>
      </w:r>
      <w:proofErr w:type="spellStart"/>
      <w:r w:rsidRPr="00DA0C00">
        <w:rPr>
          <w:color w:val="auto"/>
        </w:rPr>
        <w:t>Toronto</w:t>
      </w:r>
      <w:proofErr w:type="spellEnd"/>
      <w:r w:rsidRPr="00DA0C00">
        <w:rPr>
          <w:color w:val="auto"/>
        </w:rPr>
        <w:t xml:space="preserve"> </w:t>
      </w:r>
      <w:proofErr w:type="spellStart"/>
      <w:r w:rsidRPr="00DA0C00">
        <w:rPr>
          <w:color w:val="auto"/>
        </w:rPr>
        <w:t>Centreline</w:t>
      </w:r>
      <w:proofErr w:type="spellEnd"/>
      <w:r w:rsidRPr="00DA0C00">
        <w:rPr>
          <w:color w:val="auto"/>
        </w:rPr>
        <w:t xml:space="preserv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lastRenderedPageBreak/>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 xml:space="preserve">City of Toronto Licensed Child Care </w:t>
      </w:r>
      <w:proofErr w:type="spellStart"/>
      <w:r w:rsidRPr="00DA0C00">
        <w:rPr>
          <w:color w:val="auto"/>
        </w:rPr>
        <w:t>Centres</w:t>
      </w:r>
      <w:proofErr w:type="spellEnd"/>
      <w:r w:rsidRPr="00DA0C00">
        <w:rPr>
          <w:color w:val="auto"/>
        </w:rPr>
        <w:t xml:space="preserve">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xml:space="preserve">; Pereira, F., Burges, C.J.C., </w:t>
      </w:r>
      <w:proofErr w:type="spellStart"/>
      <w:r w:rsidRPr="00DA0C00">
        <w:rPr>
          <w:color w:val="auto"/>
        </w:rPr>
        <w:t>Bottou</w:t>
      </w:r>
      <w:proofErr w:type="spellEnd"/>
      <w:r w:rsidRPr="00DA0C00">
        <w:rPr>
          <w:color w:val="auto"/>
        </w:rPr>
        <w:t>,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r>
      <w:proofErr w:type="spellStart"/>
      <w:r w:rsidRPr="00DA0C00">
        <w:rPr>
          <w:color w:val="auto"/>
        </w:rPr>
        <w:t>Vilalta</w:t>
      </w:r>
      <w:proofErr w:type="spellEnd"/>
      <w:r w:rsidRPr="00DA0C00">
        <w:rPr>
          <w:color w:val="auto"/>
        </w:rPr>
        <w:t xml:space="preserve">, R.; </w:t>
      </w:r>
      <w:proofErr w:type="spellStart"/>
      <w:r w:rsidRPr="00DA0C00">
        <w:rPr>
          <w:color w:val="auto"/>
        </w:rPr>
        <w:t>Drissi</w:t>
      </w:r>
      <w:proofErr w:type="spellEnd"/>
      <w:r w:rsidRPr="00DA0C00">
        <w:rPr>
          <w:color w:val="auto"/>
        </w:rPr>
        <w:t xml:space="preserve">,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w:t>
      </w:r>
      <w:proofErr w:type="spellStart"/>
      <w:r w:rsidRPr="00DA0C00">
        <w:rPr>
          <w:color w:val="auto"/>
        </w:rPr>
        <w:t>Mizil</w:t>
      </w:r>
      <w:proofErr w:type="spellEnd"/>
      <w:r w:rsidRPr="00DA0C00">
        <w:rPr>
          <w:color w:val="auto"/>
        </w:rPr>
        <w:t xml:space="preserve">, A.; Crew, G.; </w:t>
      </w:r>
      <w:proofErr w:type="spellStart"/>
      <w:r w:rsidRPr="00DA0C00">
        <w:rPr>
          <w:color w:val="auto"/>
        </w:rPr>
        <w:t>Ksikes</w:t>
      </w:r>
      <w:proofErr w:type="spellEnd"/>
      <w:r w:rsidRPr="00DA0C00">
        <w:rPr>
          <w:color w:val="auto"/>
        </w:rPr>
        <w:t>, A. Ensemble Selection from Libraries of Models. In Proceedings of the Proceedings of the twenty-first international conference on Machine learning; Association for Computing Machinery: New York, NY, USA, July 4</w:t>
      </w:r>
      <w:proofErr w:type="gramStart"/>
      <w:r w:rsidRPr="00DA0C00">
        <w:rPr>
          <w:color w:val="auto"/>
        </w:rPr>
        <w:t xml:space="preserve"> 2004</w:t>
      </w:r>
      <w:proofErr w:type="gramEnd"/>
      <w:r w:rsidRPr="00DA0C00">
        <w:rPr>
          <w:color w:val="auto"/>
        </w:rPr>
        <w:t>; p. 18.</w:t>
      </w:r>
    </w:p>
    <w:p w14:paraId="4CEF957D" w14:textId="77777777" w:rsidR="00DA0C00" w:rsidRPr="00DA0C00" w:rsidRDefault="00DA0C00" w:rsidP="00DA0C00">
      <w:pPr>
        <w:pStyle w:val="Bibliography"/>
        <w:rPr>
          <w:color w:val="auto"/>
        </w:rPr>
      </w:pPr>
      <w:r w:rsidRPr="00DA0C00">
        <w:rPr>
          <w:color w:val="auto"/>
        </w:rPr>
        <w:t xml:space="preserve">90.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xml:space="preserve">,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J.T.; Blum, M.; Hutter, F. Auto-</w:t>
      </w:r>
      <w:proofErr w:type="spellStart"/>
      <w:r w:rsidRPr="00DA0C00">
        <w:rPr>
          <w:color w:val="auto"/>
        </w:rPr>
        <w:t>Sklearn</w:t>
      </w:r>
      <w:proofErr w:type="spellEnd"/>
      <w:r w:rsidRPr="00DA0C00">
        <w:rPr>
          <w:color w:val="auto"/>
        </w:rPr>
        <w:t xml:space="preserve">: Efficient and Robust Automated Machine Learning. In </w:t>
      </w:r>
      <w:r w:rsidRPr="00DA0C00">
        <w:rPr>
          <w:i/>
          <w:iCs/>
          <w:color w:val="auto"/>
        </w:rPr>
        <w:t>Automated Machine Learning</w:t>
      </w:r>
      <w:r w:rsidRPr="00DA0C00">
        <w:rPr>
          <w:color w:val="auto"/>
        </w:rPr>
        <w:t xml:space="preserve">; Hutter, F., </w:t>
      </w:r>
      <w:proofErr w:type="spellStart"/>
      <w:r w:rsidRPr="00DA0C00">
        <w:rPr>
          <w:color w:val="auto"/>
        </w:rPr>
        <w:t>Kotthoff</w:t>
      </w:r>
      <w:proofErr w:type="spellEnd"/>
      <w:r w:rsidRPr="00DA0C00">
        <w:rPr>
          <w:color w:val="auto"/>
        </w:rPr>
        <w:t xml:space="preserve">, L., </w:t>
      </w:r>
      <w:proofErr w:type="spellStart"/>
      <w:r w:rsidRPr="00DA0C00">
        <w:rPr>
          <w:color w:val="auto"/>
        </w:rPr>
        <w:t>Vanschoren</w:t>
      </w:r>
      <w:proofErr w:type="spellEnd"/>
      <w:r w:rsidRPr="00DA0C00">
        <w:rPr>
          <w:color w:val="auto"/>
        </w:rPr>
        <w:t>,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w:t>
      </w:r>
      <w:proofErr w:type="gramStart"/>
      <w:r w:rsidRPr="00DA0C00">
        <w:rPr>
          <w:color w:val="auto"/>
        </w:rPr>
        <w:t xml:space="preserve"> 2016</w:t>
      </w:r>
      <w:proofErr w:type="gramEnd"/>
      <w:r w:rsidRPr="00DA0C00">
        <w:rPr>
          <w:color w:val="auto"/>
        </w:rPr>
        <w:t>; pp. 66–74.</w:t>
      </w:r>
    </w:p>
    <w:p w14:paraId="11193585" w14:textId="77777777" w:rsidR="00DA0C00" w:rsidRPr="00DA0C00" w:rsidRDefault="00DA0C00" w:rsidP="00DA0C00">
      <w:pPr>
        <w:pStyle w:val="Bibliography"/>
        <w:rPr>
          <w:color w:val="auto"/>
        </w:rPr>
      </w:pPr>
      <w:r w:rsidRPr="00DA0C00">
        <w:rPr>
          <w:color w:val="auto"/>
        </w:rPr>
        <w:lastRenderedPageBreak/>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63F136" w14:textId="77777777" w:rsidR="00A47B0F" w:rsidRDefault="00A47B0F">
      <w:pPr>
        <w:spacing w:line="240" w:lineRule="auto"/>
      </w:pPr>
      <w:r>
        <w:separator/>
      </w:r>
    </w:p>
  </w:endnote>
  <w:endnote w:type="continuationSeparator" w:id="0">
    <w:p w14:paraId="7E1BE93A" w14:textId="77777777" w:rsidR="00A47B0F" w:rsidRDefault="00A47B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ACCCCF" w14:textId="77777777" w:rsidR="00A47B0F" w:rsidRDefault="00A47B0F">
      <w:pPr>
        <w:spacing w:line="240" w:lineRule="auto"/>
      </w:pPr>
      <w:r>
        <w:separator/>
      </w:r>
    </w:p>
  </w:footnote>
  <w:footnote w:type="continuationSeparator" w:id="0">
    <w:p w14:paraId="0D0FACE9" w14:textId="77777777" w:rsidR="00A47B0F" w:rsidRDefault="00A47B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94"/>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39C2"/>
    <w:rsid w:val="000370B9"/>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5D7A"/>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2E3"/>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5E3A"/>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41"/>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54D5"/>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BD3"/>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23D2"/>
    <w:rsid w:val="00773AAB"/>
    <w:rsid w:val="007740E6"/>
    <w:rsid w:val="00774B56"/>
    <w:rsid w:val="00775A7C"/>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FB6"/>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5A84"/>
    <w:rsid w:val="00A26220"/>
    <w:rsid w:val="00A267E6"/>
    <w:rsid w:val="00A277AB"/>
    <w:rsid w:val="00A30091"/>
    <w:rsid w:val="00A3026F"/>
    <w:rsid w:val="00A325D7"/>
    <w:rsid w:val="00A32B80"/>
    <w:rsid w:val="00A33E0C"/>
    <w:rsid w:val="00A359FD"/>
    <w:rsid w:val="00A36F1A"/>
    <w:rsid w:val="00A40A9D"/>
    <w:rsid w:val="00A41D73"/>
    <w:rsid w:val="00A45A42"/>
    <w:rsid w:val="00A47829"/>
    <w:rsid w:val="00A47A16"/>
    <w:rsid w:val="00A47B0F"/>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2C1D"/>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27BA6"/>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1CD"/>
    <w:rsid w:val="00C7653B"/>
    <w:rsid w:val="00C77286"/>
    <w:rsid w:val="00C812A1"/>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701"/>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481"/>
    <w:rsid w:val="00E537B3"/>
    <w:rsid w:val="00E545B3"/>
    <w:rsid w:val="00E552A6"/>
    <w:rsid w:val="00E5586C"/>
    <w:rsid w:val="00E55CDE"/>
    <w:rsid w:val="00E569C6"/>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1406</TotalTime>
  <Pages>20</Pages>
  <Words>32723</Words>
  <Characters>186525</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1752</cp:revision>
  <cp:lastPrinted>2024-11-25T19:32:00Z</cp:lastPrinted>
  <dcterms:created xsi:type="dcterms:W3CDTF">2024-11-25T19:32:00Z</dcterms:created>
  <dcterms:modified xsi:type="dcterms:W3CDTF">2025-01-12T03:49:00Z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