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084FD" w14:textId="5D404055" w:rsidR="00314AC5" w:rsidRPr="006453D9" w:rsidRDefault="007F26E8" w:rsidP="00314AC5">
      <w:pPr>
        <w:pStyle w:val="MDPI11articletype"/>
      </w:pPr>
      <w:r>
        <w:t>Article</w:t>
      </w:r>
    </w:p>
    <w:p w14:paraId="7D5ABC9E" w14:textId="40C47433" w:rsidR="00314AC5" w:rsidRPr="003B1AF1" w:rsidRDefault="00BE54AB" w:rsidP="00314AC5">
      <w:pPr>
        <w:pStyle w:val="MDPI12title"/>
      </w:pPr>
      <w:r>
        <w:t>The</w:t>
      </w:r>
      <w:r w:rsidR="0024775C">
        <w:t xml:space="preserve"> </w:t>
      </w:r>
      <w:r w:rsidR="003344A6">
        <w:t>Geo</w:t>
      </w:r>
      <w:r w:rsidR="0024775C">
        <w:t>-i</w:t>
      </w:r>
      <w:r w:rsidR="00796B49">
        <w:t>ntervention</w:t>
      </w:r>
      <w:r>
        <w:t xml:space="preserve">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Lastname</w:t>
            </w:r>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4C6F208D" w:rsidR="00314AC5" w:rsidRPr="00550626" w:rsidRDefault="00314AC5" w:rsidP="00314AC5">
      <w:pPr>
        <w:pStyle w:val="MDPI18keywords"/>
        <w:rPr>
          <w:szCs w:val="18"/>
        </w:rPr>
      </w:pPr>
      <w:r w:rsidRPr="00550626">
        <w:rPr>
          <w:b/>
          <w:szCs w:val="18"/>
        </w:rPr>
        <w:t xml:space="preserve">Keywords: </w:t>
      </w:r>
      <w:r w:rsidR="00DD56C1">
        <w:rPr>
          <w:szCs w:val="18"/>
        </w:rPr>
        <w:t>geo, s</w:t>
      </w:r>
      <w:r w:rsidR="00DB34C4">
        <w:rPr>
          <w:szCs w:val="18"/>
        </w:rPr>
        <w:t>patial, GIS, framework, intervention, model</w:t>
      </w:r>
      <w:r w:rsidR="00AA4E54">
        <w:rPr>
          <w:szCs w:val="18"/>
        </w:rPr>
        <w:t>ling</w:t>
      </w:r>
      <w:r w:rsidR="00DB34C4">
        <w:rPr>
          <w:szCs w:val="18"/>
        </w:rPr>
        <w:t>, optimization</w:t>
      </w:r>
      <w:r w:rsidR="00D62BDD">
        <w:rPr>
          <w:szCs w:val="18"/>
        </w:rPr>
        <w:t>, 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2505BBA6"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w:t>
      </w:r>
      <w:r w:rsidR="00EA0104">
        <w:rPr>
          <w:lang w:val="en"/>
        </w:rPr>
        <w:t>In this paper, t</w:t>
      </w:r>
      <w:r w:rsidR="00712C7D">
        <w:rPr>
          <w:lang w:val="en"/>
        </w:rPr>
        <w:t xml:space="preserve">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D02D8F">
        <w:rPr>
          <w:lang w:val="en"/>
        </w:rPr>
        <w:instrText xml:space="preserve"> ADDIN ZOTERO_ITEM CSL_CITATION {"citationID":"ajs3u1t9t6","properties":{"formattedCitation":"[5,6]","plainCitation":"[5,6]","noteIndex":0},"citationItems":[{"id":2860,"uris":["http://zotero.org/users/6749620/items/NXC56FAC"],"itemData":{"id":2860,"type":"thesis","abstract":"Geo-interventions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Wen"}],"issued":{"date-parts":[["2023"]]},"citation-key":"richardwenGenerativeDesignGeospatial2023"}},{"id":3505,"uris":["http://zotero.org/users/6749620/items/QZCNADT6"],"itemData":{"id":3505,"type":"chapter","container-title":"Field Trials of Health Interventions, 3rd Edition","publisher":"Oxford University Press","source":"Google Scholar","title":"Types of intervention and their development","URL":"https://library.oapen.org/handle/20.500.12657/29884","author":[{"family":"A Ross","given":"David"},{"family":"G Smith","given":"Peter"},{"family":"H Morrow","given":"Richard"}],"accessed":{"date-parts":[["2025",9,16]]},"issued":{"date-parts":[["2015"]]},"citation-key":"arossTypesInterventionTheir2015"}}],"schema":"https://github.com/citation-style-language/schema/raw/master/csl-citation.json"} </w:instrText>
      </w:r>
      <w:r w:rsidR="00712C7D">
        <w:rPr>
          <w:lang w:val="en"/>
        </w:rPr>
        <w:fldChar w:fldCharType="separate"/>
      </w:r>
      <w:r w:rsidR="00D02D8F" w:rsidRPr="00D02D8F">
        <w:rPr>
          <w:szCs w:val="24"/>
        </w:rPr>
        <w:t>[5,6]</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D02D8F">
        <w:rPr>
          <w:lang w:val="en"/>
        </w:rPr>
        <w:instrText xml:space="preserve"> ADDIN ZOTERO_ITEM CSL_CITATION {"citationID":"Kl0cQ97H","properties":{"formattedCitation":"[7]","plainCitation":"[7]","noteIndex":0},"citationItems":[{"id":1663,"uris":["http://zotero.org/users/6749620/items/E3K7JNTS"],"itemData":{"id":1663,"type":"article-journal","abstract":"Road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D02D8F">
        <w:rPr>
          <w:lang w:val="en"/>
        </w:rPr>
        <w:t>[7]</w:t>
      </w:r>
      <w:r w:rsidR="00BE67B4" w:rsidRPr="00BE67B4">
        <w:fldChar w:fldCharType="end"/>
      </w:r>
      <w:r w:rsidR="00BE67B4" w:rsidRPr="00BE67B4">
        <w:rPr>
          <w:lang w:val="en"/>
        </w:rPr>
        <w:t xml:space="preserve">, improving traffic flow </w:t>
      </w:r>
      <w:r w:rsidR="00BE67B4" w:rsidRPr="00BE67B4">
        <w:rPr>
          <w:lang w:val="en"/>
        </w:rPr>
        <w:fldChar w:fldCharType="begin"/>
      </w:r>
      <w:r w:rsidR="00D02D8F">
        <w:rPr>
          <w:lang w:val="en"/>
        </w:rPr>
        <w:instrText xml:space="preserve"> ADDIN ZOTERO_ITEM CSL_CITATION {"citationID":"ji9pVQSM","properties":{"formattedCitation":"[8]","plainCitation":"[8]","noteIndex":0},"citationItems":[{"id":1662,"uris":["http://zotero.org/users/6749620/items/SZMQ8HJ6"],"itemData":{"id":1662,"type":"article-journal","abstract":"Objective: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D02D8F">
        <w:rPr>
          <w:lang w:val="en"/>
        </w:rPr>
        <w:t>[8]</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D02D8F">
        <w:rPr>
          <w:lang w:val="en"/>
        </w:rPr>
        <w:instrText xml:space="preserve"> ADDIN ZOTERO_ITEM CSL_CITATION {"citationID":"AP3jYX3K","properties":{"formattedCitation":"[9]","plainCitation":"[9]","noteIndex":0},"citationItems":[{"id":1661,"uris":["http://zotero.org/users/6749620/items/3PJBLL8A"],"itemData":{"id":1661,"type":"article-journal","abstract":"This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D02D8F">
        <w:rPr>
          <w:lang w:val="en"/>
        </w:rPr>
        <w:t>[9]</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D02D8F">
        <w:rPr>
          <w:lang w:val="en"/>
        </w:rPr>
        <w:instrText xml:space="preserve"> ADDIN ZOTERO_ITEM CSL_CITATION {"citationID":"LDSTOwMu","properties":{"formattedCitation":"[10\\uc0\\u8211{}12]","plainCitation":"[10–12]","noteIndex":0},"citationItems":[{"id":1653,"uris":["http://zotero.org/users/6749620/items/KNCLARH4"],"itemData":{"id":1653,"type":"article-journal","abstract":"The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D02D8F" w:rsidRPr="00D02D8F">
        <w:rPr>
          <w:szCs w:val="24"/>
        </w:rPr>
        <w:t>[10–12]</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D02D8F">
        <w:rPr>
          <w:lang w:val="en"/>
        </w:rPr>
        <w:instrText xml:space="preserve"> ADDIN ZOTERO_ITEM CSL_CITATION {"citationID":"vhj5rMh0","properties":{"formattedCitation":"[13]","plainCitation":"[13]","noteIndex":0},"citationItems":[{"id":1655,"uris":["http://zotero.org/users/6749620/items/SQLHND5Y"],"itemData":{"id":1655,"type":"paper-conference","abstract":"In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D02D8F">
        <w:rPr>
          <w:lang w:val="en"/>
        </w:rPr>
        <w:t>[13]</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D02D8F">
        <w:rPr>
          <w:lang w:val="en"/>
        </w:rPr>
        <w:instrText xml:space="preserve"> ADDIN ZOTERO_ITEM CSL_CITATION {"citationID":"gqaYAqTG","properties":{"formattedCitation":"[11,14\\uc0\\u8211{}17]","plainCitation":"[11,14–17]","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D02D8F" w:rsidRPr="00D02D8F">
        <w:rPr>
          <w:szCs w:val="24"/>
        </w:rPr>
        <w:t>[11,14–17]</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w:t>
      </w:r>
      <w:r w:rsidR="00113C6F">
        <w:rPr>
          <w:lang w:val="en"/>
        </w:rPr>
        <w:t>often</w:t>
      </w:r>
      <w:r w:rsidR="000028A1">
        <w:rPr>
          <w:lang w:val="en"/>
        </w:rPr>
        <w:t xml:space="preserve"> identify </w:t>
      </w:r>
      <w:r w:rsidR="000028A1" w:rsidRPr="00D07B2B">
        <w:rPr>
          <w:i/>
          <w:iCs/>
          <w:lang w:val="en"/>
        </w:rPr>
        <w:t>where</w:t>
      </w:r>
      <w:r w:rsidR="000028A1">
        <w:rPr>
          <w:lang w:val="en"/>
        </w:rPr>
        <w:t xml:space="preserve"> to implement geo-interventions</w:t>
      </w:r>
      <w:r w:rsidR="00261370">
        <w:rPr>
          <w:lang w:val="en"/>
        </w:rPr>
        <w:t xml:space="preserve"> with computer models</w:t>
      </w:r>
      <w:r w:rsidR="000028A1">
        <w:rPr>
          <w:lang w:val="en"/>
        </w:rPr>
        <w:t xml:space="preserve">, but to the best of our knowledge, </w:t>
      </w:r>
      <w:r w:rsidR="003F5E3A">
        <w:rPr>
          <w:lang w:val="en"/>
        </w:rPr>
        <w:t>seldom</w:t>
      </w:r>
      <w:r w:rsidR="007002FB">
        <w:rPr>
          <w:lang w:val="en"/>
        </w:rPr>
        <w:t xml:space="preserve"> </w:t>
      </w:r>
      <w:r w:rsidR="005C54D5">
        <w:rPr>
          <w:lang w:val="en"/>
        </w:rPr>
        <w:t xml:space="preserve">identify </w:t>
      </w:r>
      <w:r w:rsidR="005C54D5">
        <w:rPr>
          <w:i/>
          <w:iCs/>
          <w:lang w:val="en"/>
        </w:rPr>
        <w:t>what</w:t>
      </w:r>
      <w:r w:rsidR="005C54D5">
        <w:rPr>
          <w:lang w:val="en"/>
        </w:rPr>
        <w:t xml:space="preserve"> these geo-interventions are</w:t>
      </w:r>
      <w:r w:rsidR="007E6A0E">
        <w:rPr>
          <w:lang w:val="en"/>
        </w:rPr>
        <w:t xml:space="preserve"> </w:t>
      </w:r>
      <w:r w:rsidR="007E6A0E">
        <w:rPr>
          <w:lang w:val="en"/>
        </w:rPr>
        <w:fldChar w:fldCharType="begin"/>
      </w:r>
      <w:r w:rsidR="00D02D8F">
        <w:rPr>
          <w:lang w:val="en"/>
        </w:rPr>
        <w:instrText xml:space="preserve"> ADDIN ZOTERO_ITEM CSL_CITATION {"citationID":"2HP6lYTE","properties":{"formattedCitation":"[18\\uc0\\u8211{}23]","plainCitation":"[18–23]","noteIndex":0},"citationItems":[{"id":1936,"uris":["http://zotero.org/users/6749620/items/EI7C95US"],"itemData":{"id":1936,"type":"article-journal","abstract":"Many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3304,"uris":["http://zotero.org/users/6749620/items/94Q8YATQ"],"itemData":{"id":3304,"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3303,"uris":["http://zotero.org/users/6749620/items/ATZQEH6S"],"itemData":{"id":3303,"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3302,"uris":["http://zotero.org/users/6749620/items/UVY4LQ4V"],"itemData":{"id":3302,"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P."},{"family":"Batty","given":"Michael"}],"issued":{"date-parts":[["2023"]]},"citation-key":"chenArtificialIntelligenceVisual2023"}},{"id":3301,"uris":["http://zotero.org/users/6749620/items/PR5BAVEJ"],"itemData":{"id":3301,"type":"article-journal","container-title":"World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Osheyor"}],"issued":{"date-parts":[["2024"]]},"citation-key":"biuReviewGISApplications2024"}},{"id":3300,"uris":["http://zotero.org/users/6749620/items/U9QUJSR2"],"itemData":{"id":3300,"type":"article-journal","abstract":"Medical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D02D8F" w:rsidRPr="00D02D8F">
        <w:rPr>
          <w:szCs w:val="24"/>
        </w:rPr>
        <w:t>[18–23]</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w:t>
      </w:r>
      <w:r w:rsidR="00F76912">
        <w:rPr>
          <w:lang w:val="en"/>
        </w:rPr>
        <w:t>are</w:t>
      </w:r>
      <w:r w:rsidR="006D00CD">
        <w:rPr>
          <w:lang w:val="en"/>
        </w:rPr>
        <w:t xml:space="preserve"> used to</w:t>
      </w:r>
      <w:r w:rsidR="003B4B0D">
        <w:rPr>
          <w:lang w:val="en"/>
        </w:rPr>
        <w:t xml:space="preserve"> </w:t>
      </w:r>
      <w:r w:rsidR="00C75995">
        <w:rPr>
          <w:lang w:val="en"/>
        </w:rPr>
        <w:t>locate</w:t>
      </w:r>
      <w:r w:rsidR="003B4B0D">
        <w:rPr>
          <w:lang w:val="en"/>
        </w:rPr>
        <w:t xml:space="preserve"> road traffic collision hotspots, but what can be done</w:t>
      </w:r>
      <w:r w:rsidR="00FC7C66">
        <w:rPr>
          <w:lang w:val="en"/>
        </w:rPr>
        <w:t xml:space="preserve"> to decrease road traffic collisions at these hotspots (e.g., deploying traffic enforcement devices, reducing road widths) </w:t>
      </w:r>
      <w:r w:rsidR="001E5840">
        <w:rPr>
          <w:lang w:val="en"/>
        </w:rPr>
        <w:t>is left to decision maker</w:t>
      </w:r>
      <w:r w:rsidR="00D945D0">
        <w:rPr>
          <w:lang w:val="en"/>
        </w:rPr>
        <w:t>s and experts</w:t>
      </w:r>
      <w:r w:rsidR="003B4B0D">
        <w:rPr>
          <w:lang w:val="en"/>
        </w:rPr>
        <w:t xml:space="preserve"> to</w:t>
      </w:r>
      <w:r w:rsidR="001E5840">
        <w:rPr>
          <w:lang w:val="en"/>
        </w:rPr>
        <w:t xml:space="preserve"> identify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lastRenderedPageBreak/>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03A0C50C"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B27A16">
        <w:t xml:space="preserve"> This three-step approach was adapted from a consensus of approaches from </w:t>
      </w:r>
      <w:r w:rsidR="00B27A16">
        <w:fldChar w:fldCharType="begin"/>
      </w:r>
      <w:r w:rsidR="00D02D8F">
        <w:instrText xml:space="preserve"> ADDIN ZOTERO_ITEM CSL_CITATION {"citationID":"a1p1c41mlpa","properties":{"formattedCitation":"[24]","plainCitation":"[24]","noteIndex":0},"citationItems":[{"id":3171,"uris":["http://zotero.org/users/6749620/items/BSM3R6GX"],"itemData":{"id":3171,"type":"article-journal","abstract":"Although the benefits of using methodological frameworks are increasingly recognised, to date, there is no formal definition of what constitutes a ‘methodological framework’, nor is there any published guidance on how to develop one. For the purposes of this study we have defined a methodological framework as a structured guide to completing a process or procedure. This study’s aims are to: (a) map the existing landscape on the use of methodological frameworks; (b) identify approaches used for the development of methodological frameworks and terminology used; and (c) provide suggestions for developing future methodological frameworks. We took a broad view and did not limit our study to methodological frameworks in research and academia.","container-title":"BMC Medical Research Methodology","DOI":"10.1186/s12874-020-01061-4","ISSN":"1471-2288","issue":"1","journalAbbreviation":"BMC Med Res Methodol","language":"en","page":"173","source":"Springer Link","title":"How methodological frameworks are being developed: evidence from a scoping review","title-short":"How methodological frameworks are being developed","volume":"20","author":[{"family":"McMeekin","given":"Nicola"},{"family":"Wu","given":"Olivia"},{"family":"Germeni","given":"Evi"},{"family":"Briggs","given":"Andrew"}],"issued":{"date-parts":[["2020",6,30]]},"citation-key":"mcmeekinHowMethodologicalFrameworks2020"}}],"schema":"https://github.com/citation-style-language/schema/raw/master/csl-citation.json"} </w:instrText>
      </w:r>
      <w:r w:rsidR="00B27A16">
        <w:fldChar w:fldCharType="separate"/>
      </w:r>
      <w:r w:rsidR="00D02D8F">
        <w:t>[24]</w:t>
      </w:r>
      <w:r w:rsidR="00B27A16">
        <w:fldChar w:fldCharType="end"/>
      </w:r>
      <w:r w:rsidR="00B27A16">
        <w:t>.</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w:t>
      </w:r>
      <w:r w:rsidR="00BD4EEA">
        <w:t>geo-intervention model</w:t>
      </w:r>
      <w:r w:rsidR="00AC5A46">
        <w:t>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 xml:space="preserve">using the </w:t>
      </w:r>
      <w:r w:rsidR="00BD4EEA">
        <w:t>geo-intervention model</w:t>
      </w:r>
      <w:r w:rsidR="00331F94">
        <w:t>ling framework.</w:t>
      </w:r>
      <w:r w:rsidR="000D41AB">
        <w:t xml:space="preserve"> </w:t>
      </w:r>
      <w:r w:rsidR="003158F4">
        <w:t xml:space="preserve">Figure 1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7136CB">
      <w:pPr>
        <w:pStyle w:val="MDPI52figure"/>
        <w:ind w:left="510" w:firstLine="510"/>
      </w:pPr>
      <w:r w:rsidRPr="000B5B48">
        <w:rPr>
          <w:noProof/>
        </w:rPr>
        <w:drawing>
          <wp:inline distT="0" distB="0" distL="0" distR="0" wp14:anchorId="65E4E077" wp14:editId="098C487F">
            <wp:extent cx="4083527" cy="3206381"/>
            <wp:effectExtent l="0" t="0" r="6350" b="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4302251" cy="3378122"/>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lastRenderedPageBreak/>
        <w:t>2</w:t>
      </w:r>
      <w:r w:rsidRPr="000672EC">
        <w:t>.</w:t>
      </w:r>
      <w:r w:rsidR="004E1E67">
        <w:t>1</w:t>
      </w:r>
      <w:r w:rsidRPr="000672EC">
        <w:t xml:space="preserve">. </w:t>
      </w:r>
      <w:r>
        <w:t>Problem Formulation</w:t>
      </w:r>
    </w:p>
    <w:p w14:paraId="71161B72" w14:textId="6C78DD9B"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D02D8F">
        <w:rPr>
          <w:lang w:val="en"/>
        </w:rPr>
        <w:instrText xml:space="preserve"> ADDIN ZOTERO_ITEM CSL_CITATION {"citationID":"kT4RQbPe","properties":{"formattedCitation":"[25]","plainCitation":"[25]","noteIndex":0},"citationItems":[{"id":1926,"uris":["http://zotero.org/users/6749620/items/JTBY64ZB"],"itemData":{"id":1926,"type":"paper-conference","abstract":"The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D02D8F">
        <w:rPr>
          <w:lang w:val="en"/>
        </w:rPr>
        <w:t>[25]</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BA482E">
      <w:pPr>
        <w:pStyle w:val="MDPI52figure"/>
        <w:jc w:val="right"/>
      </w:pPr>
      <w:r w:rsidRPr="00A1162F">
        <w:rPr>
          <w:noProof/>
        </w:rPr>
        <w:drawing>
          <wp:inline distT="0" distB="0" distL="0" distR="0" wp14:anchorId="5F281D4A" wp14:editId="129BB4A7">
            <wp:extent cx="4975893" cy="944932"/>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5089563" cy="966518"/>
                    </a:xfrm>
                    <a:prstGeom prst="rect">
                      <a:avLst/>
                    </a:prstGeom>
                  </pic:spPr>
                </pic:pic>
              </a:graphicData>
            </a:graphic>
          </wp:inline>
        </w:drawing>
      </w:r>
    </w:p>
    <w:p w14:paraId="48AA5062" w14:textId="5ACE99DB"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C10085">
        <w:t>s and</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060319FE"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380EF4">
        <w:rPr>
          <w:lang w:val="en"/>
        </w:rPr>
        <w:t xml:space="preserve">(and indices </w:t>
      </w:r>
      <m:oMath>
        <m:r>
          <w:rPr>
            <w:rFonts w:ascii="Cambria Math" w:hAnsi="Cambria Math"/>
            <w:lang w:val="en"/>
          </w:rPr>
          <m:t>j=1</m:t>
        </m:r>
      </m:oMath>
      <w:r w:rsidR="00380EF4">
        <w:rPr>
          <w:lang w:val="en"/>
        </w:rPr>
        <w:t xml:space="preserve"> and </w:t>
      </w:r>
      <m:oMath>
        <m:r>
          <w:rPr>
            <w:rFonts w:ascii="Cambria Math" w:hAnsi="Cambria Math"/>
            <w:lang w:val="en"/>
          </w:rPr>
          <m:t>j=2</m:t>
        </m:r>
      </m:oMath>
      <w:r w:rsidR="00380EF4">
        <w:rPr>
          <w:lang w:val="en"/>
        </w:rPr>
        <w:t xml:space="preserve"> respectively)</w:t>
      </w:r>
      <w:r w:rsidR="00380EF4">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w:t>
      </w:r>
      <w:r w:rsidR="000E27B3">
        <w:rPr>
          <w:lang w:val="en"/>
        </w:rPr>
        <w:t xml:space="preserve">for variable </w:t>
      </w:r>
      <m:oMath>
        <m:r>
          <w:rPr>
            <w:rFonts w:ascii="Cambria Math" w:hAnsi="Cambria Math"/>
            <w:lang w:val="en"/>
          </w:rPr>
          <m:t>j</m:t>
        </m:r>
      </m:oMath>
      <w:r w:rsidR="000E27B3" w:rsidRPr="00D62FC7">
        <w:rPr>
          <w:lang w:val="en"/>
        </w:rPr>
        <w:t xml:space="preserve"> </w:t>
      </w:r>
      <w:r w:rsidR="00D62FC7" w:rsidRPr="00D62FC7">
        <w:rPr>
          <w:lang w:val="en"/>
        </w:rPr>
        <w:t xml:space="preserve">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6B493AD6" w:rsidR="00D62FC7" w:rsidRPr="003030D2" w:rsidRDefault="00000000" w:rsidP="00374EC3">
            <w:pPr>
              <w:pStyle w:val="MDPI39equation"/>
            </w:pPr>
            <m:oMathPara>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 xml:space="preserve">2.1.2. </w:t>
      </w:r>
      <w:r w:rsidR="00C92CC7">
        <w:t>Locations</w:t>
      </w:r>
    </w:p>
    <w:p w14:paraId="3BEB4D9D" w14:textId="498A9355"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D02D8F">
        <w:rPr>
          <w:lang w:val="en"/>
        </w:rPr>
        <w:instrText xml:space="preserve"> ADDIN ZOTERO_ITEM CSL_CITATION {"citationID":"AXCRcQRR","properties":{"formattedCitation":"[26]","plainCitation":"[26]","noteIndex":0},"citationItems":[{"id":2072,"uris":["http://zotero.org/users/6749620/items/SXUWUVEK"],"itemData":{"id":2072,"type":"article-journal","abstract":"Around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D02D8F">
        <w:rPr>
          <w:lang w:val="en"/>
        </w:rPr>
        <w:t>[26]</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D02D8F">
        <w:rPr>
          <w:lang w:val="en"/>
        </w:rPr>
        <w:instrText xml:space="preserve"> ADDIN ZOTERO_ITEM CSL_CITATION {"citationID":"P68EM19K","properties":{"formattedCitation":"[27]","plainCitation":"[27]","noteIndex":0},"citationItems":[{"id":2071,"uris":["http://zotero.org/users/6749620/items/BF47XPXY"],"itemData":{"id":2071,"type":"book","publisher":"CRC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D02D8F">
        <w:rPr>
          <w:lang w:val="en"/>
        </w:rPr>
        <w:t>[27]</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238BF21"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i,1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i,n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46A9C354" w:rsidR="004D516F"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 xml:space="preserve">2.1.3. </w:t>
      </w:r>
      <w:r w:rsidR="00DA26C7">
        <w:t>Outcomes</w:t>
      </w:r>
    </w:p>
    <w:p w14:paraId="51F06CF0" w14:textId="3BEAAE60"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1A0A5FBE" w:rsidR="00DA7843"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2444B364"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series of</w:t>
      </w:r>
      <w:r w:rsidR="005D067B">
        <w:rPr>
          <w:lang w:val="en"/>
        </w:rPr>
        <w:t xml:space="preserve">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i,j</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5F1D51EB" w:rsidR="00FF003A"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4416A5BD"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w:t>
      </w:r>
      <w:r w:rsidR="00213389">
        <w:rPr>
          <w:lang w:val="en"/>
        </w:rPr>
        <w:t xml:space="preserve">absolute value of the </w:t>
      </w:r>
      <w:r w:rsidR="006D718F">
        <w:rPr>
          <w:lang w:val="en"/>
        </w:rPr>
        <w:t xml:space="preserve">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2D45E8A6"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m:rPr>
                    <m:sty m:val="p"/>
                  </m:rPr>
                  <w:rPr>
                    <w:rFonts w:ascii="Cambria Math" w:hAnsi="Cambria Math"/>
                    <w:lang w:val="en"/>
                  </w:rPr>
                  <m:t xml:space="preserve"> 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06677666"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2C2BB036" w:rsidR="002467EE"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2FFE475A"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Pr>
          <w:lang w:val="en"/>
        </w:rPr>
        <w:t xml:space="preserve"> represent the generated geo-interventions,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w:t>
      </w:r>
      <w:r w:rsidR="009A09BE" w:rsidRPr="004C2465">
        <w:rPr>
          <w:i/>
          <w:iCs/>
          <w:lang w:val="en"/>
        </w:rPr>
        <w:t>minimize</w:t>
      </w:r>
      <w:r w:rsidR="009A09BE">
        <w:rPr>
          <w:lang w:val="en"/>
        </w:rPr>
        <w:t xml:space="preserve"> road traffic collisions and </w:t>
      </w:r>
      <w:r w:rsidR="00447225" w:rsidRPr="004C2465">
        <w:rPr>
          <w:i/>
          <w:iCs/>
          <w:lang w:val="en"/>
        </w:rPr>
        <w:t>maximize</w:t>
      </w:r>
      <w:r w:rsidR="00447225">
        <w:rPr>
          <w:lang w:val="en"/>
        </w:rPr>
        <w:t xml:space="preserv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6DAE5AE9"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7DA3F843"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D02D8F">
        <w:rPr>
          <w:lang w:val="en"/>
        </w:rPr>
        <w:instrText xml:space="preserve"> ADDIN ZOTERO_ITEM CSL_CITATION {"citationID":"aB1BHDJu","properties":{"formattedCitation":"[28]","plainCitation":"[28]","noteIndex":0},"citationItems":[{"id":3299,"uris":["http://zotero.org/users/6749620/items/P8K4IT3A"],"itemData":{"id":3299,"type":"paper-conference","abstract":"The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D02D8F">
        <w:rPr>
          <w:noProof/>
          <w:lang w:val="en"/>
        </w:rPr>
        <w:t>[28]</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D02D8F">
        <w:rPr>
          <w:lang w:val="en"/>
        </w:rPr>
        <w:instrText xml:space="preserve"> ADDIN ZOTERO_ITEM CSL_CITATION {"citationID":"GHFbDvHU","properties":{"formattedCitation":"[29]","plainCitation":"[29]","noteIndex":0},"citationItems":[{"id":3298,"uris":["http://zotero.org/users/6749620/items/CKIB6CQE"],"itemData":{"id":3298,"type":"book","publisher":"Springer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D02D8F">
        <w:rPr>
          <w:noProof/>
          <w:lang w:val="en"/>
        </w:rPr>
        <w:t>[29]</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38899E8A"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 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315F98D"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690AE2">
        <w:rPr>
          <w:lang w:val="en"/>
        </w:rPr>
        <w:t xml:space="preserve"> </w:t>
      </w:r>
      <w:r w:rsidR="00690AE2">
        <w:rPr>
          <w:lang w:val="en"/>
        </w:rPr>
        <w:fldChar w:fldCharType="begin"/>
      </w:r>
      <w:r w:rsidR="00D02D8F">
        <w:rPr>
          <w:lang w:val="en"/>
        </w:rPr>
        <w:instrText xml:space="preserve"> ADDIN ZOTERO_ITEM CSL_CITATION {"citationID":"LC3qAVaY","properties":{"formattedCitation":"[30,31]","plainCitation":"[30,31]","noteIndex":0},"citationItems":[{"id":1651,"uris":["http://zotero.org/users/6749620/items/3P4XMK7V"],"itemData":{"id":1651,"type":"article-journal","abstract":"A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3286,"uris":["http://zotero.org/users/6749620/items/66QTEWUD"],"itemData":{"id":3286,"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D02D8F">
        <w:rPr>
          <w:noProof/>
          <w:lang w:val="en"/>
        </w:rPr>
        <w:t>[30,31]</w:t>
      </w:r>
      <w:r w:rsidR="00690AE2">
        <w:rPr>
          <w:lang w:val="en"/>
        </w:rPr>
        <w:fldChar w:fldCharType="end"/>
      </w:r>
      <w:r w:rsidR="00B652D4">
        <w:rPr>
          <w:lang w:val="en"/>
        </w:rPr>
        <w:t xml:space="preserve">. Instead, we may reduce the number of values to try </w:t>
      </w:r>
      <w:r w:rsidR="00B652D4">
        <w:rPr>
          <w:lang w:val="en"/>
        </w:rPr>
        <w:lastRenderedPageBreak/>
        <w:t xml:space="preserve">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j</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j</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2D6D9E76" w:rsidR="008637C3"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r>
                      <w:rPr>
                        <w:rFonts w:ascii="Cambria Math" w:hAnsi="Cambria Math"/>
                        <w:lang w:val="en"/>
                      </w:rPr>
                      <m:t>,</m:t>
                    </m:r>
                    <m:acc>
                      <m:accPr>
                        <m:ctrlPr>
                          <w:rPr>
                            <w:rFonts w:ascii="Cambria Math" w:hAnsi="Cambria Math"/>
                            <w:i/>
                            <w:lang w:val="en"/>
                          </w:rPr>
                        </m:ctrlPr>
                      </m:accPr>
                      <m:e>
                        <m:r>
                          <w:rPr>
                            <w:rFonts w:ascii="Cambria Math" w:hAnsi="Cambria Math"/>
                            <w:lang w:val="en"/>
                          </w:rPr>
                          <m:t>j</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xml:space="preserve">⊂ i, </m:t>
                </m:r>
                <m:acc>
                  <m:accPr>
                    <m:ctrlPr>
                      <w:rPr>
                        <w:rFonts w:ascii="Cambria Math" w:hAnsi="Cambria Math"/>
                        <w:i/>
                        <w:lang w:val="en"/>
                      </w:rPr>
                    </m:ctrlPr>
                  </m:accPr>
                  <m:e>
                    <m:r>
                      <w:rPr>
                        <w:rFonts w:ascii="Cambria Math" w:hAnsi="Cambria Math"/>
                        <w:lang w:val="en"/>
                      </w:rPr>
                      <m:t>j</m:t>
                    </m:r>
                  </m:e>
                </m:acc>
                <m:r>
                  <w:rPr>
                    <w:rFonts w:ascii="Cambria Math" w:hAnsi="Cambria Math"/>
                    <w:lang w:val="en"/>
                  </w:rPr>
                  <m:t>⊂j</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10FCECAA"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max</m:t>
            </m:r>
          </m:sup>
        </m:sSubSup>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3-5 meter road width reductio</w:t>
      </w:r>
      <w:r w:rsidR="00AC7557">
        <w:rPr>
          <w:lang w:val="en"/>
        </w:rPr>
        <w:t>ns following guidelines</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D81D070" w:rsidR="003942D5"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max</m:t>
                    </m:r>
                  </m:sup>
                </m:sSubSup>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 xml:space="preserve">Based on the problem formulation in Section 2.1,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 </w:t>
      </w:r>
      <w:r w:rsidR="0002305C">
        <w:rPr>
          <w:lang w:val="en"/>
        </w:rPr>
        <w:t>and (</w:t>
      </w:r>
      <w:r w:rsidR="00057CF4">
        <w:rPr>
          <w:lang w:val="en"/>
        </w:rPr>
        <w:t>Q</w:t>
      </w:r>
      <w:r w:rsidR="0002305C">
        <w:rPr>
          <w:lang w:val="en"/>
        </w:rPr>
        <w:t>2)</w:t>
      </w:r>
      <w:r w:rsidR="00253B5E">
        <w:rPr>
          <w:lang w:val="en"/>
        </w:rPr>
        <w:t xml:space="preserve"> how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57E4E6F9"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w:t>
      </w:r>
      <w:r w:rsidR="00BD4EEA">
        <w:t>geo-intervention model</w:t>
      </w:r>
      <w:r>
        <w:t xml:space="preserve">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proofErr w:type="spellStart"/>
            <w:r>
              <w:t>Raster</w:t>
            </w:r>
            <w:r w:rsidR="003C09BD">
              <w:t>s</w:t>
            </w:r>
            <w:proofErr w:type="spellEnd"/>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lastRenderedPageBreak/>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lastRenderedPageBreak/>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 xml:space="preserve">2.2.1. Spatial Data </w:t>
      </w:r>
      <w:r w:rsidR="004F2977">
        <w:t>Specifications</w:t>
      </w:r>
    </w:p>
    <w:p w14:paraId="46D9148E" w14:textId="7D735E23" w:rsidR="00C70434" w:rsidRDefault="00C56970" w:rsidP="00C70434">
      <w:pPr>
        <w:pStyle w:val="MDPI31text"/>
        <w:rPr>
          <w:lang w:val="en"/>
        </w:rPr>
      </w:pPr>
      <w:r>
        <w:rPr>
          <w:lang w:val="en"/>
        </w:rPr>
        <w:t>Spatial data</w:t>
      </w:r>
      <w:r w:rsidR="00707F2A">
        <w:rPr>
          <w:lang w:val="en"/>
        </w:rPr>
        <w:t xml:space="preserve">, commonly used in Geographic Information Systems (GIS),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D02D8F">
        <w:rPr>
          <w:lang w:val="en"/>
        </w:rPr>
        <w:instrText xml:space="preserve"> ADDIN ZOTERO_ITEM CSL_CITATION {"citationID":"uaiBkTDx","properties":{"formattedCitation":"[32]","plainCitation":"[32]","noteIndex":0},"citationItems":[{"id":3297,"uris":["http://zotero.org/users/6749620/items/G94VDKPK"],"itemData":{"id":3297,"type":"chapter","container-title":"Geospatial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D02D8F">
        <w:rPr>
          <w:noProof/>
          <w:lang w:val="en"/>
        </w:rPr>
        <w:t>[32]</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D02D8F">
        <w:rPr>
          <w:lang w:val="en"/>
        </w:rPr>
        <w:instrText xml:space="preserve"> ADDIN ZOTERO_ITEM CSL_CITATION {"citationID":"uRODKYeh","properties":{"formattedCitation":"[33]","plainCitation":"[33]","noteIndex":0},"citationItems":[{"id":3296,"uris":["http://zotero.org/users/6749620/items/ZFESMYQL"],"itemData":{"id":3296,"type":"article-journal","abstract":"Ecology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D02D8F">
        <w:rPr>
          <w:noProof/>
          <w:lang w:val="en"/>
        </w:rPr>
        <w:t>[33]</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D02D8F">
        <w:rPr>
          <w:lang w:val="en"/>
        </w:rPr>
        <w:instrText xml:space="preserve"> ADDIN ZOTERO_ITEM CSL_CITATION {"citationID":"siQVK7qC","properties":{"formattedCitation":"[34,35]","plainCitation":"[34,35]","noteIndex":0},"citationItems":[{"id":2467,"uris":["http://zotero.org/users/6749620/items/LYCG4ZQJ"],"itemData":{"id":2467,"type":"article-journal","container-title":"Photogrammetric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3309,"uris":["http://zotero.org/users/6749620/items/6ZKSVIRH"],"itemData":{"id":3309,"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D02D8F">
        <w:rPr>
          <w:noProof/>
          <w:lang w:val="en"/>
        </w:rPr>
        <w:t>[34,35]</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w:t>
      </w:r>
      <w:r w:rsidR="002C4357">
        <w:rPr>
          <w:lang w:val="en"/>
        </w:rPr>
        <w:t xml:space="preserve"> </w:t>
      </w:r>
      <w:r w:rsidR="000D7638">
        <w:rPr>
          <w:lang w:val="en"/>
        </w:rPr>
        <w:t xml:space="preserve">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D02D8F">
        <w:rPr>
          <w:lang w:val="en"/>
        </w:rPr>
        <w:instrText xml:space="preserve"> ADDIN ZOTERO_ITEM CSL_CITATION {"citationID":"8k5yhpTD","properties":{"formattedCitation":"[35]","plainCitation":"[35]","noteIndex":0},"citationItems":[{"id":3309,"uris":["http://zotero.org/users/6749620/items/6ZKSVIRH"],"itemData":{"id":3309,"type":"article-journal","container-title":"Photogrammetric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D02D8F">
        <w:rPr>
          <w:noProof/>
          <w:lang w:val="en"/>
        </w:rPr>
        <w:t>[35]</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D02D8F">
        <w:rPr>
          <w:lang w:val="en"/>
        </w:rPr>
        <w:instrText xml:space="preserve"> ADDIN ZOTERO_ITEM CSL_CITATION {"citationID":"ElTQfJhv","properties":{"formattedCitation":"[36]","plainCitation":"[36]","noteIndex":0},"citationItems":[{"id":3308,"uris":["http://zotero.org/users/6749620/items/5LXK46SN"],"itemData":{"id":3308,"type":"article-journal","container-title":"Annals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Vector2008"}}],"schema":"https://github.com/citation-style-language/schema/raw/master/csl-citation.json"} </w:instrText>
      </w:r>
      <w:r w:rsidR="009C3E71">
        <w:rPr>
          <w:lang w:val="en"/>
        </w:rPr>
        <w:fldChar w:fldCharType="separate"/>
      </w:r>
      <w:r w:rsidR="00D02D8F">
        <w:rPr>
          <w:noProof/>
          <w:lang w:val="en"/>
        </w:rPr>
        <w:t>[36]</w:t>
      </w:r>
      <w:r w:rsidR="009C3E71">
        <w:rPr>
          <w:lang w:val="en"/>
        </w:rPr>
        <w:fldChar w:fldCharType="end"/>
      </w:r>
      <w:r w:rsidR="00555875">
        <w:rPr>
          <w:lang w:val="en"/>
        </w:rPr>
        <w:t xml:space="preserve">, object detection </w:t>
      </w:r>
      <w:r w:rsidR="00555875">
        <w:rPr>
          <w:lang w:val="en"/>
        </w:rPr>
        <w:fldChar w:fldCharType="begin"/>
      </w:r>
      <w:r w:rsidR="00D02D8F">
        <w:rPr>
          <w:lang w:val="en"/>
        </w:rPr>
        <w:instrText xml:space="preserve"> ADDIN ZOTERO_ITEM CSL_CITATION {"citationID":"ovfEFFrr","properties":{"formattedCitation":"[37]","plainCitation":"[37]","noteIndex":0},"citationItems":[{"id":3307,"uris":["http://zotero.org/users/6749620/items/KDTDUGIL"],"itemData":{"id":3307,"type":"article-journal","abstract":"Introduction: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Vincent"},{"family":"Viriri","given":"Serestina"},{"family":"Odindi","given":"John"}],"issued":{"date-parts":[["2023",1]]},"citation-key":"adegunStateArtDeepLearning2023"}}],"schema":"https://github.com/citation-style-language/schema/raw/master/csl-citation.json"} </w:instrText>
      </w:r>
      <w:r w:rsidR="00555875">
        <w:rPr>
          <w:lang w:val="en"/>
        </w:rPr>
        <w:fldChar w:fldCharType="separate"/>
      </w:r>
      <w:r w:rsidR="00D02D8F">
        <w:rPr>
          <w:noProof/>
          <w:lang w:val="en"/>
        </w:rPr>
        <w:t>[37]</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D02D8F">
        <w:instrText xml:space="preserve"> ADDIN ZOTERO_ITEM CSL_CITATION {"citationID":"ZxOtP8I3","properties":{"formattedCitation":"[38,39]","plainCitation":"[38,39]","noteIndex":0},"citationItems":[{"id":3280,"uris":["http://zotero.org/users/6749620/items/TXUXGACL"],"itemData":{"id":3280,"type":"paper-conference","container-title":"Proceedings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3279,"uris":["http://zotero.org/users/6749620/items/PIHRNDBJ"],"itemData":{"id":3279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D02D8F">
        <w:rPr>
          <w:noProof/>
        </w:rPr>
        <w:t>[38,39]</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(e.g., census boundaries for public health interventions </w:t>
      </w:r>
      <w:r w:rsidR="0091630B">
        <w:rPr>
          <w:lang w:val="en"/>
        </w:rPr>
        <w:fldChar w:fldCharType="begin"/>
      </w:r>
      <w:r w:rsidR="00D02D8F">
        <w:rPr>
          <w:lang w:val="en"/>
        </w:rPr>
        <w:instrText xml:space="preserve"> ADDIN ZOTERO_ITEM CSL_CITATION {"citationID":"4rdfm1JK","properties":{"formattedCitation":"[40]","plainCitation":"[40]","noteIndex":0},"citationItems":[{"id":3306,"uris":["http://zotero.org/users/6749620/items/P2BZF88F"],"itemData":{"id":3306,"type":"article-journal","abstract":"With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D02D8F">
        <w:rPr>
          <w:noProof/>
          <w:lang w:val="en"/>
        </w:rPr>
        <w:t>[40]</w:t>
      </w:r>
      <w:r w:rsidR="0091630B">
        <w:rPr>
          <w:lang w:val="en"/>
        </w:rPr>
        <w:fldChar w:fldCharType="end"/>
      </w:r>
      <w:r w:rsidR="0091630B">
        <w:rPr>
          <w:lang w:val="en"/>
        </w:rPr>
        <w:t xml:space="preserve">, regularized grids for simulating land use change </w:t>
      </w:r>
      <w:r w:rsidR="0091630B">
        <w:rPr>
          <w:lang w:val="en"/>
        </w:rPr>
        <w:fldChar w:fldCharType="begin"/>
      </w:r>
      <w:r w:rsidR="00D02D8F">
        <w:rPr>
          <w:lang w:val="en"/>
        </w:rPr>
        <w:instrText xml:space="preserve"> ADDIN ZOTERO_ITEM CSL_CITATION {"citationID":"TzP0YRlr","properties":{"formattedCitation":"[41]","plainCitation":"[41]","noteIndex":0},"citationItems":[{"id":3305,"uris":["http://zotero.org/users/6749620/items/H5TM65XN"],"itemData":{"id":3305,"type":"article-journal","container-title":"International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D02D8F">
        <w:rPr>
          <w:noProof/>
          <w:lang w:val="en"/>
        </w:rPr>
        <w:t>[41]</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D02D8F">
        <w:rPr>
          <w:lang w:val="en"/>
        </w:rPr>
        <w:instrText xml:space="preserve"> ADDIN ZOTERO_ITEM CSL_CITATION {"citationID":"UaRfz1mW","properties":{"formattedCitation":"[42,43]","plainCitation":"[42,43]","noteIndex":0},"citationItems":[{"id":2325,"uris":["http://zotero.org/users/6749620/items/VWGHPMKX"],"itemData":{"id":2325,"type":"article-journal","abstract":"Data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D02D8F">
        <w:rPr>
          <w:noProof/>
          <w:lang w:val="en"/>
        </w:rPr>
        <w:t>[42,43]</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D02D8F">
        <w:rPr>
          <w:lang w:val="en"/>
        </w:rPr>
        <w:instrText xml:space="preserve"> ADDIN ZOTERO_ITEM CSL_CITATION {"citationID":"oe3vIZsE","properties":{"formattedCitation":"[44\\uc0\\u8211{}46]","plainCitation":"[44–46]","noteIndex":0},"citationItems":[{"id":1497,"uris":["http://zotero.org/users/6749620/items/LBBCWL35"],"itemData":{"id":1497,"type":"article-journal","abstract":"Spatial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3295,"uris":["http://zotero.org/users/6749620/items/EI9EKU55"],"itemData":{"id":3295,"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D02D8F" w:rsidRPr="00D02D8F">
        <w:rPr>
          <w:szCs w:val="24"/>
        </w:rPr>
        <w:t>[44–46]</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 xml:space="preserve">2.2.2. </w:t>
      </w:r>
      <w:r w:rsidR="0065791F">
        <w:t>Outcome Modelling</w:t>
      </w:r>
      <w:r>
        <w:t xml:space="preserve"> </w:t>
      </w:r>
      <w:r w:rsidR="004F2977">
        <w:t>Specifications</w:t>
      </w:r>
    </w:p>
    <w:p w14:paraId="7897C16A" w14:textId="311A7218"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D02D8F">
        <w:rPr>
          <w:lang w:val="en"/>
        </w:rPr>
        <w:instrText xml:space="preserve"> ADDIN ZOTERO_ITEM CSL_CITATION {"citationID":"xvFNj27H","properties":{"formattedCitation":"[47]","plainCitation":"[47]","noteIndex":0},"citationItems":[{"id":3291,"uris":["http://zotero.org/users/6749620/items/XZWZT3DE"],"itemData":{"id":3291,"type":"chapter","container-title":"Clinical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D02D8F">
        <w:rPr>
          <w:noProof/>
          <w:lang w:val="en"/>
        </w:rPr>
        <w:t>[47]</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D02D8F">
        <w:rPr>
          <w:lang w:val="en"/>
        </w:rPr>
        <w:instrText xml:space="preserve"> ADDIN ZOTERO_ITEM CSL_CITATION {"citationID":"snaFakQy","properties":{"formattedCitation":"[48]","plainCitation":"[48]","noteIndex":0},"citationItems":[{"id":3290,"uris":["http://zotero.org/users/6749620/items/W6BC7A6G"],"itemData":{"id":3290,"type":"paper-conference","container-title":"2019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D02D8F">
        <w:rPr>
          <w:noProof/>
          <w:lang w:val="en"/>
        </w:rPr>
        <w:t>[48]</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D02D8F">
        <w:rPr>
          <w:lang w:val="en"/>
        </w:rPr>
        <w:instrText xml:space="preserve"> ADDIN ZOTERO_ITEM CSL_CITATION {"citationID":"3l1EDDAN","properties":{"formattedCitation":"[49]","plainCitation":"[49]","noteIndex":0},"citationItems":[{"id":3292,"uris":["http://zotero.org/users/6749620/items/X2CVBLVC"],"itemData":{"id":3292,"type":"article-journal","abstract":"Logistic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D02D8F">
        <w:rPr>
          <w:noProof/>
          <w:lang w:val="en"/>
        </w:rPr>
        <w:t>[49]</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i,j</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lastRenderedPageBreak/>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D02D8F">
        <w:instrText xml:space="preserve"> ADDIN ZOTERO_ITEM CSL_CITATION {"citationID":"ie5wLUrf","properties":{"formattedCitation":"[50\\uc0\\u8211{}52]","plainCitation":"[50–52]","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R."}],"issued":{"date-parts":[["2002"]]},"citation-key":"freyIdentificationReviewSensitivity2002"}},{"id":3293,"uris":["http://zotero.org/users/6749620/items/MMCMRLDX"],"itemData":{"id":3293,"type":"article-journal","container-title":"Essays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3294,"uris":["http://zotero.org/users/6749620/items/DSF386CU"],"itemData":{"id":3294,"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D02D8F" w:rsidRPr="00D02D8F">
        <w:rPr>
          <w:szCs w:val="24"/>
        </w:rPr>
        <w:t>[50–52]</w:t>
      </w:r>
      <w:r w:rsidR="00B65C37">
        <w:fldChar w:fldCharType="end"/>
      </w:r>
      <w:r w:rsidR="00FA3C2E">
        <w:t xml:space="preserve">. The </w:t>
      </w:r>
      <w:proofErr w:type="gramStart"/>
      <w:r w:rsidR="00FA3C2E">
        <w:t>mo</w:t>
      </w:r>
      <w:r w:rsidR="00427411">
        <w:t>d</w:t>
      </w:r>
      <w:r w:rsidR="00FA3C2E">
        <w:t>el</w:t>
      </w:r>
      <w:r w:rsidR="00881531">
        <w:t>s</w:t>
      </w:r>
      <w:proofErr w:type="gramEnd"/>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D02D8F">
        <w:instrText xml:space="preserve"> ADDIN ZOTERO_ITEM CSL_CITATION {"citationID":"VUjgvl26","properties":{"formattedCitation":"[53]","plainCitation":"[53]","noteIndex":0},"citationItems":[{"id":3289,"uris":["http://zotero.org/users/6749620/items/DFSKVKC8"],"itemData":{"id":3289,"type":"article-journal","container-title":"Journal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D02D8F">
        <w:rPr>
          <w:noProof/>
        </w:rPr>
        <w:t>[53]</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D02D8F">
        <w:instrText xml:space="preserve"> ADDIN ZOTERO_ITEM CSL_CITATION {"citationID":"piVmGf2F","properties":{"formattedCitation":"[54]","plainCitation":"[54]","noteIndex":0},"citationItems":[{"id":3287,"uris":["http://zotero.org/users/6749620/items/U6BDVQ5K"],"itemData":{"id":3287,"type":"article-journal","container-title":"IEEE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D02D8F">
        <w:rPr>
          <w:noProof/>
        </w:rPr>
        <w:t>[54]</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D02D8F">
        <w:instrText xml:space="preserve"> ADDIN ZOTERO_ITEM CSL_CITATION {"citationID":"0EIpetvP","properties":{"formattedCitation":"[55]","plainCitation":"[55]","noteIndex":0},"citationItems":[{"id":3288,"uris":["http://zotero.org/users/6749620/items/G8UHF2KM"],"itemData":{"id":3288,"type":"chapter","abstract":"Cross-validation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D02D8F">
        <w:rPr>
          <w:noProof/>
        </w:rPr>
        <w:t>[55]</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 xml:space="preserve">2.2.3. </w:t>
      </w:r>
      <w:r w:rsidR="001E682F">
        <w:t xml:space="preserve">Geo-intervention Generation </w:t>
      </w:r>
      <w:r w:rsidR="004604A4">
        <w:t>Specifications</w:t>
      </w:r>
    </w:p>
    <w:p w14:paraId="1A4BE455" w14:textId="3CB7BEB3"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D02D8F">
        <w:rPr>
          <w:lang w:val="en"/>
        </w:rPr>
        <w:instrText xml:space="preserve"> ADDIN ZOTERO_ITEM CSL_CITATION {"citationID":"Iw18Df3g","properties":{"formattedCitation":"[56,57]","plainCitation":"[56,57]","noteIndex":0},"citationItems":[{"id":3285,"uris":["http://zotero.org/users/6749620/items/AZ4TFMKV"],"itemData":{"id":3285,"type":"article-journal","container-title":"IEEE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3284,"uris":["http://zotero.org/users/6749620/items/86P6XBLH"],"itemData":{"id":3284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D02D8F">
        <w:rPr>
          <w:noProof/>
          <w:lang w:val="en"/>
        </w:rPr>
        <w:t>[56,57]</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D02D8F">
        <w:rPr>
          <w:lang w:val="en"/>
        </w:rPr>
        <w:instrText xml:space="preserve"> ADDIN ZOTERO_ITEM CSL_CITATION {"citationID":"8HApS15o","properties":{"formattedCitation":"[58]","plainCitation":"[58]","noteIndex":0},"citationItems":[{"id":1531,"uris":["http://zotero.org/users/6749620/items/6DLYZ9SY"],"itemData":{"id":1531,"type":"article-journal","abstract":"Measuring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D02D8F">
        <w:rPr>
          <w:noProof/>
          <w:lang w:val="en"/>
        </w:rPr>
        <w:t>[58]</w:t>
      </w:r>
      <w:r w:rsidR="00257CC2">
        <w:rPr>
          <w:lang w:val="en"/>
        </w:rPr>
        <w:fldChar w:fldCharType="end"/>
      </w:r>
      <w:r w:rsidR="00257CC2">
        <w:rPr>
          <w:lang w:val="en"/>
        </w:rPr>
        <w:t xml:space="preserve">, correlation coefficient </w:t>
      </w:r>
      <w:r w:rsidR="00257CC2">
        <w:rPr>
          <w:lang w:val="en"/>
        </w:rPr>
        <w:fldChar w:fldCharType="begin"/>
      </w:r>
      <w:r w:rsidR="00D02D8F">
        <w:rPr>
          <w:lang w:val="en"/>
        </w:rPr>
        <w:instrText xml:space="preserve"> ADDIN ZOTERO_ITEM CSL_CITATION {"citationID":"Xpk1RMlp","properties":{"formattedCitation":"[59]","plainCitation":"[59]","noteIndex":0},"citationItems":[{"id":3283,"uris":["http://zotero.org/users/6749620/items/3YC5CKUP"],"itemData":{"id":3283,"type":"article-journal","container-title":"Critical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D02D8F">
        <w:rPr>
          <w:noProof/>
          <w:lang w:val="en"/>
        </w:rPr>
        <w:t>[59]</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Case Study</w:t>
      </w:r>
      <w:r w:rsidR="00EC4002">
        <w:t xml:space="preserve"> Design</w:t>
      </w:r>
    </w:p>
    <w:p w14:paraId="74FCB4A2" w14:textId="7ED9784A" w:rsidR="00F117AE" w:rsidRPr="0073604D" w:rsidRDefault="00F117AE" w:rsidP="0073604D">
      <w:pPr>
        <w:pStyle w:val="MDPI31text"/>
      </w:pPr>
      <w:r w:rsidRPr="0073604D">
        <w:t xml:space="preserve">Road traffic injuries are among the leading cause of death for Canadians 15 to 49 years of age in 2019, </w:t>
      </w:r>
      <w:r w:rsidR="006C744E" w:rsidRPr="0073604D">
        <w:t>~</w:t>
      </w:r>
      <w:r w:rsidRPr="0073604D">
        <w:t xml:space="preserve">8% of all deaths for populations aged 15 to 49 years in Canada </w:t>
      </w:r>
      <w:r w:rsidRPr="0073604D">
        <w:fldChar w:fldCharType="begin"/>
      </w:r>
      <w:r w:rsidR="00D02D8F">
        <w:instrText xml:space="preserve"> ADDIN ZOTERO_ITEM CSL_CITATION {"citationID":"POvezNs0","properties":{"formattedCitation":"[60]","plainCitation":"[60]","noteIndex":0},"citationItems":[{"id":2233,"uris":["http://zotero.org/users/6749620/items/XU6VKM8Y"],"itemData":{"id":2233,"type":"webpage","abstract":"Analyze updated data about the world’s health levels and trends from 1990 to 2019 in this interactive tool using estimates from the Global Burden of Disease (GBD) study. Compare causes, injuries, and risks within a country, compare countries with regions or the world, and explore patterns and trends by country, age, and gender.","container-title":"Institute for Health Metrics and Evaluation","title":"Global Burden of Disease (GBD) Compare","URL":"http://vizhub.healthdata.org/gbd-compare","author":[{"literal":"Institute for Health Metrics and Evaluation"}],"accessed":{"date-parts":[["2023",2,21]]},"issued":{"date-parts":[["2019"]]},"citation-key":"instituteforhealthmetricsandevaluationGlobalBurdenDisease2019"}}],"schema":"https://github.com/citation-style-language/schema/raw/master/csl-citation.json"} </w:instrText>
      </w:r>
      <w:r w:rsidRPr="0073604D">
        <w:fldChar w:fldCharType="separate"/>
      </w:r>
      <w:r w:rsidR="00D02D8F">
        <w:t>[60]</w:t>
      </w:r>
      <w:r w:rsidRPr="0073604D">
        <w:fldChar w:fldCharType="end"/>
      </w:r>
      <w:r w:rsidRPr="0073604D">
        <w:t xml:space="preserve">. Toronto is one of the largest cities in Canada with over 2 million people in 2021 </w:t>
      </w:r>
      <w:r w:rsidRPr="0073604D">
        <w:fldChar w:fldCharType="begin"/>
      </w:r>
      <w:r w:rsidR="00D02D8F">
        <w:instrText xml:space="preserve"> ADDIN ZOTERO_ITEM CSL_CITATION {"citationID":"GFXilbLp","properties":{"formattedCitation":"[61]","plainCitation":"[61]","noteIndex":0},"citationItems":[{"id":2235,"uris":["http://zotero.org/users/6749620/items/IRF2F4P8"],"itemData":{"id":2235,"type":"webpage","abstract":"Statistics Canada's Census Profile presents information from the 2021 Census of Population - Toronto, City (C) [Census subdivision], Ontario.","language":"eng","note":"Last Modified: 2023-02-08","title":"2021 Census of Population","URL":"https://www12.statcan.gc.ca/census-recensement/2021/dp-pd/prof/index.cfm?Lang=E","author":[{"literal":"Statistics Canada"}],"accessed":{"date-parts":[["2023",2,22]]},"issued":{"date-parts":[["2023"]]},"citation-key":"statisticscanada2021CensusPopulation2023"}}],"schema":"https://github.com/citation-style-language/schema/raw/master/csl-citation.json"} </w:instrText>
      </w:r>
      <w:r w:rsidRPr="0073604D">
        <w:fldChar w:fldCharType="separate"/>
      </w:r>
      <w:r w:rsidR="00D02D8F">
        <w:t>[61]</w:t>
      </w:r>
      <w:r w:rsidRPr="0073604D">
        <w:fldChar w:fldCharType="end"/>
      </w:r>
      <w:r w:rsidRPr="0073604D">
        <w:t xml:space="preserve"> and approximately 55 fatal traffic collisions per year from 2006 to 2021 </w:t>
      </w:r>
      <w:r w:rsidRPr="0073604D">
        <w:fldChar w:fldCharType="begin"/>
      </w:r>
      <w:r w:rsidR="00D02D8F">
        <w:instrText xml:space="preserve"> ADDIN ZOTERO_ITEM CSL_CITATION {"citationID":"FiMrWpyp","properties":{"formattedCitation":"[62]","plainCitation":"[62]","noteIndex":0},"citationItems":[{"id":2294,"uris":["http://zotero.org/users/6749620/items/LWKWSDEV"],"itemData":{"id":2294,"type":"webpage","abstract":"Fatal Collisions","language":"en-us","title":"Fatal KSI Collisions","URL":"https://data.torontopolice.on.ca/pages/fatalities","author":[{"literal":"Toronto Police Service"}],"accessed":{"date-parts":[["2023",3,19]]},"issued":{"date-parts":[["2023",3,19]]},"citation-key":"torontopoliceserviceFatalKSICollisions2023"}}],"schema":"https://github.com/citation-style-language/schema/raw/master/csl-citation.json"} </w:instrText>
      </w:r>
      <w:r w:rsidRPr="0073604D">
        <w:fldChar w:fldCharType="separate"/>
      </w:r>
      <w:r w:rsidR="00D02D8F">
        <w:t>[62]</w:t>
      </w:r>
      <w:r w:rsidRPr="0073604D">
        <w:fldChar w:fldCharType="end"/>
      </w:r>
      <w:r w:rsidRPr="0073604D">
        <w:t>. Since 2017, the City of Toronto has i</w:t>
      </w:r>
      <w:r w:rsidR="0001427F" w:rsidRPr="0073604D">
        <w:t>nitiated</w:t>
      </w:r>
      <w:r w:rsidRPr="0073604D">
        <w:t xml:space="preserve"> </w:t>
      </w:r>
      <w:r w:rsidR="0001427F" w:rsidRPr="0073604D">
        <w:t>the</w:t>
      </w:r>
      <w:r w:rsidRPr="0073604D">
        <w:t xml:space="preserve"> Vision Zero Road Safety strategy to reduce road traffic fatalities</w:t>
      </w:r>
      <w:r w:rsidR="00AE7055" w:rsidRPr="0073604D">
        <w:t xml:space="preserve">, </w:t>
      </w:r>
      <w:r w:rsidRPr="0073604D">
        <w:t xml:space="preserve">with </w:t>
      </w:r>
      <w:r w:rsidR="004F34D9" w:rsidRPr="0073604D">
        <w:t>the</w:t>
      </w:r>
      <w:r w:rsidRPr="0073604D">
        <w:t xml:space="preserve"> goal of reaching </w:t>
      </w:r>
      <w:r w:rsidR="00A9476F" w:rsidRPr="0073604D">
        <w:t xml:space="preserve">zero road injury related </w:t>
      </w:r>
      <w:r w:rsidRPr="0073604D">
        <w:t>fatalities</w:t>
      </w:r>
      <w:r w:rsidR="00A9476F" w:rsidRPr="0073604D">
        <w:t xml:space="preserve"> through a safe </w:t>
      </w:r>
      <w:r w:rsidR="00A9476F" w:rsidRPr="0073604D">
        <w:lastRenderedPageBreak/>
        <w:t>systems approach</w:t>
      </w:r>
      <w:r w:rsidRPr="0073604D">
        <w:t xml:space="preserve"> </w:t>
      </w:r>
      <w:r w:rsidRPr="0073604D">
        <w:fldChar w:fldCharType="begin"/>
      </w:r>
      <w:r w:rsidR="00D02D8F">
        <w:instrText xml:space="preserve"> ADDIN ZOTERO_ITEM CSL_CITATION {"citationID":"qhix5Ps8","properties":{"formattedCitation":"[63,64]","plainCitation":"[63,64]","noteIndex":0},"citationItems":[{"id":2241,"uris":["http://zotero.org/users/6749620/items/Q39XFP5K"],"itemData":{"id":2241,"type":"article-journal","abstract":"Road traffic injury, one of the leading causes of preventable morbidity and mortality in Canada, declined substantially as an indirect outcome of the first wave of the COVID-19 pandemic. Public health policies encouraging people to ‘stay at home’ and ‘practice physical distancing’ precipitated shifts in vehicle volumes and speed, transportation mode, and collision rates. Toronto data from January to June 2020 showed a decrease in road transportation, and a simultaneous decrease in road traffic collisions. However, reduced traffic volumes also led to increased vehicle speeds which can result in an increase in injury severity involving pedestrians and cyclists. As the pandemic progresses, an emphasis on safe, active transportation and equitable distribution of street infrastructure throughout the city is essential. A public health approach to road safety includes implementation of evidence-based road safety infrastructure enabled by access to timely transportation data to evaluate changes made.","container-title":"University of Toronto Journal of Public Health","DOI":"10.33137/utjph.v2i1.34737","ISSN":"2563-1454","issue":"1","language":"en","license":"Copyright (c) 2021 Nahomi Amberber, Andrew Howard, Meghan Winters, M. Anne Harris, Ian Pike, Alison  Machperson, Marie-Soleil Cloutier, Sarah A.  Richmond, Brent Hagel, Pamela Fuselli, Linda Rothman","note":"number: 1","source":"utjph.com","title":"Road Traffic Injury During the COVID-19 Pandemic: Cured or a Continued Threat?","title-short":"Road Traffic Injury During the COVID-19 Pandemic","URL":"https://utjph.com/index.php/utjph/article/view/34737","volume":"2","author":[{"family":"Amberber","given":"Nahomi"},{"family":"Howard","given":"Andrew"},{"family":"Winters","given":"Meghan"},{"family":"Harris","given":"M. Anne"},{"family":"Pike","given":"Ian"},{"family":"Machperson","given":"Alison"},{"family":"Cloutier","given":"Marie-Soleil"},{"family":"Richmond","given":"Sarah A."},{"family":"Hagel","given":"Brent"},{"family":"Fuselli","given":"Pamela"},{"family":"Rothman","given":"Linda"}],"accessed":{"date-parts":[["2023",2,22]]},"issued":{"date-parts":[["2021",1,2]]},"citation-key":"amberberRoadTrafficInjury2021"}},{"id":2296,"uris":["http://zotero.org/users/6749620/items/N4474CIM"],"itemData":{"id":2296,"type":"webpage","abstract":"The Vision Zero Road Safety Plan is a comprehensive action plan focused on reducing traffic-related fatalities and serious injuries on Toronto’s streets. The Plan prioritizes the safety of our most vulnerable road users  across seven emphasis areas through a range of extensive, proactive, targeted and data driven initiatives. The Vision Zero Road Safety Plan is […]","container-title":"City of Toronto","language":"en-CA","license":"Copyright: City of Toronto","note":"archive_location: Toronto, Ontario, Canada\npublisher: City of Toronto","title":"Vision Zero Plan Overview","URL":"https://www.toronto.ca/services-payments/streets-parking-transportation/road-safety/vision-zero/vision-zero-plan-overview/","author":[{"literal":"City of Toronto"}],"accessed":{"date-parts":[["2023",3,19]]},"issued":{"date-parts":[["2017",11,17]]},"citation-key":"cityoftorontoVisionZeroPlan2017"}}],"schema":"https://github.com/citation-style-language/schema/raw/master/csl-citation.json"} </w:instrText>
      </w:r>
      <w:r w:rsidRPr="0073604D">
        <w:fldChar w:fldCharType="separate"/>
      </w:r>
      <w:r w:rsidR="00D02D8F">
        <w:t>[63,64]</w:t>
      </w:r>
      <w:r w:rsidRPr="0073604D">
        <w:fldChar w:fldCharType="end"/>
      </w:r>
      <w:r w:rsidRPr="0073604D">
        <w:t xml:space="preserve">. The City of Toronto and Toronto Police Services collect and distribute detailed geodata on traffic collisions in Toronto through the City of Toronto Open Data Portal </w:t>
      </w:r>
      <w:r w:rsidRPr="0073604D">
        <w:fldChar w:fldCharType="begin"/>
      </w:r>
      <w:r w:rsidR="00D02D8F">
        <w:instrText xml:space="preserve"> ADDIN ZOTERO_ITEM CSL_CITATION {"citationID":"pGM4D316","properties":{"formattedCitation":"[65]","plainCitation":"[65]","noteIndex":0},"citationItems":[{"id":2298,"uris":["http://zotero.org/users/6749620/items/K5LIS27I"],"itemData":{"id":2298,"type":"webpage","language":"en","title":"City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Pr="0073604D">
        <w:fldChar w:fldCharType="separate"/>
      </w:r>
      <w:r w:rsidR="00D02D8F">
        <w:t>[65]</w:t>
      </w:r>
      <w:r w:rsidRPr="0073604D">
        <w:fldChar w:fldCharType="end"/>
      </w:r>
      <w:r w:rsidRPr="0073604D">
        <w:t xml:space="preserve"> and the Toronto Police Service Public Safety Data Portal </w:t>
      </w:r>
      <w:r w:rsidRPr="0073604D">
        <w:fldChar w:fldCharType="begin"/>
      </w:r>
      <w:r w:rsidR="00D02D8F">
        <w:instrText xml:space="preserve"> ADDIN ZOTERO_ITEM CSL_CITATION {"citationID":"UJphYJzG","properties":{"formattedCitation":"[66]","plainCitation":"[66]","noteIndex":0},"citationItems":[{"id":2300,"uris":["http://zotero.org/users/6749620/items/PX8G4QIF"],"itemData":{"id":2300,"type":"webpage","abstract":"Open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Pr="0073604D">
        <w:fldChar w:fldCharType="separate"/>
      </w:r>
      <w:r w:rsidR="00D02D8F">
        <w:t>[66]</w:t>
      </w:r>
      <w:r w:rsidRPr="0073604D">
        <w:fldChar w:fldCharType="end"/>
      </w:r>
      <w:r w:rsidRPr="0073604D">
        <w:t>. In addition to traffic collision data, the City of Toronto Open Data Portal also provide</w:t>
      </w:r>
      <w:r w:rsidR="00D4271F" w:rsidRPr="0073604D">
        <w:t>s</w:t>
      </w:r>
      <w:r w:rsidRPr="0073604D">
        <w:t xml:space="preserve"> government curated geodata (e.g., infrastructure and sociodemographic entities)</w:t>
      </w:r>
      <w:r w:rsidR="00773AAB" w:rsidRPr="0073604D">
        <w:t>,</w:t>
      </w:r>
      <w:r w:rsidRPr="0073604D">
        <w:t xml:space="preserve"> which may be linked to the traffic collision data.</w:t>
      </w:r>
    </w:p>
    <w:p w14:paraId="23A893F6" w14:textId="07DACD51" w:rsidR="00281326" w:rsidRPr="00281326" w:rsidRDefault="00E537B3" w:rsidP="00281326">
      <w:pPr>
        <w:pStyle w:val="MDPI31text"/>
        <w:rPr>
          <w:lang w:val="en"/>
        </w:rPr>
      </w:pPr>
      <w:r>
        <w:t xml:space="preserve">We applied the </w:t>
      </w:r>
      <w:r w:rsidR="00BD4EEA">
        <w:t>geo-intervention model</w:t>
      </w:r>
      <w:r>
        <w:t xml:space="preserve">ling framework to a case study in Toronto, Ontario, Canada, producing research contribution (C3), to answer research question (Q3) </w:t>
      </w:r>
      <w:r>
        <w:rPr>
          <w:lang w:val="en"/>
        </w:rPr>
        <w:t>how do we apply the geo-intervention generation framework using available models and data?</w:t>
      </w:r>
      <w:r w:rsidR="00A3026F">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006223">
        <w:rPr>
          <w:lang w:val="en"/>
        </w:rPr>
        <w:t>as</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 xml:space="preserve">components of the </w:t>
      </w:r>
      <w:r w:rsidR="00BD4EEA">
        <w:rPr>
          <w:lang w:val="en"/>
        </w:rPr>
        <w:t>geo-intervention model</w:t>
      </w:r>
      <w:r w:rsidR="00176BC1">
        <w:rPr>
          <w:lang w:val="en"/>
        </w:rPr>
        <w:t>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3560B276" w:rsidR="00C8194D" w:rsidRDefault="00C8194D" w:rsidP="00C8194D">
      <w:pPr>
        <w:pStyle w:val="MDPI23heading3"/>
        <w:rPr>
          <w:lang w:val="en"/>
        </w:rPr>
      </w:pPr>
      <w:r>
        <w:t>2.</w:t>
      </w:r>
      <w:r w:rsidR="008701A2">
        <w:t>3</w:t>
      </w:r>
      <w:r>
        <w:t xml:space="preserve">.1. </w:t>
      </w:r>
      <w:r w:rsidR="003850DF">
        <w:t>Spatial Data</w:t>
      </w:r>
      <w:r w:rsidR="0034768E">
        <w:t xml:space="preserve"> </w:t>
      </w:r>
      <w:r w:rsidR="00774B56">
        <w:t>Approach</w:t>
      </w:r>
    </w:p>
    <w:p w14:paraId="0EE6E0C3" w14:textId="441F93F8"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D02D8F">
        <w:rPr>
          <w:lang w:val="en"/>
        </w:rPr>
        <w:instrText xml:space="preserve"> ADDIN ZOTERO_ITEM CSL_CITATION {"citationID":"hG5IZomg","properties":{"formattedCitation":"[66]","plainCitation":"[66]","noteIndex":0},"citationItems":[{"id":2300,"uris":["http://zotero.org/users/6749620/items/PX8G4QIF"],"itemData":{"id":2300,"type":"webpage","abstract":"Open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D02D8F">
        <w:rPr>
          <w:noProof/>
          <w:lang w:val="en"/>
        </w:rPr>
        <w:t>[66]</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D02D8F">
        <w:rPr>
          <w:lang w:val="en"/>
        </w:rPr>
        <w:instrText xml:space="preserve"> ADDIN ZOTERO_ITEM CSL_CITATION {"citationID":"fKX2Le0y","properties":{"formattedCitation":"[65]","plainCitation":"[65]","noteIndex":0},"citationItems":[{"id":2298,"uris":["http://zotero.org/users/6749620/items/K5LIS27I"],"itemData":{"id":2298,"type":"webpage","language":"en","title":"City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D02D8F">
        <w:rPr>
          <w:noProof/>
          <w:lang w:val="en"/>
        </w:rPr>
        <w:t>[65]</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w:t>
      </w:r>
      <w:r w:rsidR="007001BC">
        <w:rPr>
          <w:lang w:val="en"/>
        </w:rPr>
        <w:t>18</w:t>
      </w:r>
      <w:r w:rsidR="00614A81">
        <w:rPr>
          <w:lang w:val="en"/>
        </w:rPr>
        <w:t xml:space="preserve"> variables (columns) and 1,</w:t>
      </w:r>
      <w:r w:rsidR="00F600B6">
        <w:rPr>
          <w:lang w:val="en"/>
        </w:rPr>
        <w:t>488</w:t>
      </w:r>
      <w:r w:rsidR="00614A81">
        <w:rPr>
          <w:lang w:val="en"/>
        </w:rPr>
        <w:t>,</w:t>
      </w:r>
      <w:r w:rsidR="00F600B6">
        <w:rPr>
          <w:lang w:val="en"/>
        </w:rPr>
        <w:t>148</w:t>
      </w:r>
      <w:r w:rsidR="00614A81">
        <w:rPr>
          <w:lang w:val="en"/>
        </w:rPr>
        <w:t xml:space="preserve"> spatial entities (rows) were used for the case study as seen in Table 2</w:t>
      </w:r>
      <w:r w:rsidR="00DA310A">
        <w:rPr>
          <w:lang w:val="en"/>
        </w:rPr>
        <w:t xml:space="preserve">, where all datasets were of point geometry, except for </w:t>
      </w:r>
      <w:proofErr w:type="spellStart"/>
      <w:r w:rsidR="00F30C0E">
        <w:rPr>
          <w:lang w:val="en"/>
        </w:rPr>
        <w:t>centrelines</w:t>
      </w:r>
      <w:proofErr w:type="spellEnd"/>
      <w:r w:rsidR="00F30C0E">
        <w:rPr>
          <w:lang w:val="en"/>
        </w:rPr>
        <w:t>.</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tcPr>
          <w:p w14:paraId="3CEE647F" w14:textId="37FB426B" w:rsidR="00293B81" w:rsidRPr="00281E43" w:rsidRDefault="00293B81" w:rsidP="00F7150C">
            <w:pPr>
              <w:pStyle w:val="MDPI42tablebody"/>
            </w:pPr>
            <w:proofErr w:type="spellStart"/>
            <w:r>
              <w:t>Centrelines</w:t>
            </w:r>
            <w:proofErr w:type="spellEnd"/>
            <w:r w:rsidR="00F7150C">
              <w:t xml:space="preserve"> </w:t>
            </w:r>
            <w:r w:rsidR="004B2A9D">
              <w:fldChar w:fldCharType="begin"/>
            </w:r>
            <w:r w:rsidR="00D02D8F">
              <w:instrText xml:space="preserve"> ADDIN ZOTERO_ITEM CSL_CITATION {"citationID":"TwH8rbDD","properties":{"formattedCitation":"[67]","plainCitation":"[67]","noteIndex":0},"citationItems":[{"id":3259,"uris":["http://zotero.org/users/6749620/items/4ZCJFG3S"],"itemData":{"id":3259,"type":"webpage","container-title":"City of Toronto Open Data Portal","language":"en","title":"Toronto Centreline (TCL)","URL":"https://open.toronto.ca/dataset/toronto-centreline-tcl/","author":[{"literal":"City of Toronto"}],"accessed":{"date-parts":[["2024",12,30]]},"issued":{"date-parts":[["2023"]]},"citation-key":"cityoftorontoTorontoCentrelineTCL2023"}}],"schema":"https://github.com/citation-style-language/schema/raw/master/csl-citation.json"} </w:instrText>
            </w:r>
            <w:r w:rsidR="004B2A9D">
              <w:fldChar w:fldCharType="separate"/>
            </w:r>
            <w:r w:rsidR="00D02D8F">
              <w:rPr>
                <w:noProof/>
              </w:rPr>
              <w:t>[67]</w:t>
            </w:r>
            <w:r w:rsidR="004B2A9D">
              <w:fldChar w:fldCharType="end"/>
            </w:r>
          </w:p>
        </w:tc>
        <w:tc>
          <w:tcPr>
            <w:tcW w:w="543" w:type="pct"/>
            <w:tcBorders>
              <w:bottom w:val="single" w:sz="4" w:space="0" w:color="auto"/>
            </w:tcBorders>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tcPr>
          <w:p w14:paraId="6819A2AC" w14:textId="2F25AA35" w:rsidR="00293B81" w:rsidRPr="00281E43" w:rsidRDefault="0064743C" w:rsidP="006600AC">
            <w:pPr>
              <w:pStyle w:val="MDPI42tablebody"/>
            </w:pPr>
            <w:r>
              <w:t>65763</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tcPr>
          <w:p w14:paraId="6D9C3532" w14:textId="77777777" w:rsidR="00102AA0" w:rsidRDefault="00102AA0" w:rsidP="006600AC">
            <w:pPr>
              <w:pStyle w:val="MDPI42tablebody"/>
            </w:pPr>
            <w:r>
              <w:t>Motor Vehicle</w:t>
            </w:r>
          </w:p>
          <w:p w14:paraId="6A4A943E" w14:textId="29058279" w:rsidR="00293B81" w:rsidRPr="00BC2766" w:rsidRDefault="00293B81" w:rsidP="006600AC">
            <w:pPr>
              <w:pStyle w:val="MDPI42tablebody"/>
            </w:pPr>
            <w:r w:rsidRPr="00BC2766">
              <w:t>Collisions</w:t>
            </w:r>
            <w:r w:rsidR="00F7150C">
              <w:t xml:space="preserve"> </w:t>
            </w:r>
            <w:r w:rsidR="00F7150C">
              <w:fldChar w:fldCharType="begin"/>
            </w:r>
            <w:r w:rsidR="00D02D8F">
              <w:instrText xml:space="preserve"> ADDIN ZOTERO_ITEM CSL_CITATION {"citationID":"oNs2unNQ","properties":{"formattedCitation":"[68]","plainCitation":"[68]","noteIndex":0},"citationItems":[{"id":3282,"uris":["http://zotero.org/users/6749620/items/6QLXZDQ6"],"itemData":{"id":3282,"type":"webpage","abstract":"Collision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D02D8F">
              <w:rPr>
                <w:noProof/>
              </w:rPr>
              <w:t>[68]</w:t>
            </w:r>
            <w:r w:rsidR="00F7150C">
              <w:fldChar w:fldCharType="end"/>
            </w:r>
          </w:p>
        </w:tc>
        <w:tc>
          <w:tcPr>
            <w:tcW w:w="543" w:type="pct"/>
            <w:tcBorders>
              <w:bottom w:val="single" w:sz="4" w:space="0" w:color="auto"/>
            </w:tcBorders>
          </w:tcPr>
          <w:p w14:paraId="4A26031D" w14:textId="3AA7D117" w:rsidR="00293B81" w:rsidRPr="00BC2766" w:rsidRDefault="00E328EB" w:rsidP="006600AC">
            <w:pPr>
              <w:pStyle w:val="MDPI42tablebody"/>
            </w:pPr>
            <w:r>
              <w:t>22</w:t>
            </w:r>
          </w:p>
        </w:tc>
        <w:tc>
          <w:tcPr>
            <w:tcW w:w="541" w:type="pct"/>
            <w:tcBorders>
              <w:bottom w:val="single" w:sz="4" w:space="0" w:color="auto"/>
            </w:tcBorders>
          </w:tcPr>
          <w:p w14:paraId="2F523B4A" w14:textId="11AEE283" w:rsidR="00293B81" w:rsidRPr="00BC2766" w:rsidRDefault="0064743C" w:rsidP="006600AC">
            <w:pPr>
              <w:pStyle w:val="MDPI42tablebody"/>
            </w:pPr>
            <w:r>
              <w:t>704704</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5B9C239D"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r w:rsidR="00E02ED7">
              <w:t xml:space="preserve"> from 201</w:t>
            </w:r>
            <w:r w:rsidR="00721729">
              <w:t>4</w:t>
            </w:r>
            <w:r w:rsidR="00E02ED7">
              <w:t xml:space="preserve"> to 202</w:t>
            </w:r>
            <w:r w:rsidR="00721729">
              <w:t>4</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tcPr>
          <w:p w14:paraId="0820DAAA" w14:textId="2FEE0856" w:rsidR="00293B81" w:rsidRPr="00BC2766" w:rsidRDefault="00293B81" w:rsidP="006600AC">
            <w:pPr>
              <w:pStyle w:val="MDPI42tablebody"/>
            </w:pPr>
            <w:r>
              <w:t>Traffic Volumes</w:t>
            </w:r>
            <w:r w:rsidR="00D76427">
              <w:t xml:space="preserve"> </w:t>
            </w:r>
            <w:r w:rsidR="00D76427">
              <w:fldChar w:fldCharType="begin"/>
            </w:r>
            <w:r w:rsidR="00D02D8F">
              <w:instrText xml:space="preserve"> ADDIN ZOTERO_ITEM CSL_CITATION {"citationID":"DD2umN6m","properties":{"formattedCitation":"[69]","plainCitation":"[69]","noteIndex":0},"citationItems":[{"id":3260,"uris":["http://zotero.org/users/6749620/items/8PKCWD9K"],"itemData":{"id":3260,"type":"webpage","container-title":"City of Toronto Open Data Portal","language":"en","title":"Traffic Volumes at Intersections for All Modes (2010 to 2019)","URL":"https://open.toronto.ca/dataset/traffic-volumes-at-intersections-for-all-modes/","author":[{"literal":"City of Toronto"}],"accessed":{"date-parts":[["2024",12,30]]},"issued":{"date-parts":[["2023"]]},"citation-key":"cityoftorontoTrafficVolumesIntersections2023"}}],"schema":"https://github.com/citation-style-language/schema/raw/master/csl-citation.json"} </w:instrText>
            </w:r>
            <w:r w:rsidR="00D76427">
              <w:fldChar w:fldCharType="separate"/>
            </w:r>
            <w:r w:rsidR="00D02D8F">
              <w:rPr>
                <w:noProof/>
              </w:rPr>
              <w:t>[69]</w:t>
            </w:r>
            <w:r w:rsidR="00D76427">
              <w:fldChar w:fldCharType="end"/>
            </w:r>
          </w:p>
        </w:tc>
        <w:tc>
          <w:tcPr>
            <w:tcW w:w="543" w:type="pct"/>
            <w:tcBorders>
              <w:bottom w:val="single" w:sz="4" w:space="0" w:color="auto"/>
            </w:tcBorders>
          </w:tcPr>
          <w:p w14:paraId="6F71697F" w14:textId="5423481F" w:rsidR="00293B81" w:rsidRPr="00BC2766" w:rsidRDefault="00E328EB" w:rsidP="006600AC">
            <w:pPr>
              <w:pStyle w:val="MDPI42tablebody"/>
            </w:pPr>
            <w:r>
              <w:t>60</w:t>
            </w:r>
          </w:p>
        </w:tc>
        <w:tc>
          <w:tcPr>
            <w:tcW w:w="541" w:type="pct"/>
            <w:tcBorders>
              <w:bottom w:val="single" w:sz="4" w:space="0" w:color="auto"/>
            </w:tcBorders>
          </w:tcPr>
          <w:p w14:paraId="6CE920C0" w14:textId="1826FD1B" w:rsidR="00293B81" w:rsidRPr="00BC2766" w:rsidRDefault="0064743C" w:rsidP="006600AC">
            <w:pPr>
              <w:pStyle w:val="MDPI42tablebody"/>
            </w:pPr>
            <w:r>
              <w:t>224987</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2D8B3117" w:rsidR="00293B81" w:rsidRPr="00BC2766" w:rsidRDefault="00293B81" w:rsidP="001229CA">
            <w:pPr>
              <w:pStyle w:val="MDPI42tablebody"/>
              <w:jc w:val="left"/>
            </w:pPr>
            <w:r w:rsidRPr="00BC2766">
              <w:t>Traffic volume data across the city</w:t>
            </w:r>
            <w:r w:rsidR="00D674D4">
              <w:t xml:space="preserve"> from 2010 to 2019</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tcPr>
          <w:p w14:paraId="4F028FFA" w14:textId="77777777" w:rsidR="00293B81" w:rsidRDefault="00293B81" w:rsidP="006600AC">
            <w:pPr>
              <w:pStyle w:val="MDPI42tablebody"/>
            </w:pPr>
            <w:r>
              <w:t>Automated Speed Enforcement</w:t>
            </w:r>
          </w:p>
          <w:p w14:paraId="3134BAAD" w14:textId="27DE36C8" w:rsidR="00293B81" w:rsidRPr="00BC2766" w:rsidRDefault="00293B81" w:rsidP="006600AC">
            <w:pPr>
              <w:pStyle w:val="MDPI42tablebody"/>
            </w:pPr>
            <w:r>
              <w:t>Cameras</w:t>
            </w:r>
            <w:r w:rsidR="004C0FF8">
              <w:t xml:space="preserve"> </w:t>
            </w:r>
            <w:r w:rsidR="004C0FF8">
              <w:fldChar w:fldCharType="begin"/>
            </w:r>
            <w:r w:rsidR="00D02D8F">
              <w:instrText xml:space="preserve"> ADDIN ZOTERO_ITEM CSL_CITATION {"citationID":"yrB504z2","properties":{"formattedCitation":"[70]","plainCitation":"[70]","noteIndex":0},"citationItems":[{"id":3261,"uris":["http://zotero.org/users/6749620/items/A4K9J7AQ"],"itemData":{"id":3261,"type":"webpage","container-title":"City of Toronto Open Data Portal","language":"en","title":"Automated Speed Enforcement Locations","URL":"https://open.toronto.ca/dataset/automated-speed-enforcement-locations/","author":[{"literal":"City of Toronto"}],"accessed":{"date-parts":[["2024",12,30]]},"issued":{"date-parts":[["2023"]]},"citation-key":"cityoftorontoAutomatedSpeedEnforcement2023"}}],"schema":"https://github.com/citation-style-language/schema/raw/master/csl-citation.json"} </w:instrText>
            </w:r>
            <w:r w:rsidR="004C0FF8">
              <w:fldChar w:fldCharType="separate"/>
            </w:r>
            <w:r w:rsidR="00D02D8F">
              <w:rPr>
                <w:noProof/>
              </w:rPr>
              <w:t>[70]</w:t>
            </w:r>
            <w:r w:rsidR="004C0FF8">
              <w:fldChar w:fldCharType="end"/>
            </w:r>
          </w:p>
        </w:tc>
        <w:tc>
          <w:tcPr>
            <w:tcW w:w="543" w:type="pct"/>
            <w:tcBorders>
              <w:bottom w:val="single" w:sz="4" w:space="0" w:color="auto"/>
            </w:tcBorders>
          </w:tcPr>
          <w:p w14:paraId="4EEA4FD8" w14:textId="5946D4B8" w:rsidR="00293B81" w:rsidRPr="00BC2766" w:rsidRDefault="00E328EB" w:rsidP="006600AC">
            <w:pPr>
              <w:pStyle w:val="MDPI42tablebody"/>
            </w:pPr>
            <w:r>
              <w:t>7</w:t>
            </w:r>
          </w:p>
        </w:tc>
        <w:tc>
          <w:tcPr>
            <w:tcW w:w="541" w:type="pct"/>
            <w:tcBorders>
              <w:bottom w:val="single" w:sz="4" w:space="0" w:color="auto"/>
            </w:tcBorders>
          </w:tcPr>
          <w:p w14:paraId="0E05F8E0" w14:textId="2C6C43A0" w:rsidR="00293B81" w:rsidRPr="00BC2766" w:rsidRDefault="00293B81" w:rsidP="006600AC">
            <w:pPr>
              <w:pStyle w:val="MDPI42tablebody"/>
            </w:pPr>
            <w:r w:rsidRPr="00BC2766">
              <w:t>1</w:t>
            </w:r>
            <w:r w:rsidR="00AA09F7">
              <w:t>43</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tcPr>
          <w:p w14:paraId="34CEF319" w14:textId="77777777" w:rsidR="00293B81" w:rsidRDefault="00293B81" w:rsidP="006600AC">
            <w:pPr>
              <w:pStyle w:val="MDPI42tablebody"/>
            </w:pPr>
          </w:p>
          <w:p w14:paraId="549E33FD" w14:textId="5D225EDD" w:rsidR="00293B81" w:rsidRPr="00BC2766" w:rsidRDefault="00293B81" w:rsidP="006600AC">
            <w:pPr>
              <w:pStyle w:val="MDPI42tablebody"/>
            </w:pPr>
            <w:r>
              <w:t>Watch Your Speed Devices</w:t>
            </w:r>
            <w:r w:rsidR="009B0BF1">
              <w:t xml:space="preserve"> </w:t>
            </w:r>
            <w:r w:rsidR="009B0BF1">
              <w:fldChar w:fldCharType="begin"/>
            </w:r>
            <w:r w:rsidR="00D02D8F">
              <w:instrText xml:space="preserve"> ADDIN ZOTERO_ITEM CSL_CITATION {"citationID":"hfd7UzLX","properties":{"formattedCitation":"[71]","plainCitation":"[71]","noteIndex":0},"citationItems":[{"id":3262,"uris":["http://zotero.org/users/6749620/items/EUUJY2S9"],"itemData":{"id":3262,"type":"webpage","container-title":"City of Toronto Open Data Portal","language":"en","title":"School Safety Zone Watch Your Speed Program – Locations","URL":"https://open.toronto.ca/dataset/school-safety-zone-watch-your-speed-program-locations/","author":[{"literal":"City of Toronto"}],"accessed":{"date-parts":[["2024",12,30]]},"issued":{"date-parts":[["2023"]]},"citation-key":"cityoftorontoSchoolSafetyZone2023"}}],"schema":"https://github.com/citation-style-language/schema/raw/master/csl-citation.json"} </w:instrText>
            </w:r>
            <w:r w:rsidR="009B0BF1">
              <w:fldChar w:fldCharType="separate"/>
            </w:r>
            <w:r w:rsidR="00D02D8F">
              <w:rPr>
                <w:noProof/>
              </w:rPr>
              <w:t>[71]</w:t>
            </w:r>
            <w:r w:rsidR="009B0BF1">
              <w:fldChar w:fldCharType="end"/>
            </w:r>
          </w:p>
        </w:tc>
        <w:tc>
          <w:tcPr>
            <w:tcW w:w="543" w:type="pct"/>
            <w:tcBorders>
              <w:bottom w:val="single" w:sz="4" w:space="0" w:color="auto"/>
            </w:tcBorders>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tcPr>
          <w:p w14:paraId="5199D4B1" w14:textId="581CBA77" w:rsidR="00293B81" w:rsidRPr="00BC2766" w:rsidRDefault="00931A28" w:rsidP="006600AC">
            <w:pPr>
              <w:pStyle w:val="MDPI42tablebody"/>
            </w:pPr>
            <w:r>
              <w:t>1136</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tcPr>
          <w:p w14:paraId="4A1B0C1E" w14:textId="5D02EE2C" w:rsidR="00293B81" w:rsidRDefault="00293B81" w:rsidP="006600AC">
            <w:pPr>
              <w:pStyle w:val="MDPI42tablebody"/>
            </w:pPr>
            <w:r>
              <w:t>Red Light</w:t>
            </w:r>
          </w:p>
          <w:p w14:paraId="19003471" w14:textId="07B993B2" w:rsidR="00293B81" w:rsidRPr="00BC2766" w:rsidRDefault="00293B81" w:rsidP="006600AC">
            <w:pPr>
              <w:pStyle w:val="MDPI42tablebody"/>
            </w:pPr>
            <w:r>
              <w:t>Cameras</w:t>
            </w:r>
            <w:r w:rsidR="00615ACE">
              <w:t xml:space="preserve"> </w:t>
            </w:r>
            <w:r w:rsidR="00615ACE">
              <w:fldChar w:fldCharType="begin"/>
            </w:r>
            <w:r w:rsidR="00D02D8F">
              <w:instrText xml:space="preserve"> ADDIN ZOTERO_ITEM CSL_CITATION {"citationID":"q7Lat5Wk","properties":{"formattedCitation":"[72]","plainCitation":"[72]","noteIndex":0},"citationItems":[{"id":3263,"uris":["http://zotero.org/users/6749620/items/E9GJETRN"],"itemData":{"id":3263,"type":"webpage","container-title":"City of Toronto Open Data Portal","language":"en","title":"Red Light Cameras","URL":"https://open.toronto.ca/dataset/red-light-cameras/","author":[{"literal":"City of Toronto"}],"accessed":{"date-parts":[["2024",12,30]]},"issued":{"date-parts":[["2023"]]},"citation-key":"cityoftorontoRedLightCameras2023"}}],"schema":"https://github.com/citation-style-language/schema/raw/master/csl-citation.json"} </w:instrText>
            </w:r>
            <w:r w:rsidR="00615ACE">
              <w:fldChar w:fldCharType="separate"/>
            </w:r>
            <w:r w:rsidR="00D02D8F">
              <w:rPr>
                <w:noProof/>
              </w:rPr>
              <w:t>[72]</w:t>
            </w:r>
            <w:r w:rsidR="00615ACE">
              <w:fldChar w:fldCharType="end"/>
            </w:r>
          </w:p>
        </w:tc>
        <w:tc>
          <w:tcPr>
            <w:tcW w:w="543" w:type="pct"/>
            <w:tcBorders>
              <w:bottom w:val="single" w:sz="4" w:space="0" w:color="auto"/>
            </w:tcBorders>
          </w:tcPr>
          <w:p w14:paraId="37E88E8B" w14:textId="2EBB53FC" w:rsidR="00293B81" w:rsidRPr="00BC2766" w:rsidRDefault="00E328EB" w:rsidP="006600AC">
            <w:pPr>
              <w:pStyle w:val="MDPI42tablebody"/>
            </w:pPr>
            <w:r>
              <w:t>28</w:t>
            </w:r>
          </w:p>
        </w:tc>
        <w:tc>
          <w:tcPr>
            <w:tcW w:w="541" w:type="pct"/>
            <w:tcBorders>
              <w:bottom w:val="single" w:sz="4" w:space="0" w:color="auto"/>
            </w:tcBorders>
          </w:tcPr>
          <w:p w14:paraId="6FB14CE0" w14:textId="13BADC1E" w:rsidR="00293B81" w:rsidRPr="00BC2766" w:rsidRDefault="00293B81" w:rsidP="006600AC">
            <w:pPr>
              <w:pStyle w:val="MDPI42tablebody"/>
            </w:pPr>
            <w:r w:rsidRPr="00BC2766">
              <w:t>2</w:t>
            </w:r>
            <w:r w:rsidR="000231B4">
              <w:t>96</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tcPr>
          <w:p w14:paraId="373F6479" w14:textId="6AC38540" w:rsidR="00293B81" w:rsidRPr="00BC2766" w:rsidRDefault="00293B81" w:rsidP="006600AC">
            <w:pPr>
              <w:pStyle w:val="MDPI42tablebody"/>
            </w:pPr>
            <w:r>
              <w:t>Police Facilities</w:t>
            </w:r>
            <w:r w:rsidR="00BB6DC0">
              <w:t xml:space="preserve"> </w:t>
            </w:r>
            <w:r w:rsidR="00BB6DC0">
              <w:fldChar w:fldCharType="begin"/>
            </w:r>
            <w:r w:rsidR="00D02D8F">
              <w:instrText xml:space="preserve"> ADDIN ZOTERO_ITEM CSL_CITATION {"citationID":"SFG5N6hz","properties":{"formattedCitation":"[73]","plainCitation":"[73]","noteIndex":0},"citationItems":[{"id":3264,"uris":["http://zotero.org/users/6749620/items/M5YQZHME"],"itemData":{"id":3264,"type":"webpage","container-title":"City of Toronto Open Data Portal","language":"en","title":"Police Facility Locations","URL":"https://open.toronto.ca/dataset/police-facility-locations/","author":[{"literal":"City of Toronto"}],"accessed":{"date-parts":[["2024",12,30]]},"issued":{"date-parts":[["2023"]]},"citation-key":"cityoftorontoPoliceFacilityLocations2023"}}],"schema":"https://github.com/citation-style-language/schema/raw/master/csl-citation.json"} </w:instrText>
            </w:r>
            <w:r w:rsidR="00BB6DC0">
              <w:fldChar w:fldCharType="separate"/>
            </w:r>
            <w:r w:rsidR="00D02D8F">
              <w:rPr>
                <w:noProof/>
              </w:rPr>
              <w:t>[73]</w:t>
            </w:r>
            <w:r w:rsidR="00BB6DC0">
              <w:fldChar w:fldCharType="end"/>
            </w:r>
          </w:p>
        </w:tc>
        <w:tc>
          <w:tcPr>
            <w:tcW w:w="543" w:type="pct"/>
            <w:tcBorders>
              <w:bottom w:val="single" w:sz="4" w:space="0" w:color="auto"/>
            </w:tcBorders>
          </w:tcPr>
          <w:p w14:paraId="15FE4310" w14:textId="4D4950CB" w:rsidR="00293B81" w:rsidRPr="00BC2766" w:rsidRDefault="00DA7039" w:rsidP="006600AC">
            <w:pPr>
              <w:pStyle w:val="MDPI42tablebody"/>
            </w:pPr>
            <w:r>
              <w:t>7</w:t>
            </w:r>
          </w:p>
        </w:tc>
        <w:tc>
          <w:tcPr>
            <w:tcW w:w="541" w:type="pct"/>
            <w:tcBorders>
              <w:bottom w:val="single" w:sz="4" w:space="0" w:color="auto"/>
            </w:tcBorders>
          </w:tcPr>
          <w:p w14:paraId="565F6CC4" w14:textId="0EFD74E9" w:rsidR="00293B81" w:rsidRPr="00BC2766" w:rsidRDefault="007C2546" w:rsidP="006600AC">
            <w:pPr>
              <w:pStyle w:val="MDPI42tablebody"/>
            </w:pPr>
            <w:r>
              <w:t>26</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tcPr>
          <w:p w14:paraId="16A902CF" w14:textId="77777777" w:rsidR="00293B81" w:rsidRDefault="00293B81" w:rsidP="006600AC">
            <w:pPr>
              <w:pStyle w:val="MDPI42tablebody"/>
            </w:pPr>
            <w:r>
              <w:lastRenderedPageBreak/>
              <w:t>Ambulance</w:t>
            </w:r>
          </w:p>
          <w:p w14:paraId="5CAFCD99" w14:textId="7C559562" w:rsidR="00293B81" w:rsidRPr="00BC2766" w:rsidRDefault="00293B81" w:rsidP="006600AC">
            <w:pPr>
              <w:pStyle w:val="MDPI42tablebody"/>
            </w:pPr>
            <w:r>
              <w:t>Stations</w:t>
            </w:r>
            <w:r w:rsidR="00B75506">
              <w:t xml:space="preserve"> </w:t>
            </w:r>
            <w:r w:rsidR="00B75506">
              <w:fldChar w:fldCharType="begin"/>
            </w:r>
            <w:r w:rsidR="00D02D8F">
              <w:instrText xml:space="preserve"> ADDIN ZOTERO_ITEM CSL_CITATION {"citationID":"IOTt1QZV","properties":{"formattedCitation":"[74]","plainCitation":"[74]","noteIndex":0},"citationItems":[{"id":3265,"uris":["http://zotero.org/users/6749620/items/CEETX8F6"],"itemData":{"id":3265,"type":"webpage","container-title":"City of Toronto Open Data Portal","language":"en","title":"Ambulance Station Locations","URL":"https://open.toronto.ca/dataset/ambulance-station-locations/","author":[{"literal":"City of Toronto"}],"accessed":{"date-parts":[["2024",12,30]]},"issued":{"date-parts":[["2023"]]},"citation-key":"cityoftorontoAmbulanceStationLocations2023"}}],"schema":"https://github.com/citation-style-language/schema/raw/master/csl-citation.json"} </w:instrText>
            </w:r>
            <w:r w:rsidR="00B75506">
              <w:fldChar w:fldCharType="separate"/>
            </w:r>
            <w:r w:rsidR="00D02D8F">
              <w:rPr>
                <w:noProof/>
              </w:rPr>
              <w:t>[74]</w:t>
            </w:r>
            <w:r w:rsidR="00B75506">
              <w:fldChar w:fldCharType="end"/>
            </w:r>
          </w:p>
        </w:tc>
        <w:tc>
          <w:tcPr>
            <w:tcW w:w="543" w:type="pct"/>
            <w:tcBorders>
              <w:bottom w:val="single" w:sz="4" w:space="0" w:color="auto"/>
            </w:tcBorders>
          </w:tcPr>
          <w:p w14:paraId="5F6F47B0" w14:textId="0F164BFA" w:rsidR="00293B81" w:rsidRPr="00BC2766" w:rsidRDefault="007D5942" w:rsidP="006600AC">
            <w:pPr>
              <w:pStyle w:val="MDPI42tablebody"/>
            </w:pPr>
            <w:r>
              <w:t>26</w:t>
            </w:r>
          </w:p>
        </w:tc>
        <w:tc>
          <w:tcPr>
            <w:tcW w:w="541" w:type="pct"/>
            <w:tcBorders>
              <w:bottom w:val="single" w:sz="4" w:space="0" w:color="auto"/>
            </w:tcBorders>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tcPr>
          <w:p w14:paraId="7C45FEC8" w14:textId="4DDD07A4" w:rsidR="00293B81" w:rsidRPr="00BC2766" w:rsidRDefault="00293B81" w:rsidP="006600AC">
            <w:pPr>
              <w:pStyle w:val="MDPI42tablebody"/>
            </w:pPr>
            <w:r>
              <w:t>Fire Hydrants</w:t>
            </w:r>
            <w:r w:rsidR="00B75506">
              <w:t xml:space="preserve"> </w:t>
            </w:r>
            <w:r w:rsidR="005A15CC">
              <w:fldChar w:fldCharType="begin"/>
            </w:r>
            <w:r w:rsidR="00D02D8F">
              <w:instrText xml:space="preserve"> ADDIN ZOTERO_ITEM CSL_CITATION {"citationID":"35T2AXWh","properties":{"formattedCitation":"[75]","plainCitation":"[75]","noteIndex":0},"citationItems":[{"id":3266,"uris":["http://zotero.org/users/6749620/items/IVV52WLC"],"itemData":{"id":3266,"type":"webpage","container-title":"City of Toronto Open Data Portal","language":"en","title":"Fire Hydrants","URL":"https://open.toronto.ca/dataset/fire-hydrants/","author":[{"literal":"City of Toronto"}],"accessed":{"date-parts":[["2024",12,30]]},"issued":{"date-parts":[["2023"]]},"citation-key":"cityoftorontoFireHydrants2023"}}],"schema":"https://github.com/citation-style-language/schema/raw/master/csl-citation.json"} </w:instrText>
            </w:r>
            <w:r w:rsidR="005A15CC">
              <w:fldChar w:fldCharType="separate"/>
            </w:r>
            <w:r w:rsidR="00D02D8F">
              <w:rPr>
                <w:noProof/>
              </w:rPr>
              <w:t>[75]</w:t>
            </w:r>
            <w:r w:rsidR="005A15CC">
              <w:fldChar w:fldCharType="end"/>
            </w:r>
          </w:p>
        </w:tc>
        <w:tc>
          <w:tcPr>
            <w:tcW w:w="543" w:type="pct"/>
            <w:tcBorders>
              <w:bottom w:val="single" w:sz="4" w:space="0" w:color="auto"/>
            </w:tcBorders>
          </w:tcPr>
          <w:p w14:paraId="244C49A6" w14:textId="3E3128C3" w:rsidR="00293B81" w:rsidRPr="00BC2766" w:rsidRDefault="007D5942" w:rsidP="006600AC">
            <w:pPr>
              <w:pStyle w:val="MDPI42tablebody"/>
            </w:pPr>
            <w:r>
              <w:t>10</w:t>
            </w:r>
          </w:p>
        </w:tc>
        <w:tc>
          <w:tcPr>
            <w:tcW w:w="541" w:type="pct"/>
            <w:tcBorders>
              <w:bottom w:val="single" w:sz="4" w:space="0" w:color="auto"/>
            </w:tcBorders>
          </w:tcPr>
          <w:p w14:paraId="1DB23D0C" w14:textId="71CEE36E" w:rsidR="00293B81" w:rsidRPr="00BC2766" w:rsidRDefault="00293B81" w:rsidP="006600AC">
            <w:pPr>
              <w:pStyle w:val="MDPI42tablebody"/>
            </w:pPr>
            <w:r w:rsidRPr="00BC2766">
              <w:t>4</w:t>
            </w:r>
            <w:r w:rsidR="00485EAE">
              <w:t>2670</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tcPr>
          <w:p w14:paraId="2BFD357F" w14:textId="2404664D" w:rsidR="00293B81" w:rsidRPr="00BC2766" w:rsidRDefault="00293B81" w:rsidP="006600AC">
            <w:pPr>
              <w:pStyle w:val="MDPI42tablebody"/>
            </w:pPr>
            <w:r>
              <w:t>Fire Stations</w:t>
            </w:r>
            <w:r w:rsidR="005A15CC">
              <w:t xml:space="preserve"> </w:t>
            </w:r>
            <w:r w:rsidR="001F7366">
              <w:fldChar w:fldCharType="begin"/>
            </w:r>
            <w:r w:rsidR="00D02D8F">
              <w:instrText xml:space="preserve"> ADDIN ZOTERO_ITEM CSL_CITATION {"citationID":"ZHYW3e4z","properties":{"formattedCitation":"[76]","plainCitation":"[76]","noteIndex":0},"citationItems":[{"id":3267,"uris":["http://zotero.org/users/6749620/items/79X2AVE8"],"itemData":{"id":3267,"type":"webpage","container-title":"City of Toronto Open Data Portal","language":"en","title":"Fire Facility Locations","URL":"https://open.toronto.ca/dataset/fire-station-locations/","author":[{"literal":"City of Toronto"}],"accessed":{"date-parts":[["2024",12,30]]},"issued":{"date-parts":[["2023"]]},"citation-key":"cityoftorontoFireFacilityLocations2023"}}],"schema":"https://github.com/citation-style-language/schema/raw/master/csl-citation.json"} </w:instrText>
            </w:r>
            <w:r w:rsidR="001F7366">
              <w:fldChar w:fldCharType="separate"/>
            </w:r>
            <w:r w:rsidR="00D02D8F">
              <w:rPr>
                <w:noProof/>
              </w:rPr>
              <w:t>[76]</w:t>
            </w:r>
            <w:r w:rsidR="001F7366">
              <w:fldChar w:fldCharType="end"/>
            </w:r>
          </w:p>
        </w:tc>
        <w:tc>
          <w:tcPr>
            <w:tcW w:w="543" w:type="pct"/>
            <w:tcBorders>
              <w:bottom w:val="single" w:sz="4" w:space="0" w:color="auto"/>
            </w:tcBorders>
          </w:tcPr>
          <w:p w14:paraId="2BFA09F4" w14:textId="7E180370" w:rsidR="00293B81" w:rsidRPr="00BC2766" w:rsidRDefault="00F13ECA" w:rsidP="006600AC">
            <w:pPr>
              <w:pStyle w:val="MDPI42tablebody"/>
            </w:pPr>
            <w:r>
              <w:t>18</w:t>
            </w:r>
          </w:p>
        </w:tc>
        <w:tc>
          <w:tcPr>
            <w:tcW w:w="541" w:type="pct"/>
            <w:tcBorders>
              <w:bottom w:val="single" w:sz="4" w:space="0" w:color="auto"/>
            </w:tcBorders>
          </w:tcPr>
          <w:p w14:paraId="325C8DB0" w14:textId="50EEF4DC" w:rsidR="00293B81" w:rsidRPr="00BC2766" w:rsidRDefault="00EA6153" w:rsidP="006600AC">
            <w:pPr>
              <w:pStyle w:val="MDPI42tablebody"/>
            </w:pPr>
            <w:r>
              <w:t>85</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tcPr>
          <w:p w14:paraId="4B5FC8D2" w14:textId="5D4A897C" w:rsidR="00293B81" w:rsidRPr="00BC2766" w:rsidRDefault="00293B81" w:rsidP="006600AC">
            <w:pPr>
              <w:pStyle w:val="MDPI42tablebody"/>
            </w:pPr>
            <w:r>
              <w:t>Renewable Energy Installations</w:t>
            </w:r>
            <w:r w:rsidR="00467084">
              <w:t xml:space="preserve"> </w:t>
            </w:r>
            <w:r w:rsidR="00467084">
              <w:fldChar w:fldCharType="begin"/>
            </w:r>
            <w:r w:rsidR="00D02D8F">
              <w:instrText xml:space="preserve"> ADDIN ZOTERO_ITEM CSL_CITATION {"citationID":"WJSoONC0","properties":{"formattedCitation":"[77]","plainCitation":"[77]","noteIndex":0},"citationItems":[{"id":3268,"uris":["http://zotero.org/users/6749620/items/GDGS8MSB"],"itemData":{"id":3268,"type":"webpage","container-title":"City of Toronto Open Data Portal","language":"en","title":"Renewable Energy Installations","URL":"https://open.toronto.ca/dataset/renewable-energy-installations/","author":[{"literal":"City of Toronto"}],"accessed":{"date-parts":[["2024",12,30]]},"issued":{"date-parts":[["2023"]]},"citation-key":"cityoftorontoRenewableEnergyInstallations2023"}}],"schema":"https://github.com/citation-style-language/schema/raw/master/csl-citation.json"} </w:instrText>
            </w:r>
            <w:r w:rsidR="00467084">
              <w:fldChar w:fldCharType="separate"/>
            </w:r>
            <w:r w:rsidR="00D02D8F">
              <w:rPr>
                <w:noProof/>
              </w:rPr>
              <w:t>[77]</w:t>
            </w:r>
            <w:r w:rsidR="00467084">
              <w:fldChar w:fldCharType="end"/>
            </w:r>
          </w:p>
        </w:tc>
        <w:tc>
          <w:tcPr>
            <w:tcW w:w="543" w:type="pct"/>
            <w:tcBorders>
              <w:bottom w:val="single" w:sz="4" w:space="0" w:color="auto"/>
            </w:tcBorders>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tcPr>
          <w:p w14:paraId="5DA7BE54" w14:textId="66735420" w:rsidR="00293B81" w:rsidRPr="00BC2766" w:rsidRDefault="00293B81" w:rsidP="006600AC">
            <w:pPr>
              <w:pStyle w:val="MDPI42tablebody"/>
            </w:pPr>
            <w:r>
              <w:t>Bicycle Parking</w:t>
            </w:r>
            <w:r w:rsidR="00B36819">
              <w:t xml:space="preserve"> </w:t>
            </w:r>
            <w:r w:rsidR="00B36819">
              <w:fldChar w:fldCharType="begin"/>
            </w:r>
            <w:r w:rsidR="00D02D8F">
              <w:instrText xml:space="preserve"> ADDIN ZOTERO_ITEM CSL_CITATION {"citationID":"qCaS9pKD","properties":{"formattedCitation":"[78]","plainCitation":"[78]","noteIndex":0},"citationItems":[{"id":3269,"uris":["http://zotero.org/users/6749620/items/AL7GBGLT"],"itemData":{"id":3269,"type":"webpage","container-title":"City of Toronto Open Data Portal","language":"en","title":"Street Furniture - Bicycle Parking","URL":"https://open.toronto.ca/dataset/street-furniture-bicycle-parking/","author":[{"literal":"City of Toronto"}],"accessed":{"date-parts":[["2024",12,30]]},"issued":{"date-parts":[["2023"]]},"citation-key":"cityoftorontoStreetFurnitureBicycle2023"}}],"schema":"https://github.com/citation-style-language/schema/raw/master/csl-citation.json"} </w:instrText>
            </w:r>
            <w:r w:rsidR="00B36819">
              <w:fldChar w:fldCharType="separate"/>
            </w:r>
            <w:r w:rsidR="00D02D8F">
              <w:rPr>
                <w:noProof/>
              </w:rPr>
              <w:t>[78]</w:t>
            </w:r>
            <w:r w:rsidR="00B36819">
              <w:fldChar w:fldCharType="end"/>
            </w:r>
          </w:p>
        </w:tc>
        <w:tc>
          <w:tcPr>
            <w:tcW w:w="543" w:type="pct"/>
            <w:tcBorders>
              <w:bottom w:val="single" w:sz="4" w:space="0" w:color="auto"/>
            </w:tcBorders>
          </w:tcPr>
          <w:p w14:paraId="073D7BAE" w14:textId="6EC8E839" w:rsidR="00293B81" w:rsidRPr="00BC2766" w:rsidRDefault="00E825C1" w:rsidP="006600AC">
            <w:pPr>
              <w:pStyle w:val="MDPI42tablebody"/>
            </w:pPr>
            <w:r>
              <w:t>16</w:t>
            </w:r>
          </w:p>
        </w:tc>
        <w:tc>
          <w:tcPr>
            <w:tcW w:w="541" w:type="pct"/>
            <w:tcBorders>
              <w:bottom w:val="single" w:sz="4" w:space="0" w:color="auto"/>
            </w:tcBorders>
          </w:tcPr>
          <w:p w14:paraId="5CBE698C" w14:textId="28EC4CFB" w:rsidR="00293B81" w:rsidRPr="00BC2766" w:rsidRDefault="00293B81" w:rsidP="006600AC">
            <w:pPr>
              <w:pStyle w:val="MDPI42tablebody"/>
            </w:pPr>
            <w:r w:rsidRPr="00BC2766">
              <w:t>1</w:t>
            </w:r>
            <w:r w:rsidR="00175289">
              <w:t>7499</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tcPr>
          <w:p w14:paraId="3AE3D3A1" w14:textId="7F095348" w:rsidR="00293B81" w:rsidRPr="00BC2766" w:rsidRDefault="00293B81" w:rsidP="006600AC">
            <w:pPr>
              <w:pStyle w:val="MDPI42tablebody"/>
            </w:pPr>
            <w:r>
              <w:t>Transit Shelters</w:t>
            </w:r>
            <w:r w:rsidR="00B36819">
              <w:t xml:space="preserve"> </w:t>
            </w:r>
            <w:r w:rsidR="00917186">
              <w:fldChar w:fldCharType="begin"/>
            </w:r>
            <w:r w:rsidR="00D02D8F">
              <w:instrText xml:space="preserve"> ADDIN ZOTERO_ITEM CSL_CITATION {"citationID":"Z71gllNI","properties":{"formattedCitation":"[79]","plainCitation":"[79]","noteIndex":0},"citationItems":[{"id":3270,"uris":["http://zotero.org/users/6749620/items/KC32C9RQ"],"itemData":{"id":3270,"type":"webpage","container-title":"City of Toronto Open Data Portal","language":"en","title":"Street Furniture - Transit Shelter","URL":"https://open.toronto.ca/dataset/street-furniture-transit-shelter/","author":[{"literal":"City of Toronto"}],"accessed":{"date-parts":[["2024",12,30]]},"issued":{"date-parts":[["2023"]]},"citation-key":"cityoftorontoStreetFurnitureTransit2023"}}],"schema":"https://github.com/citation-style-language/schema/raw/master/csl-citation.json"} </w:instrText>
            </w:r>
            <w:r w:rsidR="00917186">
              <w:fldChar w:fldCharType="separate"/>
            </w:r>
            <w:r w:rsidR="00D02D8F">
              <w:rPr>
                <w:noProof/>
              </w:rPr>
              <w:t>[79]</w:t>
            </w:r>
            <w:r w:rsidR="00917186">
              <w:fldChar w:fldCharType="end"/>
            </w:r>
          </w:p>
        </w:tc>
        <w:tc>
          <w:tcPr>
            <w:tcW w:w="543" w:type="pct"/>
            <w:tcBorders>
              <w:bottom w:val="single" w:sz="4" w:space="0" w:color="auto"/>
            </w:tcBorders>
          </w:tcPr>
          <w:p w14:paraId="513A9ACF" w14:textId="310CAAE2" w:rsidR="00293B81" w:rsidRPr="00BC2766" w:rsidRDefault="00293B81" w:rsidP="006600AC">
            <w:pPr>
              <w:pStyle w:val="MDPI42tablebody"/>
            </w:pPr>
            <w:r w:rsidRPr="00BC2766">
              <w:t>2</w:t>
            </w:r>
            <w:r w:rsidR="00E825C1">
              <w:t>0</w:t>
            </w:r>
          </w:p>
        </w:tc>
        <w:tc>
          <w:tcPr>
            <w:tcW w:w="541" w:type="pct"/>
            <w:tcBorders>
              <w:bottom w:val="single" w:sz="4" w:space="0" w:color="auto"/>
            </w:tcBorders>
          </w:tcPr>
          <w:p w14:paraId="5051D070" w14:textId="414891AD" w:rsidR="00293B81" w:rsidRPr="00BC2766" w:rsidRDefault="00293B81" w:rsidP="006600AC">
            <w:pPr>
              <w:pStyle w:val="MDPI42tablebody"/>
            </w:pPr>
            <w:r w:rsidRPr="00BC2766">
              <w:t>5</w:t>
            </w:r>
            <w:r w:rsidR="00F55C0C">
              <w:t>939</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tcPr>
          <w:p w14:paraId="62EBEA4F" w14:textId="77777777" w:rsidR="00293B81" w:rsidRDefault="00293B81" w:rsidP="006600AC">
            <w:pPr>
              <w:pStyle w:val="MDPI42tablebody"/>
            </w:pPr>
            <w:r>
              <w:t>Wayfinding</w:t>
            </w:r>
          </w:p>
          <w:p w14:paraId="58E0AE75" w14:textId="52629AAC" w:rsidR="00293B81" w:rsidRPr="00BC2766" w:rsidRDefault="00293B81" w:rsidP="006600AC">
            <w:pPr>
              <w:pStyle w:val="MDPI42tablebody"/>
            </w:pPr>
            <w:r>
              <w:t>Structures</w:t>
            </w:r>
            <w:r w:rsidR="00201B77">
              <w:t xml:space="preserve"> </w:t>
            </w:r>
            <w:r w:rsidR="00201B77">
              <w:fldChar w:fldCharType="begin"/>
            </w:r>
            <w:r w:rsidR="00D02D8F">
              <w:instrText xml:space="preserve"> ADDIN ZOTERO_ITEM CSL_CITATION {"citationID":"Up7LnX1h","properties":{"formattedCitation":"[80]","plainCitation":"[80]","noteIndex":0},"citationItems":[{"id":3271,"uris":["http://zotero.org/users/6749620/items/6FAQQXRQ"],"itemData":{"id":3271,"type":"webpage","container-title":"City of Toronto Open Data Portal","language":"en","title":"Street Furniture - Information Pillar-Wayfinding Structure","URL":"https://open.toronto.ca/dataset/street-furniture-information-pillar-wayfinding-structure/","author":[{"literal":"City of Toronto"}],"accessed":{"date-parts":[["2024",12,30]]},"issued":{"date-parts":[["2023"]]},"citation-key":"cityoftorontoStreetFurnitureInformation2023"}}],"schema":"https://github.com/citation-style-language/schema/raw/master/csl-citation.json"} </w:instrText>
            </w:r>
            <w:r w:rsidR="00201B77">
              <w:fldChar w:fldCharType="separate"/>
            </w:r>
            <w:r w:rsidR="00D02D8F">
              <w:rPr>
                <w:noProof/>
              </w:rPr>
              <w:t>[80]</w:t>
            </w:r>
            <w:r w:rsidR="00201B77">
              <w:fldChar w:fldCharType="end"/>
            </w:r>
          </w:p>
        </w:tc>
        <w:tc>
          <w:tcPr>
            <w:tcW w:w="543" w:type="pct"/>
            <w:tcBorders>
              <w:bottom w:val="single" w:sz="4" w:space="0" w:color="auto"/>
            </w:tcBorders>
          </w:tcPr>
          <w:p w14:paraId="3E919A71" w14:textId="04C6A289" w:rsidR="00293B81" w:rsidRPr="00BC2766" w:rsidRDefault="00C01B5E" w:rsidP="006600AC">
            <w:pPr>
              <w:pStyle w:val="MDPI42tablebody"/>
            </w:pPr>
            <w:r>
              <w:t>17</w:t>
            </w:r>
          </w:p>
        </w:tc>
        <w:tc>
          <w:tcPr>
            <w:tcW w:w="541" w:type="pct"/>
            <w:tcBorders>
              <w:bottom w:val="single" w:sz="4" w:space="0" w:color="auto"/>
            </w:tcBorders>
          </w:tcPr>
          <w:p w14:paraId="72DEB604" w14:textId="25170AC3" w:rsidR="00293B81" w:rsidRPr="00BC2766" w:rsidRDefault="00293B81" w:rsidP="006600AC">
            <w:pPr>
              <w:pStyle w:val="MDPI42tablebody"/>
            </w:pPr>
            <w:r w:rsidRPr="00BC2766">
              <w:t>3</w:t>
            </w:r>
            <w:r w:rsidR="00E053CB">
              <w:t>87</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tcPr>
          <w:p w14:paraId="5A79011C" w14:textId="160AA8B5" w:rsidR="00293B81" w:rsidRPr="00BC2766" w:rsidRDefault="00293B81" w:rsidP="006600AC">
            <w:pPr>
              <w:pStyle w:val="MDPI42tablebody"/>
            </w:pPr>
            <w:r>
              <w:t>Litter Recepta</w:t>
            </w:r>
            <w:r w:rsidR="00AF37C6">
              <w:t>cles</w:t>
            </w:r>
            <w:r w:rsidR="00216A1B">
              <w:t xml:space="preserve"> </w:t>
            </w:r>
            <w:r w:rsidR="00216A1B">
              <w:fldChar w:fldCharType="begin"/>
            </w:r>
            <w:r w:rsidR="00D02D8F">
              <w:instrText xml:space="preserve"> ADDIN ZOTERO_ITEM CSL_CITATION {"citationID":"QN4xAOGD","properties":{"formattedCitation":"[81]","plainCitation":"[81]","noteIndex":0},"citationItems":[{"id":3272,"uris":["http://zotero.org/users/6749620/items/C7S3DA98"],"itemData":{"id":3272,"type":"webpage","container-title":"City of Toronto Open Data Portal","language":"en","title":"Street Furniture - Litter Receptacle","URL":"https://open.toronto.ca/dataset/street-furniture-litter-receptacle/","author":[{"literal":"City of Toronto"}],"accessed":{"date-parts":[["2024",12,30]]},"issued":{"date-parts":[["2023"]]},"citation-key":"cityoftorontoStreetFurnitureLitter2023"}}],"schema":"https://github.com/citation-style-language/schema/raw/master/csl-citation.json"} </w:instrText>
            </w:r>
            <w:r w:rsidR="00216A1B">
              <w:fldChar w:fldCharType="separate"/>
            </w:r>
            <w:r w:rsidR="00D02D8F">
              <w:rPr>
                <w:noProof/>
              </w:rPr>
              <w:t>[81]</w:t>
            </w:r>
            <w:r w:rsidR="00216A1B">
              <w:fldChar w:fldCharType="end"/>
            </w:r>
            <w:r w:rsidR="00216A1B">
              <w:t xml:space="preserve">  </w:t>
            </w:r>
          </w:p>
        </w:tc>
        <w:tc>
          <w:tcPr>
            <w:tcW w:w="543" w:type="pct"/>
            <w:tcBorders>
              <w:bottom w:val="single" w:sz="4" w:space="0" w:color="auto"/>
            </w:tcBorders>
          </w:tcPr>
          <w:p w14:paraId="6F2C724D" w14:textId="64E766E7" w:rsidR="00293B81" w:rsidRPr="00BC2766" w:rsidRDefault="00C01B5E" w:rsidP="006600AC">
            <w:pPr>
              <w:pStyle w:val="MDPI42tablebody"/>
            </w:pPr>
            <w:r>
              <w:t>17</w:t>
            </w:r>
          </w:p>
        </w:tc>
        <w:tc>
          <w:tcPr>
            <w:tcW w:w="541" w:type="pct"/>
            <w:tcBorders>
              <w:bottom w:val="single" w:sz="4" w:space="0" w:color="auto"/>
            </w:tcBorders>
          </w:tcPr>
          <w:p w14:paraId="1729D9BA" w14:textId="59C10CA0" w:rsidR="00293B81" w:rsidRPr="00BC2766" w:rsidRDefault="00293B81" w:rsidP="006600AC">
            <w:pPr>
              <w:pStyle w:val="MDPI42tablebody"/>
            </w:pPr>
            <w:r w:rsidRPr="00BC2766">
              <w:t>10</w:t>
            </w:r>
            <w:r w:rsidR="000A334C">
              <w:t>460</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tcPr>
          <w:p w14:paraId="708DA19E" w14:textId="7E49A203" w:rsidR="00293B81" w:rsidRPr="00BC2766" w:rsidRDefault="00293B81" w:rsidP="006600AC">
            <w:pPr>
              <w:pStyle w:val="MDPI42tablebody"/>
            </w:pPr>
            <w:r>
              <w:t>Schools</w:t>
            </w:r>
            <w:r w:rsidR="003A1A87">
              <w:t xml:space="preserve"> </w:t>
            </w:r>
            <w:r w:rsidR="003A1A87">
              <w:fldChar w:fldCharType="begin"/>
            </w:r>
            <w:r w:rsidR="00D02D8F">
              <w:instrText xml:space="preserve"> ADDIN ZOTERO_ITEM CSL_CITATION {"citationID":"7xpmxqMl","properties":{"formattedCitation":"[82]","plainCitation":"[82]","noteIndex":0},"citationItems":[{"id":3273,"uris":["http://zotero.org/users/6749620/items/ATK5QTMP"],"itemData":{"id":3273,"type":"webpage","container-title":"City of Toronto Open Data Portal","language":"en","title":"School Locations - All Types","URL":"https://open.toronto.ca/dataset/school-locations-all-types/","author":[{"literal":"City of Toronto"}],"accessed":{"date-parts":[["2024",12,30]]},"issued":{"date-parts":[["2023"]]},"citation-key":"cityoftorontoSchoolLocationsAll2023"}}],"schema":"https://github.com/citation-style-language/schema/raw/master/csl-citation.json"} </w:instrText>
            </w:r>
            <w:r w:rsidR="003A1A87">
              <w:fldChar w:fldCharType="separate"/>
            </w:r>
            <w:r w:rsidR="00D02D8F">
              <w:rPr>
                <w:noProof/>
              </w:rPr>
              <w:t>[82]</w:t>
            </w:r>
            <w:r w:rsidR="003A1A87">
              <w:fldChar w:fldCharType="end"/>
            </w:r>
          </w:p>
        </w:tc>
        <w:tc>
          <w:tcPr>
            <w:tcW w:w="543" w:type="pct"/>
            <w:tcBorders>
              <w:bottom w:val="single" w:sz="4" w:space="0" w:color="auto"/>
            </w:tcBorders>
          </w:tcPr>
          <w:p w14:paraId="047E1D7E" w14:textId="1D93F3A0" w:rsidR="00293B81" w:rsidRPr="00BC2766" w:rsidRDefault="00806339" w:rsidP="006600AC">
            <w:pPr>
              <w:pStyle w:val="MDPI42tablebody"/>
            </w:pPr>
            <w:r>
              <w:t>25</w:t>
            </w:r>
          </w:p>
        </w:tc>
        <w:tc>
          <w:tcPr>
            <w:tcW w:w="541" w:type="pct"/>
            <w:tcBorders>
              <w:bottom w:val="single" w:sz="4" w:space="0" w:color="auto"/>
            </w:tcBorders>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tcPr>
          <w:p w14:paraId="0CFCA6D3" w14:textId="47A4038D" w:rsidR="00293B81" w:rsidRPr="00BC2766" w:rsidRDefault="00293B81" w:rsidP="006600AC">
            <w:pPr>
              <w:pStyle w:val="MDPI42tablebody"/>
            </w:pPr>
            <w:r>
              <w:t>Childcare Centers</w:t>
            </w:r>
            <w:r w:rsidR="00686DDC">
              <w:t xml:space="preserve"> </w:t>
            </w:r>
            <w:r w:rsidR="00686DDC">
              <w:fldChar w:fldCharType="begin"/>
            </w:r>
            <w:r w:rsidR="00D02D8F">
              <w:instrText xml:space="preserve"> ADDIN ZOTERO_ITEM CSL_CITATION {"citationID":"8zk7QTC3","properties":{"formattedCitation":"[83]","plainCitation":"[83]","noteIndex":0},"citationItems":[{"id":3277,"uris":["http://zotero.org/users/6749620/items/SZVMZEVD"],"itemData":{"id":3277,"type":"webpage","container-title":"City of Toronto Open Data Portal","language":"en","title":"Licensed Child Care Centres","URL":"https://open.toronto.ca/dataset/child-care-licensed-child-care-spaces/","author":[{"literal":"City of Toronto"}],"accessed":{"date-parts":[["2024",12,30]]},"issued":{"date-parts":[["2023"]]},"citation-key":"cityoftorontoLicensedChildCare2023"}}],"schema":"https://github.com/citation-style-language/schema/raw/master/csl-citation.json"} </w:instrText>
            </w:r>
            <w:r w:rsidR="00686DDC">
              <w:fldChar w:fldCharType="separate"/>
            </w:r>
            <w:r w:rsidR="00D02D8F">
              <w:rPr>
                <w:noProof/>
              </w:rPr>
              <w:t>[83]</w:t>
            </w:r>
            <w:r w:rsidR="00686DDC">
              <w:fldChar w:fldCharType="end"/>
            </w:r>
          </w:p>
        </w:tc>
        <w:tc>
          <w:tcPr>
            <w:tcW w:w="543" w:type="pct"/>
            <w:tcBorders>
              <w:bottom w:val="single" w:sz="4" w:space="0" w:color="auto"/>
            </w:tcBorders>
          </w:tcPr>
          <w:p w14:paraId="5398A479" w14:textId="5FD278F7" w:rsidR="00293B81" w:rsidRPr="00BC2766" w:rsidRDefault="00806339" w:rsidP="006600AC">
            <w:pPr>
              <w:pStyle w:val="MDPI42tablebody"/>
            </w:pPr>
            <w:r>
              <w:t>20</w:t>
            </w:r>
          </w:p>
        </w:tc>
        <w:tc>
          <w:tcPr>
            <w:tcW w:w="541" w:type="pct"/>
            <w:tcBorders>
              <w:bottom w:val="single" w:sz="4" w:space="0" w:color="auto"/>
            </w:tcBorders>
          </w:tcPr>
          <w:p w14:paraId="21EA9C29" w14:textId="362C6555" w:rsidR="00293B81" w:rsidRPr="00BC2766" w:rsidRDefault="00293B81" w:rsidP="006600AC">
            <w:pPr>
              <w:pStyle w:val="MDPI42tablebody"/>
            </w:pPr>
            <w:r w:rsidRPr="00BC2766">
              <w:t>10</w:t>
            </w:r>
            <w:r w:rsidR="004C4A2A">
              <w:t>70</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tcPr>
          <w:p w14:paraId="1BB3ECA9" w14:textId="2973BBDC" w:rsidR="00293B81" w:rsidRPr="00BC2766" w:rsidRDefault="00293B81" w:rsidP="006600AC">
            <w:pPr>
              <w:pStyle w:val="MDPI42tablebody"/>
            </w:pPr>
            <w:r>
              <w:t>Public Art</w:t>
            </w:r>
            <w:r w:rsidR="0060343B">
              <w:t xml:space="preserve"> </w:t>
            </w:r>
            <w:r w:rsidR="0060343B">
              <w:fldChar w:fldCharType="begin"/>
            </w:r>
            <w:r w:rsidR="00D02D8F">
              <w:instrText xml:space="preserve"> ADDIN ZOTERO_ITEM CSL_CITATION {"citationID":"SSu8aWqc","properties":{"formattedCitation":"[84]","plainCitation":"[84]","noteIndex":0},"citationItems":[{"id":3275,"uris":["http://zotero.org/users/6749620/items/V4UT2BYA"],"itemData":{"id":3275,"type":"webpage","container-title":"City of Toronto Open Data Portal","language":"en","title":"Public Art","URL":"https://open.toronto.ca/dataset/public-art/","author":[{"literal":"City of Toronto"}],"accessed":{"date-parts":[["2024",12,30]]},"issued":{"date-parts":[["2023"]]},"citation-key":"cityoftorontoPublicArt2023"}}],"schema":"https://github.com/citation-style-language/schema/raw/master/csl-citation.json"} </w:instrText>
            </w:r>
            <w:r w:rsidR="0060343B">
              <w:fldChar w:fldCharType="separate"/>
            </w:r>
            <w:r w:rsidR="00D02D8F">
              <w:rPr>
                <w:noProof/>
              </w:rPr>
              <w:t>[84]</w:t>
            </w:r>
            <w:r w:rsidR="0060343B">
              <w:fldChar w:fldCharType="end"/>
            </w:r>
          </w:p>
        </w:tc>
        <w:tc>
          <w:tcPr>
            <w:tcW w:w="543" w:type="pct"/>
            <w:tcBorders>
              <w:bottom w:val="single" w:sz="4" w:space="0" w:color="auto"/>
            </w:tcBorders>
          </w:tcPr>
          <w:p w14:paraId="608AE14A" w14:textId="78BA965B" w:rsidR="00293B81" w:rsidRPr="00BC2766" w:rsidRDefault="00293B81" w:rsidP="006600AC">
            <w:pPr>
              <w:pStyle w:val="MDPI42tablebody"/>
            </w:pPr>
            <w:r w:rsidRPr="00BC2766">
              <w:t>2</w:t>
            </w:r>
            <w:r w:rsidR="00806339">
              <w:t>4</w:t>
            </w:r>
          </w:p>
        </w:tc>
        <w:tc>
          <w:tcPr>
            <w:tcW w:w="541" w:type="pct"/>
            <w:tcBorders>
              <w:bottom w:val="single" w:sz="4" w:space="0" w:color="auto"/>
            </w:tcBorders>
          </w:tcPr>
          <w:p w14:paraId="4AF1C22D" w14:textId="27E6D1EB" w:rsidR="00293B81" w:rsidRPr="00BC2766" w:rsidRDefault="00293B81" w:rsidP="006600AC">
            <w:pPr>
              <w:pStyle w:val="MDPI42tablebody"/>
            </w:pPr>
            <w:r w:rsidRPr="00BC2766">
              <w:t>4</w:t>
            </w:r>
            <w:r w:rsidR="00BB6B43">
              <w:t>13</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tcPr>
          <w:p w14:paraId="6E678CBD" w14:textId="6EE62F5C"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D02D8F">
              <w:instrText xml:space="preserve"> ADDIN ZOTERO_ITEM CSL_CITATION {"citationID":"yz4rexhb","properties":{"formattedCitation":"[85]","plainCitation":"[85]","noteIndex":0},"citationItems":[{"id":3274,"uris":["http://zotero.org/users/6749620/items/IBC8DRQ4"],"itemData":{"id":3274,"type":"webpage","container-title":"City of Toronto Open Data Portal","language":"en","title":"Cultural Hotspot - Points of Interest","URL":"https://open.toronto.ca/dataset/cultural-hotspot-points-of-interest/","author":[{"literal":"City of Toronto"}],"accessed":{"date-parts":[["2024",12,30]]},"issued":{"date-parts":[["2023"]]},"citation-key":"cityoftorontoCulturalHotspotPoints2023"}}],"schema":"https://github.com/citation-style-language/schema/raw/master/csl-citation.json"} </w:instrText>
            </w:r>
            <w:r w:rsidR="0060343B">
              <w:fldChar w:fldCharType="separate"/>
            </w:r>
            <w:r w:rsidR="00D02D8F">
              <w:rPr>
                <w:noProof/>
              </w:rPr>
              <w:t>[85]</w:t>
            </w:r>
            <w:r w:rsidR="0060343B">
              <w:fldChar w:fldCharType="end"/>
            </w:r>
          </w:p>
        </w:tc>
        <w:tc>
          <w:tcPr>
            <w:tcW w:w="543" w:type="pct"/>
            <w:tcBorders>
              <w:bottom w:val="single" w:sz="4" w:space="0" w:color="auto"/>
            </w:tcBorders>
          </w:tcPr>
          <w:p w14:paraId="158F2ABF" w14:textId="4C641CB1" w:rsidR="00293B81" w:rsidRPr="00BC2766" w:rsidRDefault="00293B81" w:rsidP="006600AC">
            <w:pPr>
              <w:pStyle w:val="MDPI42tablebody"/>
            </w:pPr>
            <w:r w:rsidRPr="00BC2766">
              <w:t>3</w:t>
            </w:r>
            <w:r w:rsidR="00806339">
              <w:t>0</w:t>
            </w:r>
          </w:p>
        </w:tc>
        <w:tc>
          <w:tcPr>
            <w:tcW w:w="541" w:type="pct"/>
            <w:tcBorders>
              <w:bottom w:val="single" w:sz="4" w:space="0" w:color="auto"/>
            </w:tcBorders>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tcPr>
          <w:p w14:paraId="0D1756E0" w14:textId="14228EAE" w:rsidR="00293B81" w:rsidRPr="00BC2766" w:rsidRDefault="006E53FF" w:rsidP="006600AC">
            <w:pPr>
              <w:pStyle w:val="MDPI42tablebody"/>
            </w:pPr>
            <w:r>
              <w:t>Places of Worship</w:t>
            </w:r>
            <w:r w:rsidR="00AB0ECB">
              <w:t xml:space="preserve"> </w:t>
            </w:r>
            <w:r w:rsidR="00AB0ECB">
              <w:fldChar w:fldCharType="begin"/>
            </w:r>
            <w:r w:rsidR="00D02D8F">
              <w:instrText xml:space="preserve"> ADDIN ZOTERO_ITEM CSL_CITATION {"citationID":"IKiLR20W","properties":{"formattedCitation":"[86]","plainCitation":"[86]","noteIndex":0},"citationItems":[{"id":3276,"uris":["http://zotero.org/users/6749620/items/5HEVKMQQ"],"itemData":{"id":3276,"type":"webpage","container-title":"City of Toronto Open Data Portal","language":"en","title":"Places of Worship","URL":"https://open.toronto.ca/dataset/places-of-worship/","author":[{"literal":"City of Toronto"}],"accessed":{"date-parts":[["2024",12,30]]},"issued":{"date-parts":[["2023"]]},"citation-key":"cityoftorontoPlacesWorship2023"}}],"schema":"https://github.com/citation-style-language/schema/raw/master/csl-citation.json"} </w:instrText>
            </w:r>
            <w:r w:rsidR="00AB0ECB">
              <w:fldChar w:fldCharType="separate"/>
            </w:r>
            <w:r w:rsidR="00D02D8F">
              <w:rPr>
                <w:noProof/>
              </w:rPr>
              <w:t>[86]</w:t>
            </w:r>
            <w:r w:rsidR="00AB0ECB">
              <w:fldChar w:fldCharType="end"/>
            </w:r>
            <w:r w:rsidR="00AB0ECB">
              <w:t xml:space="preserve"> </w:t>
            </w:r>
            <w:r>
              <w:t xml:space="preserve"> </w:t>
            </w:r>
          </w:p>
        </w:tc>
        <w:tc>
          <w:tcPr>
            <w:tcW w:w="543" w:type="pct"/>
            <w:tcBorders>
              <w:top w:val="single" w:sz="4" w:space="0" w:color="auto"/>
              <w:bottom w:val="single" w:sz="4" w:space="0" w:color="auto"/>
            </w:tcBorders>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 xml:space="preserve">Religious locations such as churches, synagogues, temples, ashrams, mosques, </w:t>
            </w:r>
            <w:proofErr w:type="spellStart"/>
            <w:r w:rsidRPr="00BC2766">
              <w:t>etc</w:t>
            </w:r>
            <w:proofErr w:type="spellEnd"/>
            <w:r w:rsidRPr="00BC2766">
              <w:t xml:space="preserve">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tcPr>
          <w:p w14:paraId="3761BE75" w14:textId="77777777" w:rsidR="00CF2DC4" w:rsidRDefault="00CF2DC4" w:rsidP="006600AC">
            <w:pPr>
              <w:pStyle w:val="MDPI42tablebody"/>
            </w:pPr>
            <w:r>
              <w:t>Major Crime</w:t>
            </w:r>
          </w:p>
          <w:p w14:paraId="0D097479" w14:textId="2D8A893A" w:rsidR="00293B81" w:rsidRPr="00BC2766" w:rsidRDefault="00CF2DC4" w:rsidP="006600AC">
            <w:pPr>
              <w:pStyle w:val="MDPI42tablebody"/>
            </w:pPr>
            <w:r>
              <w:t xml:space="preserve">Indicators </w:t>
            </w:r>
            <w:r w:rsidR="005A56DF">
              <w:fldChar w:fldCharType="begin"/>
            </w:r>
            <w:r w:rsidR="00D02D8F">
              <w:instrText xml:space="preserve"> ADDIN ZOTERO_ITEM CSL_CITATION {"citationID":"v55iddW1","properties":{"formattedCitation":"[87]","plainCitation":"[87]","noteIndex":0},"citationItems":[{"id":3281,"uris":["http://zotero.org/users/6749620/items/XNBNQEZ4"],"itemData":{"id":3281,"type":"webpage","abstract":"Major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D02D8F">
              <w:rPr>
                <w:noProof/>
              </w:rPr>
              <w:t>[87]</w:t>
            </w:r>
            <w:r w:rsidR="005A56DF">
              <w:fldChar w:fldCharType="end"/>
            </w:r>
          </w:p>
        </w:tc>
        <w:tc>
          <w:tcPr>
            <w:tcW w:w="543" w:type="pct"/>
            <w:tcBorders>
              <w:top w:val="single" w:sz="4" w:space="0" w:color="auto"/>
              <w:bottom w:val="single" w:sz="8" w:space="0" w:color="auto"/>
            </w:tcBorders>
          </w:tcPr>
          <w:p w14:paraId="4093EBD1" w14:textId="086E427E" w:rsidR="00293B81" w:rsidRPr="00BC2766" w:rsidRDefault="00806339" w:rsidP="006600AC">
            <w:pPr>
              <w:pStyle w:val="MDPI42tablebody"/>
            </w:pPr>
            <w:r>
              <w:t>30</w:t>
            </w:r>
          </w:p>
        </w:tc>
        <w:tc>
          <w:tcPr>
            <w:tcW w:w="541" w:type="pct"/>
            <w:tcBorders>
              <w:top w:val="single" w:sz="4" w:space="0" w:color="auto"/>
              <w:bottom w:val="single" w:sz="8" w:space="0" w:color="auto"/>
            </w:tcBorders>
          </w:tcPr>
          <w:p w14:paraId="170F3176" w14:textId="0D6B73AE" w:rsidR="00293B81" w:rsidRPr="00BC2766" w:rsidRDefault="009C0B84" w:rsidP="006600AC">
            <w:pPr>
              <w:pStyle w:val="MDPI42tablebody"/>
            </w:pPr>
            <w:r>
              <w:t>408928</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3120096D" w:rsidR="00293B81" w:rsidRPr="00BC2766" w:rsidRDefault="00293B81" w:rsidP="001229CA">
            <w:pPr>
              <w:pStyle w:val="MDPI42tablebody"/>
              <w:jc w:val="left"/>
            </w:pPr>
            <w:r w:rsidRPr="00BC2766">
              <w:t xml:space="preserve">Major Crime Indicators (MCI) occurrences by reported date and related offences </w:t>
            </w:r>
            <w:r w:rsidR="00C82300">
              <w:t>since 2014</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 xml:space="preserve">We spatially aggregated the 21 datasets into regularized grids of 10 by 10, 40 by 40, and 80 by 80 cells to improve interpretability and provide simpler visualization of the results.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15D524D2" w:rsidR="003850DF" w:rsidRPr="00DD7535" w:rsidRDefault="003850DF" w:rsidP="00DD7535">
      <w:pPr>
        <w:pStyle w:val="MDPI23heading3"/>
      </w:pPr>
      <w:r w:rsidRPr="00DD7535">
        <w:lastRenderedPageBreak/>
        <w:t>2.</w:t>
      </w:r>
      <w:r w:rsidR="008701A2" w:rsidRPr="00DD7535">
        <w:t>3</w:t>
      </w:r>
      <w:r w:rsidRPr="00DD7535">
        <w:t xml:space="preserve">.2. </w:t>
      </w:r>
      <w:r w:rsidR="00700BB1" w:rsidRPr="00DD7535">
        <w:t>Outcome Modelling</w:t>
      </w:r>
      <w:r w:rsidR="00774B56">
        <w:t xml:space="preserve"> Approach</w:t>
      </w:r>
    </w:p>
    <w:p w14:paraId="395EAC57" w14:textId="4F847D5A" w:rsidR="003850DF" w:rsidRPr="00D90430" w:rsidRDefault="008F45DF" w:rsidP="003850DF">
      <w:pPr>
        <w:pStyle w:val="MDPI31text"/>
      </w:pPr>
      <w:r>
        <w:rPr>
          <w:lang w:val="en"/>
        </w:rPr>
        <w:t>For the case study, we applied Automated Machine Learning (</w:t>
      </w:r>
      <w:proofErr w:type="spellStart"/>
      <w:r>
        <w:rPr>
          <w:lang w:val="en"/>
        </w:rPr>
        <w:t>AutoML</w:t>
      </w:r>
      <w:proofErr w:type="spellEnd"/>
      <w:r>
        <w:rPr>
          <w:lang w:val="en"/>
        </w:rPr>
        <w:t xml:space="preserve">)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D02D8F">
        <w:rPr>
          <w:lang w:val="en"/>
        </w:rPr>
        <w:instrText xml:space="preserve"> ADDIN ZOTERO_ITEM CSL_CITATION {"citationID":"N0nnNcku","properties":{"formattedCitation":"[88]","plainCitation":"[88]","noteIndex":0},"citationItems":[{"id":1649,"uris":["http://zotero.org/users/6749620/items/V4LN3Y27"],"itemData":{"id":1649,"type":"chapter","abstract":"Automated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D02D8F">
        <w:rPr>
          <w:noProof/>
          <w:lang w:val="en"/>
        </w:rPr>
        <w:t>[88]</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w:t>
      </w:r>
      <w:proofErr w:type="spellStart"/>
      <w:r w:rsidR="007778F3">
        <w:rPr>
          <w:lang w:val="en"/>
        </w:rPr>
        <w:t>AutoML</w:t>
      </w:r>
      <w:proofErr w:type="spellEnd"/>
      <w:r w:rsidR="007778F3">
        <w:rPr>
          <w:lang w:val="en"/>
        </w:rPr>
        <w:t xml:space="preserve">: </w:t>
      </w:r>
      <w:r w:rsidR="007778F3" w:rsidRPr="000537A3">
        <w:rPr>
          <w:i/>
          <w:iCs/>
          <w:lang w:val="en"/>
        </w:rPr>
        <w:t>auto-</w:t>
      </w:r>
      <w:proofErr w:type="spellStart"/>
      <w:r w:rsidR="007778F3" w:rsidRPr="000537A3">
        <w:rPr>
          <w:i/>
          <w:iCs/>
          <w:lang w:val="en"/>
        </w:rPr>
        <w:t>sklearn</w:t>
      </w:r>
      <w:proofErr w:type="spellEnd"/>
      <w:r w:rsidR="007778F3">
        <w:rPr>
          <w:lang w:val="en"/>
        </w:rPr>
        <w:t xml:space="preserve"> and </w:t>
      </w:r>
      <w:proofErr w:type="spellStart"/>
      <w:r w:rsidR="007778F3" w:rsidRPr="000537A3">
        <w:rPr>
          <w:i/>
          <w:iCs/>
          <w:lang w:val="en"/>
        </w:rPr>
        <w:t>tpot</w:t>
      </w:r>
      <w:proofErr w:type="spellEnd"/>
      <w:r w:rsidR="007778F3">
        <w:rPr>
          <w:lang w:val="en"/>
        </w:rPr>
        <w:t xml:space="preserve">. The package </w:t>
      </w:r>
      <w:r w:rsidR="007778F3" w:rsidRPr="000537A3">
        <w:rPr>
          <w:i/>
          <w:iCs/>
          <w:lang w:val="en"/>
        </w:rPr>
        <w:t>auto-</w:t>
      </w:r>
      <w:proofErr w:type="spellStart"/>
      <w:r w:rsidR="007778F3" w:rsidRPr="000537A3">
        <w:rPr>
          <w:i/>
          <w:iCs/>
          <w:lang w:val="en"/>
        </w:rPr>
        <w:t>sklearn</w:t>
      </w:r>
      <w:proofErr w:type="spellEnd"/>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D02D8F">
        <w:rPr>
          <w:lang w:val="en"/>
        </w:rPr>
        <w:instrText xml:space="preserve"> ADDIN ZOTERO_ITEM CSL_CITATION {"citationID":"tnmdlVZN","properties":{"formattedCitation":"[89]","plainCitation":"[89]","noteIndex":0},"citationItems":[{"id":800,"uris":["http://zotero.org/users/6749620/items/YS8IMQNU"],"itemData":{"id":800,"type":"chapter","container-title":"Advances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D02D8F">
        <w:rPr>
          <w:noProof/>
          <w:lang w:val="en"/>
        </w:rPr>
        <w:t>[89]</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D02D8F">
        <w:rPr>
          <w:lang w:val="en"/>
        </w:rPr>
        <w:instrText xml:space="preserve"> ADDIN ZOTERO_ITEM CSL_CITATION {"citationID":"U1uW3KD2","properties":{"formattedCitation":"[90]","plainCitation":"[90]","noteIndex":0},"citationItems":[{"id":1986,"uris":["http://zotero.org/users/6749620/items/7VRJ7XM6"],"itemData":{"id":1986,"type":"article-journal","abstract":"Different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D02D8F">
        <w:rPr>
          <w:noProof/>
          <w:lang w:val="en"/>
        </w:rPr>
        <w:t>[90]</w:t>
      </w:r>
      <w:r w:rsidR="002A6A1E">
        <w:rPr>
          <w:lang w:val="en"/>
        </w:rPr>
        <w:fldChar w:fldCharType="end"/>
      </w:r>
      <w:r w:rsidR="007778F3">
        <w:rPr>
          <w:lang w:val="en"/>
        </w:rPr>
        <w:t>, and ensemble construction</w:t>
      </w:r>
      <w:r w:rsidR="002A6A1E">
        <w:rPr>
          <w:lang w:val="en"/>
        </w:rPr>
        <w:t xml:space="preserve"> </w:t>
      </w:r>
      <w:r w:rsidR="002A6A1E">
        <w:rPr>
          <w:lang w:val="en"/>
        </w:rPr>
        <w:fldChar w:fldCharType="begin"/>
      </w:r>
      <w:r w:rsidR="00D02D8F">
        <w:rPr>
          <w:lang w:val="en"/>
        </w:rPr>
        <w:instrText xml:space="preserve"> ADDIN ZOTERO_ITEM CSL_CITATION {"citationID":"nQvZjUXy","properties":{"formattedCitation":"[91]","plainCitation":"[91]","noteIndex":0},"citationItems":[{"id":1163,"uris":["http://zotero.org/users/6749620/items/D9TSECMD"],"itemData":{"id":1163,"type":"paper-conference","abstract":"We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D02D8F">
        <w:rPr>
          <w:noProof/>
          <w:lang w:val="en"/>
        </w:rPr>
        <w:t>[91]</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D02D8F">
        <w:rPr>
          <w:lang w:val="en"/>
        </w:rPr>
        <w:instrText xml:space="preserve"> ADDIN ZOTERO_ITEM CSL_CITATION {"citationID":"TA6HuCNJ","properties":{"formattedCitation":"[92,93]","plainCitation":"[92,93]","noteIndex":0},"citationItems":[{"id":1838,"uris":["http://zotero.org/users/6749620/items/MPZ8F3N3"],"itemData":{"id":1838,"type":"article-journal","container-title":"Advances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D02D8F">
        <w:rPr>
          <w:noProof/>
          <w:lang w:val="en"/>
        </w:rPr>
        <w:t>[92,93]</w:t>
      </w:r>
      <w:r w:rsidR="009C7661">
        <w:rPr>
          <w:lang w:val="en"/>
        </w:rPr>
        <w:fldChar w:fldCharType="end"/>
      </w:r>
      <w:r w:rsidR="007778F3">
        <w:rPr>
          <w:lang w:val="en"/>
        </w:rPr>
        <w:t>.</w:t>
      </w:r>
      <w:r w:rsidR="000537A3">
        <w:rPr>
          <w:lang w:val="en"/>
        </w:rPr>
        <w:t xml:space="preserve"> The package </w:t>
      </w:r>
      <w:proofErr w:type="spellStart"/>
      <w:r w:rsidR="000537A3" w:rsidRPr="00C63EDA">
        <w:rPr>
          <w:i/>
          <w:iCs/>
          <w:lang w:val="en"/>
        </w:rPr>
        <w:t>tpot</w:t>
      </w:r>
      <w:proofErr w:type="spellEnd"/>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D02D8F">
        <w:rPr>
          <w:lang w:val="en"/>
        </w:rPr>
        <w:instrText xml:space="preserve"> ADDIN ZOTERO_ITEM CSL_CITATION {"citationID":"RGP9X19Z","properties":{"formattedCitation":"[94]","plainCitation":"[94]","noteIndex":0},"citationItems":[{"id":2292,"uris":["http://zotero.org/users/6749620/items/W7NQNMJL"],"itemData":{"id":2292,"type":"book","abstract":"Genetic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D02D8F">
        <w:rPr>
          <w:noProof/>
          <w:lang w:val="en"/>
        </w:rPr>
        <w:t>[94]</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D02D8F">
        <w:rPr>
          <w:lang w:val="en"/>
        </w:rPr>
        <w:instrText xml:space="preserve"> ADDIN ZOTERO_ITEM CSL_CITATION {"citationID":"NKqpimaY","properties":{"formattedCitation":"[95,95]","plainCitation":"[95,95]","noteIndex":0},"citationItems":[{"id":1136,"uris":["http://zotero.org/users/6749620/items/87X5S4X6"],"itemData":{"id":1136,"type":"paper-conference","abstract":"As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D02D8F">
        <w:rPr>
          <w:noProof/>
          <w:lang w:val="en"/>
        </w:rPr>
        <w:t>[95,95]</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w:t>
      </w:r>
      <w:proofErr w:type="gramStart"/>
      <w:r w:rsidR="001F2E78">
        <w:rPr>
          <w:lang w:val="en"/>
        </w:rPr>
        <w:t>models</w:t>
      </w:r>
      <w:proofErr w:type="gramEnd"/>
      <w:r w:rsidR="001F2E78">
        <w:rPr>
          <w:lang w:val="en"/>
        </w:rPr>
        <w:t xml:space="preserve"> sub-component contained both </w:t>
      </w:r>
      <w:r w:rsidR="001F2E78">
        <w:rPr>
          <w:i/>
          <w:iCs/>
          <w:lang w:val="en"/>
        </w:rPr>
        <w:t>auto-</w:t>
      </w:r>
      <w:proofErr w:type="spellStart"/>
      <w:r w:rsidR="001F2E78">
        <w:rPr>
          <w:i/>
          <w:iCs/>
          <w:lang w:val="en"/>
        </w:rPr>
        <w:t>sklearn</w:t>
      </w:r>
      <w:proofErr w:type="spellEnd"/>
      <w:r w:rsidR="001F2E78">
        <w:rPr>
          <w:lang w:val="en"/>
        </w:rPr>
        <w:t xml:space="preserve"> and </w:t>
      </w:r>
      <w:proofErr w:type="spellStart"/>
      <w:r w:rsidR="001F2E78">
        <w:rPr>
          <w:i/>
          <w:iCs/>
          <w:lang w:val="en"/>
        </w:rPr>
        <w:t>tpot</w:t>
      </w:r>
      <w:proofErr w:type="spellEnd"/>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D02D8F">
        <w:rPr>
          <w:lang w:val="en"/>
        </w:rPr>
        <w:instrText xml:space="preserve"> ADDIN ZOTERO_ITEM CSL_CITATION {"citationID":"fgE8Qzq8","properties":{"formattedCitation":"[96]","plainCitation":"[96]","noteIndex":0},"citationItems":[{"id":2311,"uris":["http://zotero.org/users/6749620/items/6UJ3QDST"],"itemData":{"id":2311,"type":"article-journal","container-title":"Climate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D02D8F">
        <w:rPr>
          <w:noProof/>
          <w:lang w:val="en"/>
        </w:rPr>
        <w:t>[96]</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w:t>
      </w:r>
      <w:proofErr w:type="spellStart"/>
      <w:r w:rsidR="00D90430">
        <w:rPr>
          <w:i/>
          <w:iCs/>
          <w:lang w:val="en"/>
        </w:rPr>
        <w:t>sklearn</w:t>
      </w:r>
      <w:proofErr w:type="spellEnd"/>
      <w:r w:rsidR="00D90430">
        <w:rPr>
          <w:lang w:val="en"/>
        </w:rPr>
        <w:t xml:space="preserve"> and </w:t>
      </w:r>
      <w:proofErr w:type="spellStart"/>
      <w:r w:rsidR="00D90430">
        <w:rPr>
          <w:i/>
          <w:iCs/>
          <w:lang w:val="en"/>
        </w:rPr>
        <w:t>tpot</w:t>
      </w:r>
      <w:proofErr w:type="spellEnd"/>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70D3E17" w:rsidR="003850DF" w:rsidRDefault="003850DF" w:rsidP="003850DF">
      <w:pPr>
        <w:pStyle w:val="MDPI23heading3"/>
        <w:rPr>
          <w:lang w:val="en"/>
        </w:rPr>
      </w:pPr>
      <w:r>
        <w:t>2.</w:t>
      </w:r>
      <w:r w:rsidR="008701A2">
        <w:t>3</w:t>
      </w:r>
      <w:r>
        <w:t>.3. Geo-intervention Generation</w:t>
      </w:r>
      <w:r w:rsidR="00211FB1">
        <w:t xml:space="preserve"> Approach</w:t>
      </w:r>
    </w:p>
    <w:p w14:paraId="482DA34B" w14:textId="4382483B"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D02D8F">
        <w:rPr>
          <w:lang w:val="en"/>
        </w:rPr>
        <w:instrText xml:space="preserve"> ADDIN ZOTERO_ITEM CSL_CITATION {"citationID":"iDGq183s","properties":{"formattedCitation":"[58]","plainCitation":"[58]","noteIndex":0},"citationItems":[{"id":1531,"uris":["http://zotero.org/users/6749620/items/6DLYZ9SY"],"itemData":{"id":1531,"type":"article-journal","abstract":"Measuring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D02D8F">
        <w:rPr>
          <w:noProof/>
          <w:lang w:val="en"/>
        </w:rPr>
        <w:t>[58]</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w:t>
      </w:r>
      <w:r w:rsidR="00775A7C">
        <w:rPr>
          <w:lang w:val="en"/>
        </w:rPr>
        <w:t xml:space="preserve"> </w:t>
      </w:r>
      <w:r w:rsidR="00775A7C">
        <w:rPr>
          <w:lang w:val="en"/>
        </w:rPr>
        <w:fldChar w:fldCharType="begin"/>
      </w:r>
      <w:r w:rsidR="00D02D8F">
        <w:rPr>
          <w:lang w:val="en"/>
        </w:rPr>
        <w:instrText xml:space="preserve"> ADDIN ZOTERO_ITEM CSL_CITATION {"citationID":"a5h2jpdkj6","properties":{"formattedCitation":"[89]","plainCitation":"[89]","noteIndex":0},"citationItems":[{"id":800,"uris":["http://zotero.org/users/6749620/items/YS8IMQNU"],"itemData":{"id":800,"type":"chapter","container-title":"Advances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775A7C">
        <w:rPr>
          <w:lang w:val="en"/>
        </w:rPr>
        <w:fldChar w:fldCharType="separate"/>
      </w:r>
      <w:r w:rsidR="00D02D8F">
        <w:t>[89]</w:t>
      </w:r>
      <w:r w:rsidR="00775A7C">
        <w:rPr>
          <w:lang w:val="en"/>
        </w:rPr>
        <w:fldChar w:fldCharType="end"/>
      </w:r>
      <w:r w:rsidR="006A185E">
        <w:rPr>
          <w:lang w:val="en"/>
        </w:rPr>
        <w:t xml:space="preserve">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For the constraints sub-component, we limited the</w:t>
      </w:r>
      <w:r w:rsidR="00AA20AD">
        <w:rPr>
          <w:lang w:val="en"/>
        </w:rPr>
        <w:t xml:space="preserve"> number of optimization iterations to 1</w:t>
      </w:r>
      <w:r w:rsidR="00EA706B">
        <w:rPr>
          <w:lang w:val="en"/>
        </w:rPr>
        <w:t>000,</w:t>
      </w:r>
      <w:r w:rsidR="00AC0A74">
        <w:rPr>
          <w:lang w:val="en"/>
        </w:rPr>
        <w:t xml:space="preserve"> along with 1 initial iteration containing the actual variable values from the data, and 100 random iterations to diversify the optimization search space, for a total of 1101 iterations.</w:t>
      </w:r>
      <w:r w:rsidR="00AA20AD">
        <w:rPr>
          <w:lang w:val="en"/>
        </w:rPr>
        <w:t xml:space="preserve"> </w:t>
      </w:r>
      <w:r w:rsidR="00AC0A74">
        <w:rPr>
          <w:lang w:val="en"/>
        </w:rPr>
        <w:t>We also limited t</w:t>
      </w:r>
      <w:r w:rsidR="00AA20AD">
        <w:rPr>
          <w:lang w:val="en"/>
        </w:rPr>
        <w:t xml:space="preserve">he </w:t>
      </w:r>
      <w:r w:rsidR="00AC6DEA">
        <w:rPr>
          <w:lang w:val="en"/>
        </w:rPr>
        <w:t>variables for the optimization algorithm to the top three most important modifiable infrastructure variables (determined by the variable importance metric), which was the top three</w:t>
      </w:r>
      <w:r w:rsidR="00904105">
        <w:rPr>
          <w:lang w:val="en"/>
        </w:rPr>
        <w:t xml:space="preserve"> most important</w:t>
      </w:r>
      <w:r w:rsidR="00AC6DEA">
        <w:rPr>
          <w:lang w:val="en"/>
        </w:rPr>
        <w:t xml:space="preserve"> </w:t>
      </w:r>
      <w:r w:rsidR="00506A0F">
        <w:rPr>
          <w:lang w:val="en"/>
        </w:rPr>
        <w:t xml:space="preserve">variables </w:t>
      </w:r>
      <w:r w:rsidR="00904105">
        <w:rPr>
          <w:lang w:val="en"/>
        </w:rPr>
        <w:t xml:space="preserve">of </w:t>
      </w:r>
      <w:r w:rsidR="00506A0F">
        <w:rPr>
          <w:lang w:val="en"/>
        </w:rPr>
        <w:t xml:space="preserve">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EA706B">
        <w:rPr>
          <w:lang w:val="en"/>
        </w:rPr>
        <w:t xml:space="preserve"> </w:t>
      </w:r>
      <w:r w:rsidR="00AC0A74">
        <w:rPr>
          <w:lang w:val="en"/>
        </w:rPr>
        <w:t>In addition, w</w:t>
      </w:r>
      <w:r w:rsidR="0049525A">
        <w:rPr>
          <w:lang w:val="en"/>
        </w:rPr>
        <w:t xml:space="preserve">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796E6FBF" w:rsidR="00314AC5" w:rsidRDefault="00D76931" w:rsidP="00D90C21">
      <w:pPr>
        <w:pStyle w:val="MDPI31text"/>
      </w:pPr>
      <w:r>
        <w:t xml:space="preserve">After applying the three-step approach described in Section 2, we developed the </w:t>
      </w:r>
      <w:r w:rsidR="00BD4EEA">
        <w:t>geo-intervention model</w:t>
      </w:r>
      <w:r>
        <w:t xml:space="preserve">ling framework and conducted a case study to demonstrate the </w:t>
      </w:r>
      <w:r>
        <w:lastRenderedPageBreak/>
        <w:t>framework</w:t>
      </w:r>
      <w:r w:rsidR="00CB77AD">
        <w:t>.</w:t>
      </w:r>
      <w:r w:rsidR="00D07F7E">
        <w:t xml:space="preserve"> The </w:t>
      </w:r>
      <w:r w:rsidR="00BD4EEA">
        <w:t>geo-intervention model</w:t>
      </w:r>
      <w:r w:rsidR="00D07F7E">
        <w:t>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and (Q2)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how do we apply the geo-intervention generation framework using available models and data?</w:t>
      </w:r>
      <w:r w:rsidR="00F02F35">
        <w:rPr>
          <w:lang w:val="en"/>
        </w:rPr>
        <w:t xml:space="preserve"> Section 3.1 details the </w:t>
      </w:r>
      <w:r w:rsidR="00BD4EEA">
        <w:rPr>
          <w:lang w:val="en"/>
        </w:rPr>
        <w:t>geo-intervention model</w:t>
      </w:r>
      <w:r w:rsidR="00F02F35">
        <w:rPr>
          <w:lang w:val="en"/>
        </w:rPr>
        <w:t>ling framework and Section 3.2 reports the results of the case study.</w:t>
      </w:r>
    </w:p>
    <w:p w14:paraId="6D6B0220" w14:textId="5C264D86" w:rsidR="008F6884" w:rsidRDefault="008F6884" w:rsidP="008F6884">
      <w:pPr>
        <w:pStyle w:val="MDPI22heading2"/>
      </w:pPr>
      <w:r>
        <w:t>3</w:t>
      </w:r>
      <w:r w:rsidRPr="000672EC">
        <w:t>.</w:t>
      </w:r>
      <w:r>
        <w:t>1</w:t>
      </w:r>
      <w:r w:rsidRPr="000672EC">
        <w:t xml:space="preserve">. </w:t>
      </w:r>
      <w:r w:rsidR="003B6E53">
        <w:t>Geo-intervention Modelling Framework</w:t>
      </w:r>
    </w:p>
    <w:p w14:paraId="226A637C" w14:textId="02EA85AE" w:rsidR="007442A9" w:rsidRDefault="003B0B48" w:rsidP="007442A9">
      <w:pPr>
        <w:pStyle w:val="MDPI31text"/>
      </w:pPr>
      <w:r>
        <w:t xml:space="preserve">The geo-intervention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w:t>
      </w:r>
      <w:r w:rsidR="00F66AC7">
        <w:t>d</w:t>
      </w:r>
      <w:r w:rsidR="00264C4B">
        <w:t xml:space="preserve"> it into a set of variables that represent</w:t>
      </w:r>
      <w:r w:rsidR="00EF3237">
        <w:t>ed</w:t>
      </w:r>
      <w:r w:rsidR="00264C4B">
        <w:t xml:space="preserve"> phenomena, entities, or their characteristics.</w:t>
      </w:r>
      <w:r w:rsidR="003A7882">
        <w:t xml:space="preserve"> These variables </w:t>
      </w:r>
      <w:r w:rsidR="002D3944">
        <w:t>were</w:t>
      </w:r>
      <w:r w:rsidR="003A7882">
        <w:t xml:space="preserve"> then used to build models that predict</w:t>
      </w:r>
      <w:r w:rsidR="005E56CE">
        <w:t>ed</w:t>
      </w:r>
      <w:r w:rsidR="003A7882">
        <w:t xml:space="preserve">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optimized by searching for the best actions (changes in model variable values) that satisf</w:t>
      </w:r>
      <w:r w:rsidR="003E29D1">
        <w:t>ied</w:t>
      </w:r>
      <w:r w:rsidR="001276ED">
        <w:t xml:space="preserve"> action and location constraints set by the user.</w:t>
      </w:r>
      <w:r w:rsidR="008E47AF">
        <w:t xml:space="preserve"> Sections 3.1.1 to 3.1.3 describe each of the three components in detail, while providing minimal examples for better understanding</w:t>
      </w:r>
      <w:r w:rsidR="005A01D8">
        <w:t>.</w:t>
      </w:r>
      <w:r w:rsidR="00AD39DC">
        <w:t xml:space="preserve"> </w:t>
      </w:r>
      <w:r w:rsidR="00AD39DC" w:rsidRPr="00AD39DC">
        <w:t>The Python code for the minimal examples is available at</w:t>
      </w:r>
      <w:r w:rsidR="003F4023">
        <w:t xml:space="preserve"> </w:t>
      </w:r>
      <w:r w:rsidR="003F4023">
        <w:fldChar w:fldCharType="begin"/>
      </w:r>
      <w:r w:rsidR="00D02D8F">
        <w:instrText xml:space="preserve"> ADDIN ZOTERO_ITEM CSL_CITATION {"citationID":"akufekauhh","properties":{"formattedCitation":"[97]","plainCitation":"[97]","noteIndex":0},"citationItems":[{"id":3278,"uris":["http://zotero.org/users/6749620/items/J7ZPSY2Q"],"itemData":{"id":3278,"type":"webpage","license":"MIT","title":"Example: Geo-intervention Modelling Framework","URL":"https://github.com/rrwen/geointerv-paper/blob/main/src/example.ipynb","author":[{"literal":"Richard Wen"}],"accessed":{"date-parts":[["2025",2,4]]},"issued":{"date-parts":[["2025",2,4]]},"citation-key":"richardwenExampleGeointerventionModelling2025"}}],"schema":"https://github.com/citation-style-language/schema/raw/master/csl-citation.json"} </w:instrText>
      </w:r>
      <w:r w:rsidR="003F4023">
        <w:fldChar w:fldCharType="separate"/>
      </w:r>
      <w:r w:rsidR="00D02D8F">
        <w:t>[97]</w:t>
      </w:r>
      <w:r w:rsidR="003F4023">
        <w:fldChar w:fldCharType="end"/>
      </w:r>
      <w:r w:rsidR="00AD39DC">
        <w:t>.</w:t>
      </w:r>
    </w:p>
    <w:p w14:paraId="66774F68" w14:textId="77777777" w:rsidR="007442A9" w:rsidRDefault="007442A9" w:rsidP="0085307D">
      <w:pPr>
        <w:pStyle w:val="MDPI52figure"/>
        <w:jc w:val="right"/>
      </w:pPr>
      <w:r w:rsidRPr="000B5B48">
        <w:rPr>
          <w:noProof/>
        </w:rPr>
        <w:drawing>
          <wp:inline distT="0" distB="0" distL="0" distR="0" wp14:anchorId="5EC69434" wp14:editId="6BBFBB45">
            <wp:extent cx="4961326" cy="3395198"/>
            <wp:effectExtent l="0" t="0" r="444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4996982" cy="3419599"/>
                    </a:xfrm>
                    <a:prstGeom prst="rect">
                      <a:avLst/>
                    </a:prstGeom>
                  </pic:spPr>
                </pic:pic>
              </a:graphicData>
            </a:graphic>
          </wp:inline>
        </w:drawing>
      </w:r>
    </w:p>
    <w:p w14:paraId="4E63C2FB" w14:textId="0F927A3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 xml:space="preserve">Geo-intervention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3.1.1. Spatial Data Component</w:t>
      </w:r>
    </w:p>
    <w:p w14:paraId="4AF9DC30" w14:textId="75309351"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(e.g., polygon grids </w:t>
      </w:r>
      <w:r w:rsidR="000F4982" w:rsidRPr="00FA4979">
        <w:fldChar w:fldCharType="begin"/>
      </w:r>
      <w:r w:rsidR="00D02D8F">
        <w:instrText xml:space="preserve"> ADDIN ZOTERO_ITEM CSL_CITATION {"citationID":"l04kHQEH","properties":{"formattedCitation":"[35]","plainCitation":"[35]","noteIndex":0},"citationItems":[{"id":3309,"uris":["http://zotero.org/users/6749620/items/6ZKSVIRH"],"itemData":{"id":3309,"type":"article-journal","container-title":"Photogrammetric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D02D8F">
        <w:t>[35]</w:t>
      </w:r>
      <w:r w:rsidR="000F4982" w:rsidRPr="00FA4979">
        <w:fldChar w:fldCharType="end"/>
      </w:r>
      <w:r w:rsidR="000F4982" w:rsidRPr="00FA4979">
        <w:t xml:space="preserve">, edge-tracing </w:t>
      </w:r>
      <w:r w:rsidR="000F4982" w:rsidRPr="00FA4979">
        <w:fldChar w:fldCharType="begin"/>
      </w:r>
      <w:r w:rsidR="00D02D8F">
        <w:instrText xml:space="preserve"> ADDIN ZOTERO_ITEM CSL_CITATION {"citationID":"enbpowBm","properties":{"formattedCitation":"[36]","plainCitation":"[36]","noteIndex":0},"citationItems":[{"id":3308,"uris":["http://zotero.org/users/6749620/items/5LXK46SN"],"itemData":{"id":3308,"type":"article-journal","container-title":"Annals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Vector2008"}}],"schema":"https://github.com/citation-style-language/schema/raw/master/csl-citation.json"} </w:instrText>
      </w:r>
      <w:r w:rsidR="000F4982" w:rsidRPr="00FA4979">
        <w:fldChar w:fldCharType="separate"/>
      </w:r>
      <w:r w:rsidR="00D02D8F">
        <w:t>[36]</w:t>
      </w:r>
      <w:r w:rsidR="000F4982" w:rsidRPr="00FA4979">
        <w:fldChar w:fldCharType="end"/>
      </w:r>
      <w:r w:rsidR="000F4982" w:rsidRPr="00FA4979">
        <w:t xml:space="preserve">, object detection </w:t>
      </w:r>
      <w:r w:rsidR="000F4982" w:rsidRPr="00FA4979">
        <w:fldChar w:fldCharType="begin"/>
      </w:r>
      <w:r w:rsidR="00D02D8F">
        <w:instrText xml:space="preserve"> ADDIN ZOTERO_ITEM CSL_CITATION {"citationID":"MqW25UtN","properties":{"formattedCitation":"[37]","plainCitation":"[37]","noteIndex":0},"citationItems":[{"id":3307,"uris":["http://zotero.org/users/6749620/items/KDTDUGIL"],"itemData":{"id":3307,"type":"article-journal","abstract":"Introduction: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Vincent"},{"family":"Viriri","given":"Serestina"},{"family":"Odindi","given":"John"}],"issued":{"date-parts":[["2023",1]]},"citation-key":"adegunStateArtDeepLearning2023"}}],"schema":"https://github.com/citation-style-language/schema/raw/master/csl-citation.json"} </w:instrText>
      </w:r>
      <w:r w:rsidR="000F4982" w:rsidRPr="00FA4979">
        <w:fldChar w:fldCharType="separate"/>
      </w:r>
      <w:r w:rsidR="00D02D8F">
        <w:t>[37]</w:t>
      </w:r>
      <w:r w:rsidR="000F4982" w:rsidRPr="00FA4979">
        <w:fldChar w:fldCharType="end"/>
      </w:r>
      <w:r w:rsidR="000F4982" w:rsidRPr="00FA4979">
        <w:t>).</w:t>
      </w:r>
      <w:r w:rsidR="008E2E1C" w:rsidRPr="00FA4979">
        <w:t xml:space="preserve"> The vector data sub-components (points, lines, </w:t>
      </w:r>
      <w:r w:rsidR="008E2E1C" w:rsidRPr="00FA4979">
        <w:lastRenderedPageBreak/>
        <w:t>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E5076A">
        <w:rPr>
          <w:vertAlign w:val="subscript"/>
        </w:rPr>
        <w:t>i,1</w:t>
      </w:r>
      <w:r w:rsidR="00244520">
        <w:t>…X</w:t>
      </w:r>
      <w:r w:rsidR="00E5076A">
        <w:rPr>
          <w:vertAlign w:val="subscript"/>
        </w:rPr>
        <w:t>i,2</w:t>
      </w:r>
      <w:r w:rsidR="00244520">
        <w:t xml:space="preserve"> represent the original variables for each location L</w:t>
      </w:r>
      <w:r w:rsidR="00244520" w:rsidRPr="00244520">
        <w:rPr>
          <w:vertAlign w:val="subscript"/>
        </w:rPr>
        <w:t>i</w:t>
      </w:r>
      <w:r w:rsidR="00244520">
        <w:t>, while X</w:t>
      </w:r>
      <w:r w:rsidR="00612A3C">
        <w:rPr>
          <w:vertAlign w:val="subscript"/>
        </w:rPr>
        <w:t>i,1</w:t>
      </w:r>
      <w:r w:rsidR="00244520">
        <w:t xml:space="preserve"> + X</w:t>
      </w:r>
      <w:r w:rsidR="00612A3C">
        <w:rPr>
          <w:vertAlign w:val="subscript"/>
        </w:rPr>
        <w:t>i,2</w:t>
      </w:r>
      <w:r w:rsidR="00FB57C5">
        <w:t>,</w:t>
      </w:r>
      <w:r w:rsidR="00C207F1">
        <w:t xml:space="preserve"> </w:t>
      </w:r>
      <w:proofErr w:type="spellStart"/>
      <w:r w:rsidR="00FB57C5">
        <w:t>Nearest</w:t>
      </w:r>
      <w:r w:rsidR="00FB57C5">
        <w:rPr>
          <w:vertAlign w:val="subscript"/>
        </w:rPr>
        <w:t>i</w:t>
      </w:r>
      <w:proofErr w:type="spellEnd"/>
      <w:r w:rsidR="00FB57C5" w:rsidRPr="00FB57C5">
        <w:t>,</w:t>
      </w:r>
      <w:r w:rsidR="00FB57C5">
        <w:t xml:space="preserve"> Length(L</w:t>
      </w:r>
      <w:r w:rsidR="00FB57C5">
        <w:rPr>
          <w:vertAlign w:val="subscript"/>
        </w:rPr>
        <w:t>i</w:t>
      </w:r>
      <w:r w:rsidR="00FB57C5">
        <w:t>), and Type(Li)</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FB57C5">
        <w:t>, representing the sum of X</w:t>
      </w:r>
      <w:r w:rsidR="003E37F9">
        <w:rPr>
          <w:vertAlign w:val="subscript"/>
        </w:rPr>
        <w:t>i,1</w:t>
      </w:r>
      <w:r w:rsidR="00FB57C5">
        <w:t xml:space="preserve"> and X</w:t>
      </w:r>
      <w:r w:rsidR="003E37F9">
        <w:rPr>
          <w:vertAlign w:val="subscript"/>
        </w:rPr>
        <w:t>i,2</w:t>
      </w:r>
      <w:r w:rsidR="00FB57C5">
        <w:t xml:space="preserve">, the index </w:t>
      </w:r>
      <w:proofErr w:type="spellStart"/>
      <w:r w:rsidR="00FB57C5">
        <w:t>i</w:t>
      </w:r>
      <w:proofErr w:type="spellEnd"/>
      <w:r w:rsidR="00FB57C5">
        <w:t xml:space="preserve"> of the nearest location, the length of the location entity, and the type of the location entity respectively</w:t>
      </w:r>
      <w:r w:rsidR="00D94F86">
        <w:t>.</w:t>
      </w:r>
      <w:r w:rsidR="00830BE9">
        <w:t xml:space="preserve"> Here, each location has a set of variables, and the spatial feature engineering process created additional variables to capture spatial relationships and properties.</w:t>
      </w:r>
      <w:r w:rsidR="00301D6D">
        <w:t xml:space="preserve"> </w:t>
      </w:r>
      <w:r w:rsidR="00B213BC">
        <w:t>Thus, t</w:t>
      </w:r>
      <w:r w:rsidR="00301D6D">
        <w:t xml:space="preserve">he spatial data component’s </w:t>
      </w:r>
      <w:r w:rsidR="00530B42">
        <w:t xml:space="preserve">objective </w:t>
      </w:r>
      <w:r w:rsidR="00ED490D">
        <w:t>was</w:t>
      </w:r>
      <w:r w:rsidR="00530B42">
        <w:t xml:space="preserve"> to produce potentially informative variables that are predictive of a selected outcome variable</w:t>
      </w:r>
      <w:r w:rsidR="005F0955">
        <w:t xml:space="preserve">, where </w:t>
      </w:r>
      <w:r w:rsidR="008E36E4">
        <w:t>its</w:t>
      </w:r>
      <w:r w:rsidR="005F0955">
        <w:t xml:space="preserve"> output </w:t>
      </w:r>
      <w:r w:rsidR="00BF58E1">
        <w:t xml:space="preserve">was to be </w:t>
      </w:r>
      <w:r w:rsidR="005F0955">
        <w:t>used as the input for the outcome modelling component.</w:t>
      </w:r>
    </w:p>
    <w:p w14:paraId="5B04DE37" w14:textId="78F8C949"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BD4EEA">
        <w:rPr>
          <w:bCs/>
        </w:rPr>
        <w:t>geo-intervention model</w:t>
      </w:r>
      <w:r w:rsidR="00467AB8">
        <w:rPr>
          <w:bCs/>
        </w:rPr>
        <w:t>ling framework</w:t>
      </w:r>
      <w:r w:rsidRPr="00325902">
        <w:t>.</w:t>
      </w:r>
    </w:p>
    <w:tbl>
      <w:tblPr>
        <w:tblW w:w="3755"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3"/>
        <w:gridCol w:w="434"/>
        <w:gridCol w:w="327"/>
        <w:gridCol w:w="327"/>
        <w:gridCol w:w="901"/>
        <w:gridCol w:w="917"/>
        <w:gridCol w:w="1162"/>
        <w:gridCol w:w="944"/>
        <w:gridCol w:w="2725"/>
      </w:tblGrid>
      <w:tr w:rsidR="003B50B1" w:rsidRPr="00F30E14" w14:paraId="352E70F9" w14:textId="77777777" w:rsidTr="006C106D">
        <w:tc>
          <w:tcPr>
            <w:tcW w:w="0" w:type="auto"/>
            <w:tcBorders>
              <w:bottom w:val="single" w:sz="4" w:space="0" w:color="auto"/>
            </w:tcBorders>
          </w:tcPr>
          <w:p w14:paraId="467C9D57" w14:textId="21AD0205" w:rsidR="006C106D" w:rsidRDefault="006C106D" w:rsidP="006C106D">
            <w:pPr>
              <w:pStyle w:val="MDPI42tablebody"/>
              <w:spacing w:line="240" w:lineRule="auto"/>
              <w:rPr>
                <w:b/>
                <w:snapToGrid/>
              </w:rPr>
            </w:pPr>
            <w:proofErr w:type="spellStart"/>
            <w:r>
              <w:rPr>
                <w:b/>
                <w:snapToGrid/>
              </w:rPr>
              <w:t>i</w:t>
            </w:r>
            <w:proofErr w:type="spellEnd"/>
          </w:p>
        </w:tc>
        <w:tc>
          <w:tcPr>
            <w:tcW w:w="0" w:type="auto"/>
            <w:tcBorders>
              <w:bottom w:val="single" w:sz="4" w:space="0" w:color="auto"/>
            </w:tcBorders>
          </w:tcPr>
          <w:p w14:paraId="64CDD4F8" w14:textId="5794E5DC" w:rsidR="006C106D" w:rsidRPr="00C27580" w:rsidRDefault="006C106D" w:rsidP="006C106D">
            <w:pPr>
              <w:pStyle w:val="MDPI42tablebody"/>
              <w:spacing w:line="240" w:lineRule="auto"/>
              <w:rPr>
                <w:b/>
                <w:snapToGrid/>
                <w:vertAlign w:val="subscript"/>
              </w:rPr>
            </w:pPr>
            <w:r>
              <w:rPr>
                <w:b/>
                <w:snapToGrid/>
              </w:rPr>
              <w:t>X</w:t>
            </w:r>
            <w:r w:rsidR="003B50B1">
              <w:rPr>
                <w:b/>
                <w:snapToGrid/>
                <w:vertAlign w:val="subscript"/>
              </w:rPr>
              <w:t>i,1</w:t>
            </w:r>
          </w:p>
        </w:tc>
        <w:tc>
          <w:tcPr>
            <w:tcW w:w="0" w:type="auto"/>
            <w:tcBorders>
              <w:bottom w:val="single" w:sz="4" w:space="0" w:color="auto"/>
            </w:tcBorders>
          </w:tcPr>
          <w:p w14:paraId="47867051" w14:textId="289EC05D" w:rsidR="006C106D" w:rsidRDefault="006C106D" w:rsidP="006C106D">
            <w:pPr>
              <w:pStyle w:val="MDPI42tablebody"/>
              <w:spacing w:line="240" w:lineRule="auto"/>
              <w:rPr>
                <w:b/>
                <w:snapToGrid/>
              </w:rPr>
            </w:pPr>
            <w:r>
              <w:rPr>
                <w:b/>
                <w:snapToGrid/>
              </w:rPr>
              <w:t>X</w:t>
            </w:r>
            <w:r w:rsidR="003B50B1">
              <w:rPr>
                <w:b/>
                <w:snapToGrid/>
                <w:vertAlign w:val="subscript"/>
              </w:rPr>
              <w:t>i,2</w:t>
            </w:r>
          </w:p>
        </w:tc>
        <w:tc>
          <w:tcPr>
            <w:tcW w:w="0" w:type="auto"/>
            <w:tcBorders>
              <w:bottom w:val="single" w:sz="4" w:space="0" w:color="auto"/>
            </w:tcBorders>
          </w:tcPr>
          <w:p w14:paraId="3B4F707B" w14:textId="696009C0" w:rsidR="006C106D" w:rsidRDefault="006C106D" w:rsidP="006C106D">
            <w:pPr>
              <w:pStyle w:val="MDPI42tablebody"/>
              <w:spacing w:line="240" w:lineRule="auto"/>
              <w:rPr>
                <w:b/>
                <w:snapToGrid/>
              </w:rPr>
            </w:pPr>
            <w:r>
              <w:rPr>
                <w:b/>
                <w:snapToGrid/>
              </w:rPr>
              <w:t>X</w:t>
            </w:r>
            <w:r w:rsidR="003B50B1">
              <w:rPr>
                <w:b/>
                <w:snapToGrid/>
                <w:vertAlign w:val="subscript"/>
              </w:rPr>
              <w:t>i,3</w:t>
            </w:r>
          </w:p>
        </w:tc>
        <w:tc>
          <w:tcPr>
            <w:tcW w:w="0" w:type="auto"/>
            <w:tcBorders>
              <w:bottom w:val="single" w:sz="4" w:space="0" w:color="auto"/>
            </w:tcBorders>
          </w:tcPr>
          <w:p w14:paraId="57AE4E90" w14:textId="7FBCD8B7" w:rsidR="006C106D" w:rsidRPr="00797776" w:rsidRDefault="006C106D" w:rsidP="006C106D">
            <w:pPr>
              <w:pStyle w:val="MDPI42tablebody"/>
              <w:spacing w:line="240" w:lineRule="auto"/>
              <w:rPr>
                <w:b/>
                <w:snapToGrid/>
              </w:rPr>
            </w:pPr>
            <w:r>
              <w:rPr>
                <w:b/>
                <w:snapToGrid/>
              </w:rPr>
              <w:t>X</w:t>
            </w:r>
            <w:r w:rsidR="003B50B1">
              <w:rPr>
                <w:b/>
                <w:snapToGrid/>
                <w:vertAlign w:val="subscript"/>
              </w:rPr>
              <w:t>i,1</w:t>
            </w:r>
            <w:r>
              <w:rPr>
                <w:b/>
                <w:snapToGrid/>
              </w:rPr>
              <w:t xml:space="preserve"> + X</w:t>
            </w:r>
            <w:r w:rsidR="003B50B1">
              <w:rPr>
                <w:b/>
                <w:snapToGrid/>
                <w:vertAlign w:val="subscript"/>
              </w:rPr>
              <w:t>i,2</w:t>
            </w:r>
          </w:p>
        </w:tc>
        <w:tc>
          <w:tcPr>
            <w:tcW w:w="0" w:type="auto"/>
            <w:tcBorders>
              <w:bottom w:val="single" w:sz="4" w:space="0" w:color="auto"/>
            </w:tcBorders>
          </w:tcPr>
          <w:p w14:paraId="4A9777FF" w14:textId="0D3A1F40" w:rsidR="006C106D" w:rsidRDefault="006C106D" w:rsidP="006C106D">
            <w:pPr>
              <w:pStyle w:val="MDPI42tablebody"/>
              <w:spacing w:line="240" w:lineRule="auto"/>
              <w:rPr>
                <w:b/>
                <w:snapToGrid/>
              </w:rPr>
            </w:pPr>
            <w:proofErr w:type="spellStart"/>
            <w:r>
              <w:rPr>
                <w:b/>
                <w:snapToGrid/>
              </w:rPr>
              <w:t>Nearest</w:t>
            </w:r>
            <w:r w:rsidRPr="00F927F7">
              <w:rPr>
                <w:b/>
                <w:snapToGrid/>
                <w:vertAlign w:val="subscript"/>
              </w:rPr>
              <w:t>i</w:t>
            </w:r>
            <w:proofErr w:type="spellEnd"/>
          </w:p>
        </w:tc>
        <w:tc>
          <w:tcPr>
            <w:tcW w:w="0" w:type="auto"/>
            <w:tcBorders>
              <w:bottom w:val="single" w:sz="4" w:space="0" w:color="auto"/>
            </w:tcBorders>
          </w:tcPr>
          <w:p w14:paraId="7F735CB3" w14:textId="74E32F38" w:rsidR="006C106D" w:rsidRPr="00DA2A4C" w:rsidRDefault="006C106D" w:rsidP="006C106D">
            <w:pPr>
              <w:pStyle w:val="MDPI42tablebody"/>
              <w:spacing w:line="240" w:lineRule="auto"/>
              <w:rPr>
                <w:b/>
                <w:snapToGrid/>
              </w:rPr>
            </w:pPr>
            <w:proofErr w:type="gramStart"/>
            <w:r>
              <w:rPr>
                <w:b/>
                <w:snapToGrid/>
              </w:rPr>
              <w:t>Length(</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6ED04FB8" w14:textId="530087E3" w:rsidR="006C106D" w:rsidRDefault="006C106D" w:rsidP="006C106D">
            <w:pPr>
              <w:pStyle w:val="MDPI42tablebody"/>
              <w:spacing w:line="240" w:lineRule="auto"/>
              <w:jc w:val="left"/>
              <w:rPr>
                <w:b/>
                <w:snapToGrid/>
              </w:rPr>
            </w:pPr>
            <w:proofErr w:type="gramStart"/>
            <w:r>
              <w:rPr>
                <w:b/>
                <w:snapToGrid/>
              </w:rPr>
              <w:t>Type(</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47702B00" w14:textId="5393F950" w:rsidR="006C106D" w:rsidRPr="00FB330A" w:rsidRDefault="006C106D" w:rsidP="006C106D">
            <w:pPr>
              <w:pStyle w:val="MDPI42tablebody"/>
              <w:spacing w:line="240" w:lineRule="auto"/>
              <w:jc w:val="left"/>
              <w:rPr>
                <w:b/>
                <w:snapToGrid/>
                <w:vertAlign w:val="subscript"/>
              </w:rPr>
            </w:pPr>
            <w:r>
              <w:rPr>
                <w:b/>
                <w:snapToGrid/>
              </w:rPr>
              <w:t>L</w:t>
            </w:r>
            <w:r>
              <w:rPr>
                <w:b/>
                <w:snapToGrid/>
                <w:vertAlign w:val="subscript"/>
              </w:rPr>
              <w:t>i</w:t>
            </w:r>
          </w:p>
        </w:tc>
      </w:tr>
      <w:tr w:rsidR="003B50B1" w:rsidRPr="00F30E14" w14:paraId="0165AA83" w14:textId="77777777" w:rsidTr="006C106D">
        <w:tc>
          <w:tcPr>
            <w:tcW w:w="0" w:type="auto"/>
            <w:tcBorders>
              <w:bottom w:val="single" w:sz="4" w:space="0" w:color="auto"/>
            </w:tcBorders>
          </w:tcPr>
          <w:p w14:paraId="46D7D900" w14:textId="588E2A77" w:rsidR="006C106D" w:rsidRPr="00FA0ADF" w:rsidRDefault="006C106D" w:rsidP="006C106D">
            <w:pPr>
              <w:pStyle w:val="MDPI42tablebody"/>
              <w:spacing w:line="240" w:lineRule="auto"/>
              <w:rPr>
                <w:b/>
                <w:bCs/>
              </w:rPr>
            </w:pPr>
            <w:r w:rsidRPr="00FA0ADF">
              <w:rPr>
                <w:b/>
                <w:bCs/>
              </w:rPr>
              <w:t>1</w:t>
            </w:r>
          </w:p>
        </w:tc>
        <w:tc>
          <w:tcPr>
            <w:tcW w:w="0" w:type="auto"/>
            <w:tcBorders>
              <w:bottom w:val="single" w:sz="4" w:space="0" w:color="auto"/>
            </w:tcBorders>
          </w:tcPr>
          <w:p w14:paraId="51B0CF5B" w14:textId="35ACF24A" w:rsidR="006C106D" w:rsidRPr="00F220D4" w:rsidRDefault="006C106D" w:rsidP="006C106D">
            <w:pPr>
              <w:pStyle w:val="MDPI42tablebody"/>
              <w:spacing w:line="240" w:lineRule="auto"/>
            </w:pPr>
            <w:r>
              <w:t>1.25</w:t>
            </w:r>
          </w:p>
        </w:tc>
        <w:tc>
          <w:tcPr>
            <w:tcW w:w="0" w:type="auto"/>
            <w:tcBorders>
              <w:bottom w:val="single" w:sz="4" w:space="0" w:color="auto"/>
            </w:tcBorders>
          </w:tcPr>
          <w:p w14:paraId="20926B6A" w14:textId="0616CF9E"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602BEAA3" w14:textId="4BDD4EFE" w:rsidR="006C106D" w:rsidRDefault="002165B9" w:rsidP="006C106D">
            <w:pPr>
              <w:pStyle w:val="MDPI42tablebody"/>
              <w:spacing w:line="240" w:lineRule="auto"/>
              <w:rPr>
                <w:lang w:val="en"/>
              </w:rPr>
            </w:pPr>
            <w:r>
              <w:rPr>
                <w:lang w:val="en"/>
              </w:rPr>
              <w:t>4</w:t>
            </w:r>
          </w:p>
        </w:tc>
        <w:tc>
          <w:tcPr>
            <w:tcW w:w="0" w:type="auto"/>
            <w:tcBorders>
              <w:bottom w:val="single" w:sz="4" w:space="0" w:color="auto"/>
            </w:tcBorders>
          </w:tcPr>
          <w:p w14:paraId="4D009657" w14:textId="0E8C124F" w:rsidR="006C106D" w:rsidRDefault="006C106D" w:rsidP="006C106D">
            <w:pPr>
              <w:pStyle w:val="MDPI42tablebody"/>
              <w:spacing w:line="240" w:lineRule="auto"/>
              <w:rPr>
                <w:lang w:val="en"/>
              </w:rPr>
            </w:pPr>
            <w:r>
              <w:rPr>
                <w:lang w:val="en"/>
              </w:rPr>
              <w:t>3.25</w:t>
            </w:r>
          </w:p>
        </w:tc>
        <w:tc>
          <w:tcPr>
            <w:tcW w:w="0" w:type="auto"/>
            <w:tcBorders>
              <w:bottom w:val="single" w:sz="4" w:space="0" w:color="auto"/>
            </w:tcBorders>
          </w:tcPr>
          <w:p w14:paraId="3D212103" w14:textId="766C6A14"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431C43A5" w14:textId="2FE346D5" w:rsidR="006C106D" w:rsidRDefault="006C106D" w:rsidP="006C106D">
            <w:pPr>
              <w:pStyle w:val="MDPI42tablebody"/>
              <w:spacing w:line="240" w:lineRule="auto"/>
              <w:rPr>
                <w:lang w:val="en"/>
              </w:rPr>
            </w:pPr>
            <w:r>
              <w:rPr>
                <w:lang w:val="en"/>
              </w:rPr>
              <w:t>0</w:t>
            </w:r>
          </w:p>
        </w:tc>
        <w:tc>
          <w:tcPr>
            <w:tcW w:w="0" w:type="auto"/>
            <w:tcBorders>
              <w:bottom w:val="single" w:sz="4" w:space="0" w:color="auto"/>
            </w:tcBorders>
          </w:tcPr>
          <w:p w14:paraId="3BC9C8BF" w14:textId="02DA5D38" w:rsidR="006C106D" w:rsidRDefault="006C106D" w:rsidP="006C106D">
            <w:pPr>
              <w:pStyle w:val="MDPI42tablebody"/>
              <w:spacing w:line="240" w:lineRule="auto"/>
              <w:jc w:val="left"/>
              <w:rPr>
                <w:lang w:val="en"/>
              </w:rPr>
            </w:pPr>
            <w:r>
              <w:rPr>
                <w:lang w:val="en"/>
              </w:rPr>
              <w:t>Point</w:t>
            </w:r>
          </w:p>
        </w:tc>
        <w:tc>
          <w:tcPr>
            <w:tcW w:w="0" w:type="auto"/>
            <w:tcBorders>
              <w:bottom w:val="single" w:sz="4" w:space="0" w:color="auto"/>
            </w:tcBorders>
          </w:tcPr>
          <w:p w14:paraId="070FBA2B" w14:textId="488F47FE" w:rsidR="006C106D" w:rsidRPr="00F220D4" w:rsidRDefault="006C106D" w:rsidP="006C106D">
            <w:pPr>
              <w:pStyle w:val="MDPI42tablebody"/>
              <w:spacing w:line="240" w:lineRule="auto"/>
              <w:jc w:val="left"/>
            </w:pPr>
            <w:r>
              <w:rPr>
                <w:lang w:val="en"/>
              </w:rPr>
              <w:t>(43, -79)</w:t>
            </w:r>
          </w:p>
        </w:tc>
      </w:tr>
      <w:tr w:rsidR="003B50B1" w:rsidRPr="00F30E14" w14:paraId="3FBBC087" w14:textId="77777777" w:rsidTr="006C106D">
        <w:tc>
          <w:tcPr>
            <w:tcW w:w="0" w:type="auto"/>
            <w:tcBorders>
              <w:top w:val="single" w:sz="4" w:space="0" w:color="auto"/>
              <w:bottom w:val="single" w:sz="4" w:space="0" w:color="auto"/>
            </w:tcBorders>
          </w:tcPr>
          <w:p w14:paraId="367D59A5" w14:textId="6824559F" w:rsidR="006C106D" w:rsidRPr="00FA0ADF" w:rsidRDefault="006C106D" w:rsidP="006C106D">
            <w:pPr>
              <w:pStyle w:val="MDPI42tablebody"/>
              <w:spacing w:line="240" w:lineRule="auto"/>
              <w:rPr>
                <w:b/>
                <w:bCs/>
              </w:rPr>
            </w:pPr>
            <w:r w:rsidRPr="00FA0ADF">
              <w:rPr>
                <w:b/>
                <w:bCs/>
              </w:rPr>
              <w:t>2</w:t>
            </w:r>
          </w:p>
        </w:tc>
        <w:tc>
          <w:tcPr>
            <w:tcW w:w="0" w:type="auto"/>
            <w:tcBorders>
              <w:top w:val="single" w:sz="4" w:space="0" w:color="auto"/>
              <w:bottom w:val="single" w:sz="4" w:space="0" w:color="auto"/>
            </w:tcBorders>
          </w:tcPr>
          <w:p w14:paraId="344B217B" w14:textId="61AC9FDA" w:rsidR="006C106D" w:rsidRPr="00F220D4" w:rsidRDefault="006C106D" w:rsidP="006C106D">
            <w:pPr>
              <w:pStyle w:val="MDPI42tablebody"/>
              <w:spacing w:line="240" w:lineRule="auto"/>
            </w:pPr>
            <w:r>
              <w:t>2.55</w:t>
            </w:r>
          </w:p>
        </w:tc>
        <w:tc>
          <w:tcPr>
            <w:tcW w:w="0" w:type="auto"/>
            <w:tcBorders>
              <w:top w:val="single" w:sz="4" w:space="0" w:color="auto"/>
              <w:bottom w:val="single" w:sz="4" w:space="0" w:color="auto"/>
            </w:tcBorders>
          </w:tcPr>
          <w:p w14:paraId="356DE4C9" w14:textId="3FF67327" w:rsidR="006C106D" w:rsidRDefault="006C106D" w:rsidP="006C106D">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057FE2D4" w14:textId="2807B462" w:rsidR="006C106D" w:rsidRDefault="00AB5FF9" w:rsidP="006C106D">
            <w:pPr>
              <w:pStyle w:val="MDPI42tablebody"/>
              <w:spacing w:line="240" w:lineRule="auto"/>
              <w:rPr>
                <w:lang w:val="en"/>
              </w:rPr>
            </w:pPr>
            <w:r>
              <w:rPr>
                <w:lang w:val="en"/>
              </w:rPr>
              <w:t>0</w:t>
            </w:r>
          </w:p>
        </w:tc>
        <w:tc>
          <w:tcPr>
            <w:tcW w:w="0" w:type="auto"/>
            <w:tcBorders>
              <w:top w:val="single" w:sz="4" w:space="0" w:color="auto"/>
              <w:bottom w:val="single" w:sz="4" w:space="0" w:color="auto"/>
            </w:tcBorders>
          </w:tcPr>
          <w:p w14:paraId="1806B420" w14:textId="5BD4A779" w:rsidR="006C106D" w:rsidRDefault="006C106D" w:rsidP="006C106D">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79A79869" w14:textId="5322FDCC"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17C0A707" w14:textId="3AFC3C71" w:rsidR="006C106D" w:rsidRDefault="006C106D" w:rsidP="006C106D">
            <w:pPr>
              <w:pStyle w:val="MDPI42tablebody"/>
              <w:spacing w:line="240" w:lineRule="auto"/>
              <w:rPr>
                <w:lang w:val="en"/>
              </w:rPr>
            </w:pPr>
            <w:r>
              <w:rPr>
                <w:lang w:val="en"/>
              </w:rPr>
              <w:t>1.41</w:t>
            </w:r>
          </w:p>
        </w:tc>
        <w:tc>
          <w:tcPr>
            <w:tcW w:w="0" w:type="auto"/>
            <w:tcBorders>
              <w:top w:val="single" w:sz="4" w:space="0" w:color="auto"/>
              <w:bottom w:val="single" w:sz="4" w:space="0" w:color="auto"/>
            </w:tcBorders>
          </w:tcPr>
          <w:p w14:paraId="3F9D88FF" w14:textId="778B1026" w:rsidR="006C106D" w:rsidRDefault="006C106D" w:rsidP="006C106D">
            <w:pPr>
              <w:pStyle w:val="MDPI42tablebody"/>
              <w:spacing w:line="240" w:lineRule="auto"/>
              <w:jc w:val="left"/>
              <w:rPr>
                <w:lang w:val="en"/>
              </w:rPr>
            </w:pPr>
            <w:r>
              <w:rPr>
                <w:lang w:val="en"/>
              </w:rPr>
              <w:t>Line</w:t>
            </w:r>
          </w:p>
        </w:tc>
        <w:tc>
          <w:tcPr>
            <w:tcW w:w="0" w:type="auto"/>
            <w:tcBorders>
              <w:top w:val="single" w:sz="4" w:space="0" w:color="auto"/>
              <w:bottom w:val="single" w:sz="4" w:space="0" w:color="auto"/>
            </w:tcBorders>
          </w:tcPr>
          <w:p w14:paraId="415046DF" w14:textId="518402E8" w:rsidR="006C106D" w:rsidRPr="00F220D4" w:rsidRDefault="009C61F8" w:rsidP="006C106D">
            <w:pPr>
              <w:pStyle w:val="MDPI42tablebody"/>
              <w:spacing w:line="240" w:lineRule="auto"/>
              <w:jc w:val="left"/>
            </w:pPr>
            <w:r w:rsidRPr="009C61F8">
              <w:rPr>
                <w:lang w:val="en"/>
              </w:rPr>
              <w:t>(45, -79)</w:t>
            </w:r>
            <w:r w:rsidR="00A730A2">
              <w:rPr>
                <w:lang w:val="en"/>
              </w:rPr>
              <w:t xml:space="preserve"> </w:t>
            </w:r>
            <w:r w:rsidRPr="009C61F8">
              <w:rPr>
                <w:lang w:val="en"/>
              </w:rPr>
              <w:t>(44, -78)</w:t>
            </w:r>
          </w:p>
        </w:tc>
      </w:tr>
      <w:tr w:rsidR="003B50B1" w:rsidRPr="00F30E14" w14:paraId="2B4A6BCF" w14:textId="77777777" w:rsidTr="006C106D">
        <w:tc>
          <w:tcPr>
            <w:tcW w:w="0" w:type="auto"/>
            <w:tcBorders>
              <w:top w:val="single" w:sz="4" w:space="0" w:color="auto"/>
              <w:bottom w:val="single" w:sz="8" w:space="0" w:color="auto"/>
            </w:tcBorders>
          </w:tcPr>
          <w:p w14:paraId="42BAF53F" w14:textId="40875EC4" w:rsidR="006C106D" w:rsidRPr="00FA0ADF" w:rsidRDefault="006C106D" w:rsidP="006C106D">
            <w:pPr>
              <w:pStyle w:val="MDPI42tablebody"/>
              <w:spacing w:line="240" w:lineRule="auto"/>
              <w:rPr>
                <w:b/>
                <w:bCs/>
              </w:rPr>
            </w:pPr>
            <w:r w:rsidRPr="00FA0ADF">
              <w:rPr>
                <w:b/>
                <w:bCs/>
              </w:rPr>
              <w:t>3</w:t>
            </w:r>
          </w:p>
        </w:tc>
        <w:tc>
          <w:tcPr>
            <w:tcW w:w="0" w:type="auto"/>
            <w:tcBorders>
              <w:top w:val="single" w:sz="4" w:space="0" w:color="auto"/>
              <w:bottom w:val="single" w:sz="8" w:space="0" w:color="auto"/>
            </w:tcBorders>
          </w:tcPr>
          <w:p w14:paraId="20D5BF4E" w14:textId="01E4D48E" w:rsidR="006C106D" w:rsidRPr="00F220D4" w:rsidRDefault="006C106D" w:rsidP="006C106D">
            <w:pPr>
              <w:pStyle w:val="MDPI42tablebody"/>
              <w:spacing w:line="240" w:lineRule="auto"/>
            </w:pPr>
            <w:r>
              <w:t>5.75</w:t>
            </w:r>
          </w:p>
        </w:tc>
        <w:tc>
          <w:tcPr>
            <w:tcW w:w="0" w:type="auto"/>
            <w:tcBorders>
              <w:top w:val="single" w:sz="4" w:space="0" w:color="auto"/>
              <w:bottom w:val="single" w:sz="8" w:space="0" w:color="auto"/>
            </w:tcBorders>
          </w:tcPr>
          <w:p w14:paraId="0B4CE490" w14:textId="69B8C5A9" w:rsidR="006C106D" w:rsidRDefault="006C106D" w:rsidP="006C106D">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6EC3ED26" w14:textId="500FC5AE" w:rsidR="006C106D" w:rsidRDefault="002165B9" w:rsidP="006C106D">
            <w:pPr>
              <w:pStyle w:val="MDPI42tablebody"/>
              <w:spacing w:line="240" w:lineRule="auto"/>
              <w:rPr>
                <w:lang w:val="en"/>
              </w:rPr>
            </w:pPr>
            <w:r>
              <w:rPr>
                <w:lang w:val="en"/>
              </w:rPr>
              <w:t>16</w:t>
            </w:r>
          </w:p>
        </w:tc>
        <w:tc>
          <w:tcPr>
            <w:tcW w:w="0" w:type="auto"/>
            <w:tcBorders>
              <w:top w:val="single" w:sz="4" w:space="0" w:color="auto"/>
              <w:bottom w:val="single" w:sz="8" w:space="0" w:color="auto"/>
            </w:tcBorders>
          </w:tcPr>
          <w:p w14:paraId="273359AF" w14:textId="44352C26" w:rsidR="006C106D" w:rsidRDefault="006C106D" w:rsidP="006C106D">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5C5E38D3" w14:textId="1679E275" w:rsidR="006C106D" w:rsidRDefault="00041EC6" w:rsidP="006C106D">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7775E9D1" w14:textId="49D4BCF1" w:rsidR="006C106D" w:rsidRDefault="00DC6B02" w:rsidP="006C106D">
            <w:pPr>
              <w:pStyle w:val="MDPI42tablebody"/>
              <w:spacing w:line="240" w:lineRule="auto"/>
              <w:rPr>
                <w:lang w:val="en"/>
              </w:rPr>
            </w:pPr>
            <w:r>
              <w:rPr>
                <w:lang w:val="en"/>
              </w:rPr>
              <w:t>11.09</w:t>
            </w:r>
          </w:p>
        </w:tc>
        <w:tc>
          <w:tcPr>
            <w:tcW w:w="0" w:type="auto"/>
            <w:tcBorders>
              <w:top w:val="single" w:sz="4" w:space="0" w:color="auto"/>
              <w:bottom w:val="single" w:sz="8" w:space="0" w:color="auto"/>
            </w:tcBorders>
          </w:tcPr>
          <w:p w14:paraId="4A9C410D" w14:textId="492BFAE5" w:rsidR="006C106D" w:rsidRDefault="006C106D" w:rsidP="006C106D">
            <w:pPr>
              <w:pStyle w:val="MDPI42tablebody"/>
              <w:spacing w:line="240" w:lineRule="auto"/>
              <w:jc w:val="left"/>
              <w:rPr>
                <w:lang w:val="en"/>
              </w:rPr>
            </w:pPr>
            <w:r>
              <w:rPr>
                <w:lang w:val="en"/>
              </w:rPr>
              <w:t>Polygon</w:t>
            </w:r>
          </w:p>
        </w:tc>
        <w:tc>
          <w:tcPr>
            <w:tcW w:w="0" w:type="auto"/>
            <w:tcBorders>
              <w:top w:val="single" w:sz="4" w:space="0" w:color="auto"/>
              <w:bottom w:val="single" w:sz="8" w:space="0" w:color="auto"/>
            </w:tcBorders>
          </w:tcPr>
          <w:p w14:paraId="4318D905" w14:textId="717B3B5A" w:rsidR="006C106D" w:rsidRPr="00F220D4" w:rsidRDefault="00790943" w:rsidP="006C106D">
            <w:pPr>
              <w:pStyle w:val="MDPI42tablebody"/>
              <w:spacing w:line="240" w:lineRule="auto"/>
              <w:jc w:val="left"/>
            </w:pPr>
            <w:r w:rsidRPr="00790943">
              <w:rPr>
                <w:lang w:val="en"/>
              </w:rPr>
              <w:t>(46, -77) (47, -80) (48, -75)</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6F9B7069" w:rsidR="00941DFB" w:rsidRPr="00E569C6" w:rsidRDefault="007F4298" w:rsidP="007F4298">
      <w:pPr>
        <w:pStyle w:val="MDPI31text"/>
        <w:rPr>
          <w:vertAlign w:val="superscript"/>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w:t>
      </w:r>
      <w:proofErr w:type="gramStart"/>
      <w:r w:rsidR="00AF223F">
        <w:rPr>
          <w:lang w:val="en"/>
        </w:rPr>
        <w:t>models</w:t>
      </w:r>
      <w:proofErr w:type="gramEnd"/>
      <w:r w:rsidR="00AF223F">
        <w:rPr>
          <w:lang w:val="en"/>
        </w:rPr>
        <w:t xml:space="preserve">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w:t>
      </w:r>
      <w:proofErr w:type="gramStart"/>
      <w:r w:rsidR="00CE33F7">
        <w:rPr>
          <w:lang w:val="en"/>
        </w:rPr>
        <w:t>models</w:t>
      </w:r>
      <w:proofErr w:type="gramEnd"/>
      <w:r w:rsidR="00CE33F7">
        <w:rPr>
          <w:lang w:val="en"/>
        </w:rPr>
        <w:t xml:space="preserve">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a selection strategy or algorithm </w:t>
      </w:r>
      <w:r w:rsidR="00024360">
        <w:t xml:space="preserve">(e.g., cross validation </w:t>
      </w:r>
      <w:r w:rsidR="00024360">
        <w:fldChar w:fldCharType="begin"/>
      </w:r>
      <w:r w:rsidR="00D02D8F">
        <w:instrText xml:space="preserve"> ADDIN ZOTERO_ITEM CSL_CITATION {"citationID":"pXWEqA3O","properties":{"formattedCitation":"[55]","plainCitation":"[55]","noteIndex":0},"citationItems":[{"id":3288,"uris":["http://zotero.org/users/6749620/items/G8UHF2KM"],"itemData":{"id":3288,"type":"chapter","abstract":"Cross-validation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D02D8F">
        <w:rPr>
          <w:noProof/>
        </w:rPr>
        <w:t>[55]</w:t>
      </w:r>
      <w:r w:rsidR="00024360">
        <w:fldChar w:fldCharType="end"/>
      </w:r>
      <w:r w:rsidR="00024360">
        <w:t xml:space="preserve">, selecting the model with the best model metric value)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outcomes </w:t>
      </w:r>
      <w:r w:rsidR="00741E30" w:rsidRPr="00741E30">
        <w:rPr>
          <w:bCs/>
          <w:snapToGrid/>
        </w:rPr>
        <w:t>Y</w:t>
      </w:r>
      <w:r w:rsidR="00741E30" w:rsidRPr="00741E30">
        <w:rPr>
          <w:bCs/>
          <w:snapToGrid/>
          <w:vertAlign w:val="subscript"/>
        </w:rPr>
        <w:t>i</w:t>
      </w:r>
      <w:r w:rsidR="00741E30">
        <w:rPr>
          <w:bCs/>
          <w:snapToGrid/>
        </w:rPr>
        <w:t xml:space="preserve"> </w:t>
      </w:r>
      <w:r w:rsidR="00350E05">
        <w:rPr>
          <w:bCs/>
          <w:snapToGrid/>
        </w:rPr>
        <w:t>as a function of</w:t>
      </w:r>
      <w:r w:rsidR="00741E30">
        <w:rPr>
          <w:bCs/>
          <w:snapToGrid/>
        </w:rPr>
        <w:t xml:space="preserve"> variables </w:t>
      </w:r>
      <w:r w:rsidR="00741E30">
        <w:t>X</w:t>
      </w:r>
      <w:r w:rsidR="002A66F6">
        <w:rPr>
          <w:vertAlign w:val="subscript"/>
        </w:rPr>
        <w:t>i,1</w:t>
      </w:r>
      <w:r w:rsidR="008F04F6">
        <w:rPr>
          <w:vertAlign w:val="subscript"/>
        </w:rPr>
        <w:t xml:space="preserve">, </w:t>
      </w:r>
      <w:r w:rsidR="00741E30">
        <w:t>X</w:t>
      </w:r>
      <w:r w:rsidR="002A66F6">
        <w:rPr>
          <w:vertAlign w:val="subscript"/>
        </w:rPr>
        <w:t>i,2</w:t>
      </w:r>
      <w:r w:rsidR="00741E30" w:rsidRPr="00741E30">
        <w:t xml:space="preserve">, </w:t>
      </w:r>
      <w:r w:rsidR="00741E30" w:rsidRPr="00741E30">
        <w:rPr>
          <w:snapToGrid/>
        </w:rPr>
        <w:t>X</w:t>
      </w:r>
      <w:r w:rsidR="002A66F6">
        <w:rPr>
          <w:snapToGrid/>
          <w:vertAlign w:val="subscript"/>
        </w:rPr>
        <w:t>i,1</w:t>
      </w:r>
      <w:r w:rsidR="00741E30" w:rsidRPr="00741E30">
        <w:rPr>
          <w:snapToGrid/>
        </w:rPr>
        <w:t xml:space="preserve"> + X</w:t>
      </w:r>
      <w:r w:rsidR="002A66F6">
        <w:rPr>
          <w:snapToGrid/>
          <w:vertAlign w:val="subscript"/>
        </w:rPr>
        <w:t>i,2</w:t>
      </w:r>
      <w:r w:rsidR="008F04F6">
        <w:rPr>
          <w:snapToGrid/>
        </w:rPr>
        <w:t xml:space="preserve">, </w:t>
      </w:r>
      <w:proofErr w:type="spellStart"/>
      <w:r w:rsidR="008F04F6">
        <w:rPr>
          <w:snapToGrid/>
        </w:rPr>
        <w:t>Nearest</w:t>
      </w:r>
      <w:r w:rsidR="008F04F6" w:rsidRPr="008F04F6">
        <w:rPr>
          <w:snapToGrid/>
          <w:vertAlign w:val="subscript"/>
        </w:rPr>
        <w:t>i</w:t>
      </w:r>
      <w:proofErr w:type="spellEnd"/>
      <w:r w:rsidR="008F04F6">
        <w:rPr>
          <w:snapToGrid/>
        </w:rPr>
        <w:t xml:space="preserve">, </w:t>
      </w:r>
      <w:proofErr w:type="gramStart"/>
      <w:r w:rsidR="008F04F6">
        <w:rPr>
          <w:snapToGrid/>
        </w:rPr>
        <w:t>Length(</w:t>
      </w:r>
      <w:proofErr w:type="gramEnd"/>
      <w:r w:rsidR="008F04F6">
        <w:rPr>
          <w:snapToGrid/>
        </w:rPr>
        <w:t>L</w:t>
      </w:r>
      <w:r w:rsidR="008F04F6" w:rsidRPr="008F04F6">
        <w:rPr>
          <w:snapToGrid/>
          <w:vertAlign w:val="subscript"/>
        </w:rPr>
        <w:t>i</w:t>
      </w:r>
      <w:r w:rsidR="008F04F6">
        <w:rPr>
          <w:snapToGrid/>
        </w:rPr>
        <w:t xml:space="preserve">), and </w:t>
      </w:r>
      <w:proofErr w:type="gramStart"/>
      <w:r w:rsidR="008F04F6">
        <w:rPr>
          <w:snapToGrid/>
        </w:rPr>
        <w:t>Type(</w:t>
      </w:r>
      <w:proofErr w:type="gramEnd"/>
      <w:r w:rsidR="008F04F6">
        <w:rPr>
          <w:snapToGrid/>
        </w:rPr>
        <w:t>L</w:t>
      </w:r>
      <w:r w:rsidR="008F04F6" w:rsidRPr="008F04F6">
        <w:rPr>
          <w:snapToGrid/>
          <w:vertAlign w:val="subscript"/>
        </w:rPr>
        <w:t>i</w:t>
      </w:r>
      <w:r w:rsidR="008F04F6">
        <w:rPr>
          <w:snapToGrid/>
        </w:rPr>
        <w:t>)</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proofErr w:type="spellStart"/>
      <w:r w:rsidR="00741E30" w:rsidRPr="00741E30">
        <w:rPr>
          <w:bCs/>
          <w:snapToGrid/>
        </w:rPr>
        <w:t>e</w:t>
      </w:r>
      <w:r w:rsidR="00741E30" w:rsidRPr="00741E30">
        <w:rPr>
          <w:bCs/>
          <w:snapToGrid/>
          <w:vertAlign w:val="subscript"/>
        </w:rPr>
        <w:t>i</w:t>
      </w:r>
      <w:proofErr w:type="spellEnd"/>
      <w:r w:rsidR="00741E30">
        <w:rPr>
          <w:bCs/>
          <w:snapToGrid/>
        </w:rPr>
        <w:t xml:space="preserve"> as the model metrics.</w:t>
      </w:r>
      <w:r w:rsidR="00E569C6">
        <w:rPr>
          <w:bCs/>
          <w:snapToGrid/>
        </w:rPr>
        <w:t xml:space="preserve"> Here, the predicted outcomes </w:t>
      </w:r>
      <w:proofErr w:type="gramStart"/>
      <w:r w:rsidR="00E569C6">
        <w:rPr>
          <w:bCs/>
          <w:snapToGrid/>
        </w:rPr>
        <w:t>was</w:t>
      </w:r>
      <w:proofErr w:type="gramEnd"/>
      <w:r w:rsidR="00E569C6">
        <w:rPr>
          <w:bCs/>
          <w:snapToGrid/>
        </w:rPr>
        <w:t xml:space="preserve"> selected as variable X</w:t>
      </w:r>
      <w:r w:rsidR="004E6E58">
        <w:rPr>
          <w:bCs/>
          <w:snapToGrid/>
          <w:vertAlign w:val="subscript"/>
        </w:rPr>
        <w:t>i,3</w:t>
      </w:r>
      <w:r w:rsidR="00E569C6">
        <w:rPr>
          <w:bCs/>
          <w:snapToGrid/>
        </w:rPr>
        <w:t>, and excluded as one of the model’s</w:t>
      </w:r>
      <w:r w:rsidR="003A05DA">
        <w:rPr>
          <w:bCs/>
          <w:snapToGrid/>
        </w:rPr>
        <w:t xml:space="preserve"> input</w:t>
      </w:r>
      <w:r w:rsidR="00E569C6">
        <w:rPr>
          <w:bCs/>
          <w:snapToGrid/>
        </w:rPr>
        <w:t xml:space="preserve"> variables</w:t>
      </w:r>
      <w:r w:rsidR="003A05DA">
        <w:rPr>
          <w:bCs/>
          <w:snapToGrid/>
        </w:rPr>
        <w:t xml:space="preserve">, while </w:t>
      </w:r>
      <m:oMath>
        <m:r>
          <w:rPr>
            <w:rFonts w:ascii="Cambria Math" w:hAnsi="Cambria Math"/>
            <w:snapToGrid/>
          </w:rPr>
          <m:t>i</m:t>
        </m:r>
      </m:oMath>
      <w:r w:rsidR="003A05DA">
        <w:rPr>
          <w:bCs/>
          <w:snapToGrid/>
        </w:rPr>
        <w:t xml:space="preserve"> </w:t>
      </w:r>
      <w:r w:rsidR="00430987">
        <w:rPr>
          <w:bCs/>
          <w:snapToGrid/>
        </w:rPr>
        <w:t xml:space="preserve">was </w:t>
      </w:r>
      <w:r w:rsidR="003A05DA">
        <w:rPr>
          <w:bCs/>
          <w:snapToGrid/>
        </w:rPr>
        <w:t xml:space="preserve">ignored as </w:t>
      </w:r>
      <w:r w:rsidR="00E71C7F">
        <w:rPr>
          <w:bCs/>
          <w:snapToGrid/>
        </w:rPr>
        <w:t>the</w:t>
      </w:r>
      <w:r w:rsidR="003A05DA">
        <w:rPr>
          <w:bCs/>
          <w:snapToGrid/>
        </w:rPr>
        <w:t xml:space="preserve"> index for each unique location.</w:t>
      </w:r>
    </w:p>
    <w:p w14:paraId="128D3268" w14:textId="52C93B55"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sidR="00BD4EEA">
        <w:rPr>
          <w:bCs/>
        </w:rPr>
        <w:t>geo-intervention model</w:t>
      </w:r>
      <w:r>
        <w:rPr>
          <w:bCs/>
        </w:rPr>
        <w:t>ling framework</w:t>
      </w:r>
      <w:r w:rsidRPr="00325902">
        <w:t>.</w:t>
      </w:r>
    </w:p>
    <w:tbl>
      <w:tblPr>
        <w:tblW w:w="3760"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446"/>
        <w:gridCol w:w="276"/>
        <w:gridCol w:w="754"/>
        <w:gridCol w:w="758"/>
        <w:gridCol w:w="960"/>
        <w:gridCol w:w="941"/>
        <w:gridCol w:w="658"/>
        <w:gridCol w:w="1833"/>
        <w:gridCol w:w="1117"/>
      </w:tblGrid>
      <w:tr w:rsidR="008B21CD" w:rsidRPr="00F30E14" w14:paraId="25A64104" w14:textId="0228370D" w:rsidTr="0071225C">
        <w:tc>
          <w:tcPr>
            <w:tcW w:w="0" w:type="auto"/>
            <w:tcBorders>
              <w:bottom w:val="single" w:sz="4" w:space="0" w:color="auto"/>
            </w:tcBorders>
          </w:tcPr>
          <w:p w14:paraId="528C987C" w14:textId="0053083F"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i</w:t>
            </w:r>
            <w:proofErr w:type="spellEnd"/>
          </w:p>
        </w:tc>
        <w:tc>
          <w:tcPr>
            <w:tcW w:w="0" w:type="auto"/>
            <w:tcBorders>
              <w:bottom w:val="single" w:sz="4" w:space="0" w:color="auto"/>
            </w:tcBorders>
          </w:tcPr>
          <w:p w14:paraId="4DD37E92" w14:textId="6A3805FC" w:rsidR="0071225C" w:rsidRPr="00A64C9E" w:rsidRDefault="0071225C" w:rsidP="0071225C">
            <w:pPr>
              <w:pStyle w:val="MDPI42tablebody"/>
              <w:spacing w:line="240" w:lineRule="auto"/>
              <w:rPr>
                <w:b/>
                <w:snapToGrid/>
                <w:sz w:val="16"/>
                <w:szCs w:val="16"/>
                <w:vertAlign w:val="subscript"/>
              </w:rPr>
            </w:pPr>
            <w:r w:rsidRPr="00A64C9E">
              <w:rPr>
                <w:b/>
                <w:snapToGrid/>
                <w:sz w:val="16"/>
                <w:szCs w:val="16"/>
              </w:rPr>
              <w:t>X</w:t>
            </w:r>
            <w:r w:rsidR="005C2180" w:rsidRPr="00A64C9E">
              <w:rPr>
                <w:b/>
                <w:snapToGrid/>
                <w:sz w:val="16"/>
                <w:szCs w:val="16"/>
                <w:vertAlign w:val="subscript"/>
              </w:rPr>
              <w:t>i,1</w:t>
            </w:r>
          </w:p>
        </w:tc>
        <w:tc>
          <w:tcPr>
            <w:tcW w:w="0" w:type="auto"/>
            <w:tcBorders>
              <w:bottom w:val="single" w:sz="4" w:space="0" w:color="auto"/>
            </w:tcBorders>
          </w:tcPr>
          <w:p w14:paraId="45AB891F" w14:textId="73E73153"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i,2</w:t>
            </w:r>
          </w:p>
        </w:tc>
        <w:tc>
          <w:tcPr>
            <w:tcW w:w="0" w:type="auto"/>
            <w:tcBorders>
              <w:bottom w:val="single" w:sz="4" w:space="0" w:color="auto"/>
            </w:tcBorders>
          </w:tcPr>
          <w:p w14:paraId="16C35A83" w14:textId="2D9C506F"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i,1</w:t>
            </w:r>
            <w:r w:rsidRPr="00A64C9E">
              <w:rPr>
                <w:b/>
                <w:snapToGrid/>
                <w:sz w:val="16"/>
                <w:szCs w:val="16"/>
              </w:rPr>
              <w:t xml:space="preserve"> + X</w:t>
            </w:r>
            <w:r w:rsidR="005C2180" w:rsidRPr="00A64C9E">
              <w:rPr>
                <w:b/>
                <w:snapToGrid/>
                <w:sz w:val="16"/>
                <w:szCs w:val="16"/>
                <w:vertAlign w:val="subscript"/>
              </w:rPr>
              <w:t>i,2</w:t>
            </w:r>
          </w:p>
        </w:tc>
        <w:tc>
          <w:tcPr>
            <w:tcW w:w="0" w:type="auto"/>
            <w:tcBorders>
              <w:bottom w:val="single" w:sz="4" w:space="0" w:color="auto"/>
            </w:tcBorders>
          </w:tcPr>
          <w:p w14:paraId="5F73FE4C" w14:textId="6A39BF24"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Nearest</w:t>
            </w:r>
            <w:r w:rsidRPr="00A64C9E">
              <w:rPr>
                <w:b/>
                <w:snapToGrid/>
                <w:sz w:val="16"/>
                <w:szCs w:val="16"/>
                <w:vertAlign w:val="subscript"/>
              </w:rPr>
              <w:t>i</w:t>
            </w:r>
            <w:proofErr w:type="spellEnd"/>
          </w:p>
        </w:tc>
        <w:tc>
          <w:tcPr>
            <w:tcW w:w="0" w:type="auto"/>
            <w:tcBorders>
              <w:bottom w:val="single" w:sz="4" w:space="0" w:color="auto"/>
            </w:tcBorders>
          </w:tcPr>
          <w:p w14:paraId="4F95B2FF" w14:textId="04E8D8F2" w:rsidR="0071225C" w:rsidRPr="00A64C9E" w:rsidRDefault="0071225C" w:rsidP="0071225C">
            <w:pPr>
              <w:pStyle w:val="MDPI42tablebody"/>
              <w:spacing w:line="240" w:lineRule="auto"/>
              <w:rPr>
                <w:b/>
                <w:snapToGrid/>
                <w:sz w:val="16"/>
                <w:szCs w:val="16"/>
              </w:rPr>
            </w:pPr>
            <w:proofErr w:type="gramStart"/>
            <w:r w:rsidRPr="00A64C9E">
              <w:rPr>
                <w:b/>
                <w:snapToGrid/>
                <w:sz w:val="16"/>
                <w:szCs w:val="16"/>
              </w:rPr>
              <w:t>Length(</w:t>
            </w:r>
            <w:proofErr w:type="gramEnd"/>
            <w:r w:rsidRPr="00A64C9E">
              <w:rPr>
                <w:b/>
                <w:snapToGrid/>
                <w:sz w:val="16"/>
                <w:szCs w:val="16"/>
              </w:rPr>
              <w:t>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0EBF283B" w14:textId="2B9F7814" w:rsidR="0071225C" w:rsidRPr="00A64C9E" w:rsidRDefault="0071225C" w:rsidP="0071225C">
            <w:pPr>
              <w:pStyle w:val="MDPI42tablebody"/>
              <w:spacing w:line="240" w:lineRule="auto"/>
              <w:rPr>
                <w:b/>
                <w:snapToGrid/>
                <w:sz w:val="16"/>
                <w:szCs w:val="16"/>
              </w:rPr>
            </w:pPr>
            <w:proofErr w:type="gramStart"/>
            <w:r w:rsidRPr="00A64C9E">
              <w:rPr>
                <w:b/>
                <w:snapToGrid/>
                <w:sz w:val="16"/>
                <w:szCs w:val="16"/>
              </w:rPr>
              <w:t>Type(</w:t>
            </w:r>
            <w:proofErr w:type="gramEnd"/>
            <w:r w:rsidRPr="00A64C9E">
              <w:rPr>
                <w:b/>
                <w:snapToGrid/>
                <w:sz w:val="16"/>
                <w:szCs w:val="16"/>
              </w:rPr>
              <w:t>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37ACC5E5" w14:textId="1A1B4D17" w:rsidR="0071225C" w:rsidRPr="00A64C9E" w:rsidRDefault="0071225C" w:rsidP="0071225C">
            <w:pPr>
              <w:pStyle w:val="MDPI42tablebody"/>
              <w:spacing w:line="240" w:lineRule="auto"/>
              <w:rPr>
                <w:b/>
                <w:snapToGrid/>
                <w:sz w:val="16"/>
                <w:szCs w:val="16"/>
              </w:rPr>
            </w:pPr>
            <w:r w:rsidRPr="00A64C9E">
              <w:rPr>
                <w:b/>
                <w:snapToGrid/>
                <w:sz w:val="16"/>
                <w:szCs w:val="16"/>
              </w:rPr>
              <w:t>Y</w:t>
            </w:r>
            <w:r w:rsidRPr="00A64C9E">
              <w:rPr>
                <w:b/>
                <w:snapToGrid/>
                <w:sz w:val="16"/>
                <w:szCs w:val="16"/>
                <w:vertAlign w:val="subscript"/>
              </w:rPr>
              <w:t>i</w:t>
            </w:r>
            <w:r w:rsidRPr="00A64C9E">
              <w:rPr>
                <w:b/>
                <w:snapToGrid/>
                <w:sz w:val="16"/>
                <w:szCs w:val="16"/>
              </w:rPr>
              <w:t xml:space="preserve"> = X</w:t>
            </w:r>
            <w:r w:rsidR="00646250" w:rsidRPr="00A64C9E">
              <w:rPr>
                <w:b/>
                <w:snapToGrid/>
                <w:sz w:val="16"/>
                <w:szCs w:val="16"/>
                <w:vertAlign w:val="subscript"/>
              </w:rPr>
              <w:t>i,3</w:t>
            </w:r>
          </w:p>
        </w:tc>
        <w:tc>
          <w:tcPr>
            <w:tcW w:w="0" w:type="auto"/>
            <w:tcBorders>
              <w:bottom w:val="single" w:sz="4" w:space="0" w:color="auto"/>
            </w:tcBorders>
          </w:tcPr>
          <w:p w14:paraId="4C75D08B" w14:textId="71321E89" w:rsidR="0071225C" w:rsidRPr="00A64C9E" w:rsidRDefault="00000000" w:rsidP="0071225C">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71225C" w:rsidRPr="00A64C9E">
              <w:rPr>
                <w:b/>
                <w:snapToGrid/>
                <w:sz w:val="16"/>
                <w:szCs w:val="16"/>
              </w:rPr>
              <w:t xml:space="preserve">= </w:t>
            </w:r>
            <w:proofErr w:type="gramStart"/>
            <w:r w:rsidR="0071225C" w:rsidRPr="00A64C9E">
              <w:rPr>
                <w:b/>
                <w:i/>
                <w:iCs/>
                <w:snapToGrid/>
                <w:sz w:val="16"/>
                <w:szCs w:val="16"/>
              </w:rPr>
              <w:t>f</w:t>
            </w:r>
            <w:r w:rsidR="0071225C" w:rsidRPr="00A64C9E">
              <w:rPr>
                <w:b/>
                <w:snapToGrid/>
                <w:sz w:val="16"/>
                <w:szCs w:val="16"/>
              </w:rPr>
              <w:t>(</w:t>
            </w:r>
            <w:proofErr w:type="gramEnd"/>
            <w:r w:rsidR="0071225C" w:rsidRPr="00A64C9E">
              <w:rPr>
                <w:b/>
                <w:snapToGrid/>
                <w:sz w:val="16"/>
                <w:szCs w:val="16"/>
              </w:rPr>
              <w:t>X</w:t>
            </w:r>
            <w:r w:rsidR="0071225C" w:rsidRPr="00A64C9E">
              <w:rPr>
                <w:b/>
                <w:snapToGrid/>
                <w:sz w:val="16"/>
                <w:szCs w:val="16"/>
                <w:vertAlign w:val="subscript"/>
              </w:rPr>
              <w:t>1</w:t>
            </w:r>
            <w:r w:rsidR="009F341D" w:rsidRPr="00A64C9E">
              <w:rPr>
                <w:b/>
                <w:snapToGrid/>
                <w:sz w:val="16"/>
                <w:szCs w:val="16"/>
              </w:rPr>
              <w:t xml:space="preserve"> </w:t>
            </w:r>
            <w:r w:rsidR="0071225C" w:rsidRPr="00A64C9E">
              <w:rPr>
                <w:b/>
                <w:snapToGrid/>
                <w:sz w:val="16"/>
                <w:szCs w:val="16"/>
              </w:rPr>
              <w:t xml:space="preserve">… </w:t>
            </w:r>
            <w:proofErr w:type="gramStart"/>
            <w:r w:rsidR="0071225C" w:rsidRPr="00A64C9E">
              <w:rPr>
                <w:b/>
                <w:snapToGrid/>
                <w:sz w:val="16"/>
                <w:szCs w:val="16"/>
              </w:rPr>
              <w:t>Type(</w:t>
            </w:r>
            <w:proofErr w:type="gramEnd"/>
            <w:r w:rsidR="0071225C" w:rsidRPr="00A64C9E">
              <w:rPr>
                <w:b/>
                <w:snapToGrid/>
                <w:sz w:val="16"/>
                <w:szCs w:val="16"/>
              </w:rPr>
              <w:t>L</w:t>
            </w:r>
            <w:r w:rsidR="0071225C" w:rsidRPr="00A64C9E">
              <w:rPr>
                <w:b/>
                <w:snapToGrid/>
                <w:sz w:val="16"/>
                <w:szCs w:val="16"/>
                <w:vertAlign w:val="subscript"/>
              </w:rPr>
              <w:t>i</w:t>
            </w:r>
            <w:r w:rsidR="0071225C" w:rsidRPr="00A64C9E">
              <w:rPr>
                <w:b/>
                <w:snapToGrid/>
                <w:sz w:val="16"/>
                <w:szCs w:val="16"/>
              </w:rPr>
              <w:t>))</w:t>
            </w:r>
          </w:p>
        </w:tc>
        <w:tc>
          <w:tcPr>
            <w:tcW w:w="0" w:type="auto"/>
            <w:tcBorders>
              <w:bottom w:val="single" w:sz="4" w:space="0" w:color="auto"/>
            </w:tcBorders>
          </w:tcPr>
          <w:p w14:paraId="5BD4AF95" w14:textId="00AB8F88"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e</w:t>
            </w:r>
            <w:r w:rsidRPr="00A64C9E">
              <w:rPr>
                <w:b/>
                <w:snapToGrid/>
                <w:sz w:val="16"/>
                <w:szCs w:val="16"/>
                <w:vertAlign w:val="subscript"/>
              </w:rPr>
              <w:t>i</w:t>
            </w:r>
            <w:proofErr w:type="spellEnd"/>
            <w:r w:rsidRPr="00A64C9E">
              <w:rPr>
                <w:b/>
                <w:snapToGrid/>
                <w:sz w:val="16"/>
                <w:szCs w:val="16"/>
                <w:vertAlign w:val="subscript"/>
              </w:rPr>
              <w:t xml:space="preserve"> </w:t>
            </w:r>
            <w:r w:rsidRPr="00A64C9E">
              <w:rPr>
                <w:b/>
                <w:snapToGrid/>
                <w:sz w:val="16"/>
                <w:szCs w:val="16"/>
              </w:rPr>
              <w:t xml:space="preserve">= </w:t>
            </w:r>
            <w:r w:rsidR="00F312BA" w:rsidRPr="00A64C9E">
              <w:rPr>
                <w:b/>
                <w:snapToGrid/>
                <w:sz w:val="16"/>
                <w:szCs w:val="16"/>
              </w:rPr>
              <w:t>|</w:t>
            </w:r>
            <w:r w:rsidRPr="00A64C9E">
              <w:rPr>
                <w:b/>
                <w:snapToGrid/>
                <w:sz w:val="16"/>
                <w:szCs w:val="16"/>
              </w:rPr>
              <w:t>Y</w:t>
            </w:r>
            <w:r w:rsidRPr="00A64C9E">
              <w:rPr>
                <w:b/>
                <w:snapToGrid/>
                <w:sz w:val="16"/>
                <w:szCs w:val="16"/>
                <w:vertAlign w:val="subscript"/>
              </w:rPr>
              <w:t>i</w:t>
            </w:r>
            <w:r w:rsidRPr="00A64C9E">
              <w:rPr>
                <w:b/>
                <w:snapToGrid/>
                <w:sz w:val="16"/>
                <w:szCs w:val="16"/>
              </w:rPr>
              <w:t xml:space="preserve"> -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F312BA" w:rsidRPr="00A64C9E">
              <w:rPr>
                <w:b/>
                <w:snapToGrid/>
                <w:sz w:val="16"/>
                <w:szCs w:val="16"/>
              </w:rPr>
              <w:t>|</w:t>
            </w:r>
          </w:p>
        </w:tc>
      </w:tr>
      <w:tr w:rsidR="008B21CD" w:rsidRPr="00F30E14" w14:paraId="2DFE6C5B" w14:textId="0960DA60" w:rsidTr="0071225C">
        <w:tc>
          <w:tcPr>
            <w:tcW w:w="0" w:type="auto"/>
            <w:tcBorders>
              <w:bottom w:val="single" w:sz="4" w:space="0" w:color="auto"/>
            </w:tcBorders>
          </w:tcPr>
          <w:p w14:paraId="27776262" w14:textId="70642F6D" w:rsidR="0071225C" w:rsidRPr="003F63B8" w:rsidRDefault="0071225C" w:rsidP="0071225C">
            <w:pPr>
              <w:pStyle w:val="MDPI42tablebody"/>
              <w:spacing w:line="240" w:lineRule="auto"/>
              <w:rPr>
                <w:b/>
                <w:bCs/>
              </w:rPr>
            </w:pPr>
            <w:r w:rsidRPr="003F63B8">
              <w:rPr>
                <w:b/>
                <w:bCs/>
              </w:rPr>
              <w:t>1</w:t>
            </w:r>
          </w:p>
        </w:tc>
        <w:tc>
          <w:tcPr>
            <w:tcW w:w="0" w:type="auto"/>
            <w:tcBorders>
              <w:bottom w:val="single" w:sz="4" w:space="0" w:color="auto"/>
            </w:tcBorders>
          </w:tcPr>
          <w:p w14:paraId="7618FF35" w14:textId="76C2BA70" w:rsidR="0071225C" w:rsidRPr="00F220D4" w:rsidRDefault="0071225C" w:rsidP="0071225C">
            <w:pPr>
              <w:pStyle w:val="MDPI42tablebody"/>
              <w:spacing w:line="240" w:lineRule="auto"/>
            </w:pPr>
            <w:r>
              <w:t>1.25</w:t>
            </w:r>
          </w:p>
        </w:tc>
        <w:tc>
          <w:tcPr>
            <w:tcW w:w="0" w:type="auto"/>
            <w:tcBorders>
              <w:bottom w:val="single" w:sz="4" w:space="0" w:color="auto"/>
            </w:tcBorders>
          </w:tcPr>
          <w:p w14:paraId="38037C68" w14:textId="62ECE511"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1225C" w:rsidRDefault="0071225C" w:rsidP="0071225C">
            <w:pPr>
              <w:pStyle w:val="MDPI42tablebody"/>
              <w:spacing w:line="240" w:lineRule="auto"/>
              <w:rPr>
                <w:lang w:val="en"/>
              </w:rPr>
            </w:pPr>
            <w:r>
              <w:rPr>
                <w:lang w:val="en"/>
              </w:rPr>
              <w:t>3.25</w:t>
            </w:r>
          </w:p>
        </w:tc>
        <w:tc>
          <w:tcPr>
            <w:tcW w:w="0" w:type="auto"/>
            <w:tcBorders>
              <w:bottom w:val="single" w:sz="4" w:space="0" w:color="auto"/>
            </w:tcBorders>
          </w:tcPr>
          <w:p w14:paraId="6FF8F8CB" w14:textId="4B69066A"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625770F6" w14:textId="1727F1B1" w:rsidR="0071225C" w:rsidRDefault="0071225C" w:rsidP="0071225C">
            <w:pPr>
              <w:pStyle w:val="MDPI42tablebody"/>
              <w:spacing w:line="240" w:lineRule="auto"/>
            </w:pPr>
            <w:r>
              <w:rPr>
                <w:lang w:val="en"/>
              </w:rPr>
              <w:t>0</w:t>
            </w:r>
          </w:p>
        </w:tc>
        <w:tc>
          <w:tcPr>
            <w:tcW w:w="0" w:type="auto"/>
            <w:tcBorders>
              <w:bottom w:val="single" w:sz="4" w:space="0" w:color="auto"/>
            </w:tcBorders>
          </w:tcPr>
          <w:p w14:paraId="31D81DE9" w14:textId="726FDD54" w:rsidR="0071225C" w:rsidRDefault="0071225C" w:rsidP="0071225C">
            <w:pPr>
              <w:pStyle w:val="MDPI42tablebody"/>
              <w:spacing w:line="240" w:lineRule="auto"/>
            </w:pPr>
            <w:r>
              <w:rPr>
                <w:lang w:val="en"/>
              </w:rPr>
              <w:t>Point</w:t>
            </w:r>
          </w:p>
        </w:tc>
        <w:tc>
          <w:tcPr>
            <w:tcW w:w="0" w:type="auto"/>
            <w:tcBorders>
              <w:bottom w:val="single" w:sz="4" w:space="0" w:color="auto"/>
            </w:tcBorders>
          </w:tcPr>
          <w:p w14:paraId="3B62484D" w14:textId="5938B306" w:rsidR="0071225C" w:rsidRDefault="004B75D7" w:rsidP="0071225C">
            <w:pPr>
              <w:pStyle w:val="MDPI42tablebody"/>
              <w:spacing w:line="240" w:lineRule="auto"/>
            </w:pPr>
            <w:r>
              <w:t>4</w:t>
            </w:r>
          </w:p>
        </w:tc>
        <w:tc>
          <w:tcPr>
            <w:tcW w:w="0" w:type="auto"/>
            <w:tcBorders>
              <w:bottom w:val="single" w:sz="4" w:space="0" w:color="auto"/>
            </w:tcBorders>
          </w:tcPr>
          <w:p w14:paraId="29C434B5" w14:textId="1FE1224C" w:rsidR="0071225C" w:rsidRDefault="00706E4F" w:rsidP="0071225C">
            <w:pPr>
              <w:pStyle w:val="MDPI42tablebody"/>
              <w:spacing w:line="240" w:lineRule="auto"/>
            </w:pPr>
            <w:r>
              <w:t>4.59</w:t>
            </w:r>
          </w:p>
        </w:tc>
        <w:tc>
          <w:tcPr>
            <w:tcW w:w="0" w:type="auto"/>
            <w:tcBorders>
              <w:bottom w:val="single" w:sz="4" w:space="0" w:color="auto"/>
            </w:tcBorders>
          </w:tcPr>
          <w:p w14:paraId="63A646ED" w14:textId="664EC13F" w:rsidR="0071225C" w:rsidRDefault="0071225C" w:rsidP="0071225C">
            <w:pPr>
              <w:pStyle w:val="MDPI42tablebody"/>
              <w:spacing w:line="240" w:lineRule="auto"/>
            </w:pPr>
            <w:r>
              <w:t>0</w:t>
            </w:r>
            <w:r w:rsidR="00D650AC">
              <w:t>.59</w:t>
            </w:r>
          </w:p>
        </w:tc>
      </w:tr>
      <w:tr w:rsidR="008B21CD" w:rsidRPr="00F30E14" w14:paraId="1E3C8FF1" w14:textId="7CFBD8D2" w:rsidTr="0071225C">
        <w:tc>
          <w:tcPr>
            <w:tcW w:w="0" w:type="auto"/>
            <w:tcBorders>
              <w:top w:val="single" w:sz="4" w:space="0" w:color="auto"/>
              <w:bottom w:val="single" w:sz="4" w:space="0" w:color="auto"/>
            </w:tcBorders>
          </w:tcPr>
          <w:p w14:paraId="48457AD4" w14:textId="28F64760" w:rsidR="0071225C" w:rsidRPr="003F63B8" w:rsidRDefault="0071225C" w:rsidP="0071225C">
            <w:pPr>
              <w:pStyle w:val="MDPI42tablebody"/>
              <w:spacing w:line="240" w:lineRule="auto"/>
              <w:rPr>
                <w:b/>
                <w:bCs/>
              </w:rPr>
            </w:pPr>
            <w:r w:rsidRPr="003F63B8">
              <w:rPr>
                <w:b/>
                <w:bCs/>
              </w:rPr>
              <w:t>2</w:t>
            </w:r>
          </w:p>
        </w:tc>
        <w:tc>
          <w:tcPr>
            <w:tcW w:w="0" w:type="auto"/>
            <w:tcBorders>
              <w:top w:val="single" w:sz="4" w:space="0" w:color="auto"/>
              <w:bottom w:val="single" w:sz="4" w:space="0" w:color="auto"/>
            </w:tcBorders>
          </w:tcPr>
          <w:p w14:paraId="148FA618" w14:textId="2A0621A5" w:rsidR="0071225C" w:rsidRPr="00F220D4" w:rsidRDefault="0071225C" w:rsidP="0071225C">
            <w:pPr>
              <w:pStyle w:val="MDPI42tablebody"/>
              <w:spacing w:line="240" w:lineRule="auto"/>
            </w:pPr>
            <w:r>
              <w:t>2.55</w:t>
            </w:r>
          </w:p>
        </w:tc>
        <w:tc>
          <w:tcPr>
            <w:tcW w:w="0" w:type="auto"/>
            <w:tcBorders>
              <w:top w:val="single" w:sz="4" w:space="0" w:color="auto"/>
              <w:bottom w:val="single" w:sz="4" w:space="0" w:color="auto"/>
            </w:tcBorders>
          </w:tcPr>
          <w:p w14:paraId="65E3A1AF" w14:textId="192EB493" w:rsidR="0071225C" w:rsidRDefault="0071225C" w:rsidP="0071225C">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1225C" w:rsidRDefault="0071225C" w:rsidP="0071225C">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0F9C0B4A"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34BBAA5D" w14:textId="7069C263" w:rsidR="0071225C" w:rsidRDefault="0071225C" w:rsidP="0071225C">
            <w:pPr>
              <w:pStyle w:val="MDPI42tablebody"/>
              <w:spacing w:line="240" w:lineRule="auto"/>
            </w:pPr>
            <w:r>
              <w:rPr>
                <w:lang w:val="en"/>
              </w:rPr>
              <w:t>1.41</w:t>
            </w:r>
          </w:p>
        </w:tc>
        <w:tc>
          <w:tcPr>
            <w:tcW w:w="0" w:type="auto"/>
            <w:tcBorders>
              <w:top w:val="single" w:sz="4" w:space="0" w:color="auto"/>
              <w:bottom w:val="single" w:sz="4" w:space="0" w:color="auto"/>
            </w:tcBorders>
          </w:tcPr>
          <w:p w14:paraId="65B1FF54" w14:textId="24534C1F" w:rsidR="0071225C" w:rsidRDefault="0071225C" w:rsidP="0071225C">
            <w:pPr>
              <w:pStyle w:val="MDPI42tablebody"/>
              <w:spacing w:line="240" w:lineRule="auto"/>
            </w:pPr>
            <w:r>
              <w:rPr>
                <w:lang w:val="en"/>
              </w:rPr>
              <w:t>Line</w:t>
            </w:r>
          </w:p>
        </w:tc>
        <w:tc>
          <w:tcPr>
            <w:tcW w:w="0" w:type="auto"/>
            <w:tcBorders>
              <w:top w:val="single" w:sz="4" w:space="0" w:color="auto"/>
              <w:bottom w:val="single" w:sz="4" w:space="0" w:color="auto"/>
            </w:tcBorders>
          </w:tcPr>
          <w:p w14:paraId="79B334BB" w14:textId="0ABD0609" w:rsidR="0071225C" w:rsidRDefault="00775C3B" w:rsidP="0071225C">
            <w:pPr>
              <w:pStyle w:val="MDPI42tablebody"/>
              <w:spacing w:line="240" w:lineRule="auto"/>
            </w:pPr>
            <w:r>
              <w:t>0</w:t>
            </w:r>
          </w:p>
        </w:tc>
        <w:tc>
          <w:tcPr>
            <w:tcW w:w="0" w:type="auto"/>
            <w:tcBorders>
              <w:top w:val="single" w:sz="4" w:space="0" w:color="auto"/>
              <w:bottom w:val="single" w:sz="4" w:space="0" w:color="auto"/>
            </w:tcBorders>
          </w:tcPr>
          <w:p w14:paraId="5818AD03" w14:textId="21A266F9" w:rsidR="0071225C" w:rsidRDefault="00706E4F" w:rsidP="0071225C">
            <w:pPr>
              <w:pStyle w:val="MDPI42tablebody"/>
              <w:spacing w:line="240" w:lineRule="auto"/>
            </w:pPr>
            <w:r>
              <w:t>0</w:t>
            </w:r>
          </w:p>
        </w:tc>
        <w:tc>
          <w:tcPr>
            <w:tcW w:w="0" w:type="auto"/>
            <w:tcBorders>
              <w:top w:val="single" w:sz="4" w:space="0" w:color="auto"/>
              <w:bottom w:val="single" w:sz="4" w:space="0" w:color="auto"/>
            </w:tcBorders>
          </w:tcPr>
          <w:p w14:paraId="64B9F19D" w14:textId="551C7BB2" w:rsidR="0071225C" w:rsidRDefault="0071225C" w:rsidP="0071225C">
            <w:pPr>
              <w:pStyle w:val="MDPI42tablebody"/>
              <w:spacing w:line="240" w:lineRule="auto"/>
            </w:pPr>
            <w:r>
              <w:t>0</w:t>
            </w:r>
          </w:p>
        </w:tc>
      </w:tr>
      <w:tr w:rsidR="008B21CD" w:rsidRPr="00F30E14" w14:paraId="2DED420E" w14:textId="4C770181" w:rsidTr="0071225C">
        <w:tc>
          <w:tcPr>
            <w:tcW w:w="0" w:type="auto"/>
            <w:tcBorders>
              <w:top w:val="single" w:sz="4" w:space="0" w:color="auto"/>
              <w:bottom w:val="single" w:sz="8" w:space="0" w:color="auto"/>
            </w:tcBorders>
          </w:tcPr>
          <w:p w14:paraId="26F7AFF1" w14:textId="60D0B143" w:rsidR="0071225C" w:rsidRPr="003F63B8" w:rsidRDefault="0071225C" w:rsidP="0071225C">
            <w:pPr>
              <w:pStyle w:val="MDPI42tablebody"/>
              <w:spacing w:line="240" w:lineRule="auto"/>
              <w:rPr>
                <w:b/>
                <w:bCs/>
              </w:rPr>
            </w:pPr>
            <w:r w:rsidRPr="003F63B8">
              <w:rPr>
                <w:b/>
                <w:bCs/>
              </w:rPr>
              <w:t>3</w:t>
            </w:r>
          </w:p>
        </w:tc>
        <w:tc>
          <w:tcPr>
            <w:tcW w:w="0" w:type="auto"/>
            <w:tcBorders>
              <w:top w:val="single" w:sz="4" w:space="0" w:color="auto"/>
              <w:bottom w:val="single" w:sz="8" w:space="0" w:color="auto"/>
            </w:tcBorders>
          </w:tcPr>
          <w:p w14:paraId="146AC694" w14:textId="2C85E039" w:rsidR="0071225C" w:rsidRPr="00F220D4" w:rsidRDefault="0071225C" w:rsidP="0071225C">
            <w:pPr>
              <w:pStyle w:val="MDPI42tablebody"/>
              <w:spacing w:line="240" w:lineRule="auto"/>
            </w:pPr>
            <w:r>
              <w:t>5.75</w:t>
            </w:r>
          </w:p>
        </w:tc>
        <w:tc>
          <w:tcPr>
            <w:tcW w:w="0" w:type="auto"/>
            <w:tcBorders>
              <w:top w:val="single" w:sz="4" w:space="0" w:color="auto"/>
              <w:bottom w:val="single" w:sz="8" w:space="0" w:color="auto"/>
            </w:tcBorders>
          </w:tcPr>
          <w:p w14:paraId="5F50CDD1" w14:textId="2E5B885B" w:rsidR="0071225C" w:rsidRDefault="0071225C" w:rsidP="0071225C">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1225C" w:rsidRDefault="0071225C" w:rsidP="0071225C">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593038ED" w:rsidR="0071225C" w:rsidRDefault="00F263C3" w:rsidP="0071225C">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3462CF66" w14:textId="706B0AA6" w:rsidR="0071225C" w:rsidRDefault="00833DE6" w:rsidP="0071225C">
            <w:pPr>
              <w:pStyle w:val="MDPI42tablebody"/>
              <w:spacing w:line="240" w:lineRule="auto"/>
            </w:pPr>
            <w:r>
              <w:t>11.09</w:t>
            </w:r>
          </w:p>
        </w:tc>
        <w:tc>
          <w:tcPr>
            <w:tcW w:w="0" w:type="auto"/>
            <w:tcBorders>
              <w:top w:val="single" w:sz="4" w:space="0" w:color="auto"/>
              <w:bottom w:val="single" w:sz="8" w:space="0" w:color="auto"/>
            </w:tcBorders>
          </w:tcPr>
          <w:p w14:paraId="40D08FA1" w14:textId="0DD8F115" w:rsidR="0071225C" w:rsidRDefault="0071225C" w:rsidP="0071225C">
            <w:pPr>
              <w:pStyle w:val="MDPI42tablebody"/>
              <w:spacing w:line="240" w:lineRule="auto"/>
            </w:pPr>
            <w:r>
              <w:rPr>
                <w:lang w:val="en"/>
              </w:rPr>
              <w:t>Polygon</w:t>
            </w:r>
          </w:p>
        </w:tc>
        <w:tc>
          <w:tcPr>
            <w:tcW w:w="0" w:type="auto"/>
            <w:tcBorders>
              <w:top w:val="single" w:sz="4" w:space="0" w:color="auto"/>
              <w:bottom w:val="single" w:sz="8" w:space="0" w:color="auto"/>
            </w:tcBorders>
          </w:tcPr>
          <w:p w14:paraId="3590A280" w14:textId="041B4A38" w:rsidR="0071225C" w:rsidRDefault="004B75D7" w:rsidP="0071225C">
            <w:pPr>
              <w:pStyle w:val="MDPI42tablebody"/>
              <w:spacing w:line="240" w:lineRule="auto"/>
            </w:pPr>
            <w:r>
              <w:t>16</w:t>
            </w:r>
          </w:p>
        </w:tc>
        <w:tc>
          <w:tcPr>
            <w:tcW w:w="0" w:type="auto"/>
            <w:tcBorders>
              <w:top w:val="single" w:sz="4" w:space="0" w:color="auto"/>
              <w:bottom w:val="single" w:sz="8" w:space="0" w:color="auto"/>
            </w:tcBorders>
          </w:tcPr>
          <w:p w14:paraId="5FB35E21" w14:textId="75B291AC" w:rsidR="0071225C" w:rsidRDefault="00706E4F" w:rsidP="0071225C">
            <w:pPr>
              <w:pStyle w:val="MDPI42tablebody"/>
              <w:spacing w:line="240" w:lineRule="auto"/>
            </w:pPr>
            <w:r>
              <w:t>16.62</w:t>
            </w:r>
          </w:p>
        </w:tc>
        <w:tc>
          <w:tcPr>
            <w:tcW w:w="0" w:type="auto"/>
            <w:tcBorders>
              <w:top w:val="single" w:sz="4" w:space="0" w:color="auto"/>
              <w:bottom w:val="single" w:sz="8" w:space="0" w:color="auto"/>
            </w:tcBorders>
          </w:tcPr>
          <w:p w14:paraId="0C819A2B" w14:textId="5D3D3496" w:rsidR="0071225C" w:rsidRDefault="00D650AC" w:rsidP="0071225C">
            <w:pPr>
              <w:pStyle w:val="MDPI42tablebody"/>
              <w:spacing w:line="240" w:lineRule="auto"/>
            </w:pPr>
            <w:r>
              <w:t>0.62</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3AA1D435"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w:t>
      </w:r>
      <w:r w:rsidR="00226314">
        <w:rPr>
          <w:lang w:val="en"/>
        </w:rPr>
        <w:lastRenderedPageBreak/>
        <w:t>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F609EC">
        <w:rPr>
          <w:bCs/>
          <w:snapToGrid/>
          <w:vertAlign w:val="subscript"/>
        </w:rPr>
        <w:t>i,</w:t>
      </w:r>
      <w:r w:rsidR="00106165">
        <w:rPr>
          <w:bCs/>
          <w:snapToGrid/>
          <w:vertAlign w:val="subscript"/>
        </w:rPr>
        <w:t>4</w:t>
      </w:r>
      <w:r w:rsidR="00AB1794">
        <w:rPr>
          <w:bCs/>
          <w:snapToGrid/>
        </w:rPr>
        <w:t xml:space="preserve"> and </w:t>
      </w:r>
      <w:r w:rsidR="00AB1794" w:rsidRPr="00AB1794">
        <w:rPr>
          <w:bCs/>
          <w:snapToGrid/>
        </w:rPr>
        <w:t>A</w:t>
      </w:r>
      <w:r w:rsidR="00F609EC">
        <w:rPr>
          <w:bCs/>
          <w:snapToGrid/>
          <w:vertAlign w:val="subscript"/>
        </w:rPr>
        <w:t>i,5</w:t>
      </w:r>
      <w:r w:rsidR="00AB1794">
        <w:rPr>
          <w:bCs/>
          <w:snapToGrid/>
        </w:rPr>
        <w:t xml:space="preserve"> was applied to variables X</w:t>
      </w:r>
      <w:r w:rsidR="00775E36">
        <w:rPr>
          <w:bCs/>
          <w:snapToGrid/>
          <w:vertAlign w:val="subscript"/>
        </w:rPr>
        <w:t>i,1</w:t>
      </w:r>
      <w:r w:rsidR="00664AFF">
        <w:rPr>
          <w:bCs/>
          <w:snapToGrid/>
          <w:vertAlign w:val="subscript"/>
        </w:rPr>
        <w:t xml:space="preserve"> +</w:t>
      </w:r>
      <w:r w:rsidR="00664AFF" w:rsidRPr="00664AFF">
        <w:rPr>
          <w:bCs/>
          <w:snapToGrid/>
        </w:rPr>
        <w:t xml:space="preserve"> </w:t>
      </w:r>
      <w:r w:rsidR="00664AFF">
        <w:rPr>
          <w:bCs/>
          <w:snapToGrid/>
        </w:rPr>
        <w:t>X</w:t>
      </w:r>
      <w:r w:rsidR="00664AFF">
        <w:rPr>
          <w:bCs/>
          <w:snapToGrid/>
          <w:vertAlign w:val="subscript"/>
        </w:rPr>
        <w:t>i,2</w:t>
      </w:r>
      <w:r w:rsidR="00AB1794">
        <w:rPr>
          <w:bCs/>
          <w:snapToGrid/>
        </w:rPr>
        <w:t xml:space="preserve"> and </w:t>
      </w:r>
      <w:proofErr w:type="gramStart"/>
      <w:r w:rsidR="00EA3237" w:rsidRPr="00EA3237">
        <w:rPr>
          <w:bCs/>
          <w:snapToGrid/>
        </w:rPr>
        <w:t>Length(</w:t>
      </w:r>
      <w:proofErr w:type="gramEnd"/>
      <w:r w:rsidR="00EA3237" w:rsidRPr="00EA3237">
        <w:rPr>
          <w:bCs/>
          <w:snapToGrid/>
        </w:rPr>
        <w:t>L</w:t>
      </w:r>
      <w:r w:rsidR="00EA3237" w:rsidRPr="00EA3237">
        <w:rPr>
          <w:bCs/>
          <w:snapToGrid/>
          <w:vertAlign w:val="subscript"/>
        </w:rPr>
        <w:t>i</w:t>
      </w:r>
      <w:r w:rsidR="00EA3237" w:rsidRPr="00EA3237">
        <w:rPr>
          <w:bCs/>
          <w:snapToGrid/>
        </w:rPr>
        <w:t>)</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i,4</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i,5</m:t>
            </m:r>
          </m:sub>
        </m:sSub>
      </m:oMath>
      <w:r w:rsidR="00D40D97">
        <w:rPr>
          <w:bCs/>
          <w:snapToGrid/>
          <w:szCs w:val="20"/>
        </w:rPr>
        <w:t>.</w:t>
      </w:r>
      <w:r w:rsidR="001E15BD">
        <w:rPr>
          <w:bCs/>
          <w:snapToGrid/>
          <w:szCs w:val="20"/>
        </w:rPr>
        <w:t xml:space="preserve"> Here,</w:t>
      </w:r>
      <w:r w:rsidR="00161E0E">
        <w:rPr>
          <w:bCs/>
          <w:snapToGrid/>
          <w:szCs w:val="20"/>
        </w:rPr>
        <w:t xml:space="preserve"> </w:t>
      </w:r>
      <w:r w:rsidR="001E15BD">
        <w:rPr>
          <w:bCs/>
          <w:snapToGrid/>
          <w:szCs w:val="20"/>
        </w:rPr>
        <w:t xml:space="preserve">constraints </w:t>
      </w:r>
      <w:r w:rsidR="00161E0E">
        <w:rPr>
          <w:bCs/>
          <w:snapToGrid/>
          <w:szCs w:val="20"/>
        </w:rPr>
        <w:t xml:space="preserve">limited the optimization to only modify variables </w:t>
      </w:r>
      <w:r w:rsidR="00DD3E7B">
        <w:rPr>
          <w:bCs/>
          <w:snapToGrid/>
        </w:rPr>
        <w:t>X</w:t>
      </w:r>
      <w:r w:rsidR="00DD3E7B">
        <w:rPr>
          <w:bCs/>
          <w:snapToGrid/>
          <w:vertAlign w:val="subscript"/>
        </w:rPr>
        <w:t>i,1 +</w:t>
      </w:r>
      <w:r w:rsidR="00DD3E7B" w:rsidRPr="00664AFF">
        <w:rPr>
          <w:bCs/>
          <w:snapToGrid/>
        </w:rPr>
        <w:t xml:space="preserve"> </w:t>
      </w:r>
      <w:r w:rsidR="00DD3E7B">
        <w:rPr>
          <w:bCs/>
          <w:snapToGrid/>
        </w:rPr>
        <w:t>X</w:t>
      </w:r>
      <w:r w:rsidR="00DD3E7B">
        <w:rPr>
          <w:bCs/>
          <w:snapToGrid/>
          <w:vertAlign w:val="subscript"/>
        </w:rPr>
        <w:t xml:space="preserve">i,2 </w:t>
      </w:r>
      <w:r w:rsidR="00161E0E">
        <w:rPr>
          <w:bCs/>
          <w:snapToGrid/>
        </w:rPr>
        <w:t xml:space="preserve">and </w:t>
      </w:r>
      <w:proofErr w:type="gramStart"/>
      <w:r w:rsidR="00BF1778" w:rsidRPr="00EA3237">
        <w:rPr>
          <w:bCs/>
          <w:snapToGrid/>
        </w:rPr>
        <w:t>Length(</w:t>
      </w:r>
      <w:proofErr w:type="gramEnd"/>
      <w:r w:rsidR="00BF1778" w:rsidRPr="00EA3237">
        <w:rPr>
          <w:bCs/>
          <w:snapToGrid/>
        </w:rPr>
        <w:t>L</w:t>
      </w:r>
      <w:r w:rsidR="00BF1778" w:rsidRPr="00EA3237">
        <w:rPr>
          <w:bCs/>
          <w:snapToGrid/>
          <w:vertAlign w:val="subscript"/>
        </w:rPr>
        <w:t>i</w:t>
      </w:r>
      <w:r w:rsidR="00BF1778" w:rsidRPr="00EA3237">
        <w:rPr>
          <w:bCs/>
          <w:snapToGrid/>
        </w:rPr>
        <w:t>)</w:t>
      </w:r>
      <w:r w:rsidR="00161E0E">
        <w:rPr>
          <w:bCs/>
          <w:snapToGrid/>
          <w:szCs w:val="20"/>
        </w:rPr>
        <w:t xml:space="preserve"> for locations 1 and </w:t>
      </w:r>
      <w:r w:rsidR="00E63590">
        <w:rPr>
          <w:bCs/>
          <w:snapToGrid/>
          <w:szCs w:val="20"/>
        </w:rPr>
        <w:t>2</w:t>
      </w:r>
      <w:r w:rsidR="00D9303A">
        <w:rPr>
          <w:bCs/>
          <w:snapToGrid/>
          <w:szCs w:val="20"/>
        </w:rPr>
        <w:t>, while</w:t>
      </w:r>
      <w:r w:rsidR="00E85985">
        <w:rPr>
          <w:bCs/>
          <w:snapToGrid/>
          <w:szCs w:val="20"/>
        </w:rPr>
        <w:t xml:space="preserve"> </w:t>
      </w:r>
      <w:r w:rsidR="00E85985">
        <w:rPr>
          <w:bCs/>
          <w:snapToGrid/>
        </w:rPr>
        <w:t>A</w:t>
      </w:r>
      <w:r w:rsidR="00123B2E">
        <w:rPr>
          <w:bCs/>
          <w:snapToGrid/>
          <w:vertAlign w:val="subscript"/>
        </w:rPr>
        <w:t>i,</w:t>
      </w:r>
      <w:r w:rsidR="00BF6143">
        <w:rPr>
          <w:bCs/>
          <w:snapToGrid/>
          <w:vertAlign w:val="subscript"/>
        </w:rPr>
        <w:t>1</w:t>
      </w:r>
      <w:r w:rsidR="00E85985">
        <w:rPr>
          <w:bCs/>
          <w:snapToGrid/>
        </w:rPr>
        <w:t>…A</w:t>
      </w:r>
      <w:r w:rsidR="00123B2E">
        <w:rPr>
          <w:bCs/>
          <w:snapToGrid/>
          <w:vertAlign w:val="subscript"/>
        </w:rPr>
        <w:t>i,</w:t>
      </w:r>
      <w:r w:rsidR="00BF6143">
        <w:rPr>
          <w:bCs/>
          <w:snapToGrid/>
          <w:vertAlign w:val="subscript"/>
        </w:rPr>
        <w:t>3</w:t>
      </w:r>
      <w:r w:rsidR="00E85985">
        <w:rPr>
          <w:bCs/>
          <w:snapToGrid/>
        </w:rPr>
        <w:t xml:space="preserve"> would be set to zero</w:t>
      </w:r>
      <w:r w:rsidR="00487666">
        <w:rPr>
          <w:bCs/>
          <w:snapToGrid/>
        </w:rPr>
        <w:t xml:space="preserve"> (no change)</w:t>
      </w:r>
      <w:r w:rsidR="00E85985">
        <w:rPr>
          <w:bCs/>
          <w:snapToGrid/>
        </w:rPr>
        <w:t xml:space="preserve"> as they </w:t>
      </w:r>
      <w:r w:rsidR="00AF3EC7">
        <w:rPr>
          <w:bCs/>
          <w:snapToGrid/>
        </w:rPr>
        <w:t xml:space="preserve">were </w:t>
      </w:r>
      <w:r w:rsidR="00F92B1B">
        <w:rPr>
          <w:bCs/>
          <w:snapToGrid/>
        </w:rPr>
        <w:t>non-modifiable</w:t>
      </w:r>
      <w:r w:rsidR="00E85985">
        <w:rPr>
          <w:bCs/>
          <w:snapToGrid/>
        </w:rPr>
        <w:t xml:space="preserve"> according to the set constraints.</w:t>
      </w:r>
      <w:r w:rsidR="00161E0E">
        <w:rPr>
          <w:bCs/>
          <w:snapToGrid/>
          <w:szCs w:val="20"/>
        </w:rPr>
        <w:t xml:space="preserve"> </w:t>
      </w:r>
      <w:r w:rsidR="00D40D97">
        <w:rPr>
          <w:bCs/>
          <w:snapToGrid/>
          <w:szCs w:val="20"/>
        </w:rPr>
        <w:t>The estimated variables were</w:t>
      </w:r>
      <w:r w:rsidR="00E00D1B">
        <w:rPr>
          <w:bCs/>
          <w:snapToGrid/>
          <w:szCs w:val="20"/>
        </w:rPr>
        <w:t xml:space="preserve"> </w:t>
      </w:r>
      <w:r w:rsidR="00B04E17">
        <w:rPr>
          <w:bCs/>
          <w:snapToGrid/>
          <w:szCs w:val="20"/>
        </w:rPr>
        <w:t>used as inpu</w:t>
      </w:r>
      <w:r w:rsidR="00AD04FF">
        <w:rPr>
          <w:bCs/>
          <w:snapToGrid/>
          <w:szCs w:val="20"/>
        </w:rPr>
        <w:t>t</w:t>
      </w:r>
      <w:r w:rsidR="00B04E17">
        <w:rPr>
          <w:bCs/>
          <w:snapToGrid/>
          <w:szCs w:val="20"/>
        </w:rPr>
        <w:t xml:space="preserve"> for</w:t>
      </w:r>
      <w:r w:rsidR="00D40D97">
        <w:rPr>
          <w:bCs/>
          <w:snapToGrid/>
          <w:szCs w:val="20"/>
        </w:rPr>
        <w:t xml:space="preserve"> the best model</w:t>
      </w:r>
      <w:r w:rsidR="00594C51">
        <w:rPr>
          <w:bCs/>
          <w:snapToGrid/>
          <w:szCs w:val="20"/>
        </w:rPr>
        <w:t xml:space="preserve">, </w:t>
      </w:r>
      <w:r w:rsidR="00D40D97">
        <w:rPr>
          <w:bCs/>
          <w:snapToGrid/>
          <w:szCs w:val="20"/>
        </w:rPr>
        <w:t>produc</w:t>
      </w:r>
      <w:r w:rsidR="00594C51">
        <w:rPr>
          <w:bCs/>
          <w:snapToGrid/>
          <w:szCs w:val="20"/>
        </w:rPr>
        <w:t>ing</w:t>
      </w:r>
      <w:r w:rsidR="00D40D97">
        <w:rPr>
          <w:bCs/>
          <w:snapToGrid/>
          <w:szCs w:val="20"/>
        </w:rPr>
        <w:t xml:space="preserv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596DC5">
        <w:rPr>
          <w:bCs/>
          <w:snapToGrid/>
          <w:szCs w:val="20"/>
        </w:rPr>
        <w:t>. For example, given</w:t>
      </w:r>
      <w:r w:rsidR="00272224">
        <w:rPr>
          <w:bCs/>
          <w:snapToGrid/>
          <w:szCs w:val="20"/>
        </w:rPr>
        <w:t xml:space="preserve"> the sum of the predicted outcomes</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3</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596DC5">
        <w:rPr>
          <w:bCs/>
          <w:snapToGrid/>
          <w:szCs w:val="20"/>
        </w:rPr>
        <w:t>, and</w:t>
      </w:r>
      <w:r w:rsidR="00146ADF">
        <w:rPr>
          <w:bCs/>
          <w:snapToGrid/>
          <w:szCs w:val="20"/>
        </w:rPr>
        <w:t xml:space="preserve"> the objective </w:t>
      </w:r>
      <w:r w:rsidR="00596DC5">
        <w:rPr>
          <w:bCs/>
          <w:snapToGrid/>
          <w:szCs w:val="20"/>
        </w:rPr>
        <w:t>of</w:t>
      </w:r>
      <w:r w:rsidR="00146ADF">
        <w:rPr>
          <w:bCs/>
          <w:snapToGrid/>
          <w:szCs w:val="20"/>
        </w:rPr>
        <w:t xml:space="preserve"> minimiz</w:t>
      </w:r>
      <w:r w:rsidR="00596DC5">
        <w:rPr>
          <w:bCs/>
          <w:snapToGrid/>
          <w:szCs w:val="20"/>
        </w:rPr>
        <w:t>ing</w:t>
      </w:r>
      <w:r w:rsidR="00146ADF">
        <w:rPr>
          <w:bCs/>
          <w:snapToGrid/>
          <w:szCs w:val="20"/>
        </w:rPr>
        <w:t xml:space="preserve"> this sum, the optimization algorithm attempt</w:t>
      </w:r>
      <w:r w:rsidR="009501FE">
        <w:rPr>
          <w:bCs/>
          <w:snapToGrid/>
          <w:szCs w:val="20"/>
        </w:rPr>
        <w:t>s</w:t>
      </w:r>
      <w:r w:rsidR="00146ADF">
        <w:rPr>
          <w:bCs/>
          <w:snapToGrid/>
          <w:szCs w:val="20"/>
        </w:rPr>
        <w:t xml:space="preserve"> to adjust actions </w:t>
      </w:r>
      <w:r w:rsidR="00174C3F" w:rsidRPr="00AB1794">
        <w:rPr>
          <w:bCs/>
          <w:snapToGrid/>
        </w:rPr>
        <w:t>A</w:t>
      </w:r>
      <w:r w:rsidR="009501FE">
        <w:rPr>
          <w:bCs/>
          <w:snapToGrid/>
          <w:vertAlign w:val="subscript"/>
        </w:rPr>
        <w:t>i,</w:t>
      </w:r>
      <w:r w:rsidR="00027213">
        <w:rPr>
          <w:bCs/>
          <w:snapToGrid/>
          <w:vertAlign w:val="subscript"/>
        </w:rPr>
        <w:t>4</w:t>
      </w:r>
      <w:r w:rsidR="00174C3F">
        <w:rPr>
          <w:bCs/>
          <w:snapToGrid/>
        </w:rPr>
        <w:t xml:space="preserve"> and </w:t>
      </w:r>
      <w:r w:rsidR="00174C3F" w:rsidRPr="00AB1794">
        <w:rPr>
          <w:bCs/>
          <w:snapToGrid/>
        </w:rPr>
        <w:t>A</w:t>
      </w:r>
      <w:r w:rsidR="009501FE">
        <w:rPr>
          <w:bCs/>
          <w:snapToGrid/>
          <w:vertAlign w:val="subscript"/>
        </w:rPr>
        <w:t>i,5</w:t>
      </w:r>
      <w:r w:rsidR="00174C3F">
        <w:rPr>
          <w:bCs/>
          <w:snapToGrid/>
        </w:rPr>
        <w:t xml:space="preserve"> to produce the lowest sum given </w:t>
      </w:r>
      <w:r w:rsidR="00900BB3">
        <w:rPr>
          <w:bCs/>
          <w:snapToGrid/>
        </w:rPr>
        <w:t>a set number of</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w:t>
      </w:r>
      <w:r w:rsidR="007E05FB">
        <w:rPr>
          <w:bCs/>
          <w:snapToGrid/>
        </w:rPr>
        <w:t>example</w:t>
      </w:r>
      <w:r w:rsidR="00D90255">
        <w:rPr>
          <w:bCs/>
          <w:snapToGrid/>
        </w:rPr>
        <w:t xml:space="preserve"> </w:t>
      </w:r>
      <w:r w:rsidR="00D65E51">
        <w:rPr>
          <w:bCs/>
          <w:snapToGrid/>
        </w:rPr>
        <w:t>situation, the actions</w:t>
      </w:r>
      <w:r w:rsidR="00EA3237">
        <w:rPr>
          <w:bCs/>
          <w:snapToGrid/>
        </w:rPr>
        <w:t xml:space="preserve"> </w:t>
      </w:r>
      <w:r w:rsidR="00EA3237" w:rsidRPr="00EA3237">
        <w:rPr>
          <w:bCs/>
          <w:snapToGrid/>
        </w:rPr>
        <w:t>A</w:t>
      </w:r>
      <w:r w:rsidR="00235F10">
        <w:rPr>
          <w:bCs/>
          <w:snapToGrid/>
          <w:vertAlign w:val="subscript"/>
        </w:rPr>
        <w:t>i,1</w:t>
      </w:r>
      <w:r w:rsidR="00EA3237" w:rsidRPr="00EA3237">
        <w:rPr>
          <w:bCs/>
          <w:snapToGrid/>
        </w:rPr>
        <w:t>…A</w:t>
      </w:r>
      <w:r w:rsidR="00235F10">
        <w:rPr>
          <w:bCs/>
          <w:snapToGrid/>
          <w:vertAlign w:val="subscript"/>
        </w:rPr>
        <w:t>i,5</w:t>
      </w:r>
      <w:r w:rsidR="00C7242F">
        <w:rPr>
          <w:bCs/>
          <w:snapToGrid/>
        </w:rPr>
        <w:t xml:space="preserve"> </w:t>
      </w:r>
      <w:r w:rsidR="00D65E51">
        <w:rPr>
          <w:bCs/>
          <w:snapToGrid/>
        </w:rPr>
        <w:t xml:space="preserve">that produced the lowest sum would be the </w:t>
      </w:r>
      <w:r w:rsidR="00EA3237">
        <w:rPr>
          <w:bCs/>
          <w:snapToGrid/>
        </w:rPr>
        <w:t>best</w:t>
      </w:r>
      <w:r w:rsidR="00D65E51">
        <w:rPr>
          <w:bCs/>
          <w:snapToGrid/>
        </w:rPr>
        <w:t xml:space="preserve"> geo-interventions</w:t>
      </w:r>
      <w:r w:rsidR="00EA3237">
        <w:rPr>
          <w:bCs/>
          <w:snapToGrid/>
        </w:rPr>
        <w:t xml:space="preserve">, while its predicted outcomes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EA3237">
        <w:rPr>
          <w:bCs/>
          <w:snapToGrid/>
          <w:szCs w:val="20"/>
        </w:rPr>
        <w:t xml:space="preserve"> would be the best outcomes.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746"/>
        <w:gridCol w:w="949"/>
        <w:gridCol w:w="294"/>
        <w:gridCol w:w="294"/>
        <w:gridCol w:w="1838"/>
        <w:gridCol w:w="2001"/>
        <w:gridCol w:w="1609"/>
      </w:tblGrid>
      <w:tr w:rsidR="000F0BB6" w:rsidRPr="00F30E14" w14:paraId="46F1BF51" w14:textId="77777777" w:rsidTr="007A3200">
        <w:tc>
          <w:tcPr>
            <w:tcW w:w="0" w:type="auto"/>
            <w:tcBorders>
              <w:bottom w:val="single" w:sz="4" w:space="0" w:color="auto"/>
            </w:tcBorders>
          </w:tcPr>
          <w:p w14:paraId="7248DCA5" w14:textId="641BEC51" w:rsidR="007A3200" w:rsidRPr="00514A51" w:rsidRDefault="007A3200" w:rsidP="00374EC3">
            <w:pPr>
              <w:pStyle w:val="MDPI42tablebody"/>
              <w:spacing w:line="240" w:lineRule="auto"/>
              <w:rPr>
                <w:b/>
                <w:snapToGrid/>
                <w:sz w:val="16"/>
                <w:szCs w:val="16"/>
              </w:rPr>
            </w:pPr>
            <w:proofErr w:type="spellStart"/>
            <w:r w:rsidRPr="00514A51">
              <w:rPr>
                <w:b/>
                <w:snapToGrid/>
                <w:sz w:val="16"/>
                <w:szCs w:val="16"/>
              </w:rPr>
              <w:t>i</w:t>
            </w:r>
            <w:proofErr w:type="spellEnd"/>
          </w:p>
        </w:tc>
        <w:tc>
          <w:tcPr>
            <w:tcW w:w="0" w:type="auto"/>
            <w:tcBorders>
              <w:bottom w:val="single" w:sz="4" w:space="0" w:color="auto"/>
            </w:tcBorders>
          </w:tcPr>
          <w:p w14:paraId="3F95D1AE" w14:textId="3A22A97B" w:rsidR="007A3200" w:rsidRPr="00514A51" w:rsidRDefault="00514A51" w:rsidP="00374EC3">
            <w:pPr>
              <w:pStyle w:val="MDPI42tablebody"/>
              <w:spacing w:line="240" w:lineRule="auto"/>
              <w:rPr>
                <w:b/>
                <w:snapToGrid/>
                <w:sz w:val="16"/>
                <w:szCs w:val="16"/>
              </w:rPr>
            </w:pPr>
            <w:r w:rsidRPr="00A64C9E">
              <w:rPr>
                <w:b/>
                <w:snapToGrid/>
                <w:sz w:val="16"/>
                <w:szCs w:val="16"/>
              </w:rPr>
              <w:t>X</w:t>
            </w:r>
            <w:r w:rsidRPr="00A64C9E">
              <w:rPr>
                <w:b/>
                <w:snapToGrid/>
                <w:sz w:val="16"/>
                <w:szCs w:val="16"/>
                <w:vertAlign w:val="subscript"/>
              </w:rPr>
              <w:t>i,1</w:t>
            </w:r>
            <w:r w:rsidRPr="00A64C9E">
              <w:rPr>
                <w:b/>
                <w:snapToGrid/>
                <w:sz w:val="16"/>
                <w:szCs w:val="16"/>
              </w:rPr>
              <w:t xml:space="preserve"> + X</w:t>
            </w:r>
            <w:r w:rsidRPr="00A64C9E">
              <w:rPr>
                <w:b/>
                <w:snapToGrid/>
                <w:sz w:val="16"/>
                <w:szCs w:val="16"/>
                <w:vertAlign w:val="subscript"/>
              </w:rPr>
              <w:t>i,2</w:t>
            </w:r>
          </w:p>
        </w:tc>
        <w:tc>
          <w:tcPr>
            <w:tcW w:w="0" w:type="auto"/>
            <w:tcBorders>
              <w:bottom w:val="single" w:sz="4" w:space="0" w:color="auto"/>
            </w:tcBorders>
          </w:tcPr>
          <w:p w14:paraId="57D735FD" w14:textId="2131425C" w:rsidR="007A3200" w:rsidRPr="00514A51" w:rsidRDefault="004A786E" w:rsidP="00374EC3">
            <w:pPr>
              <w:pStyle w:val="MDPI42tablebody"/>
              <w:spacing w:line="240" w:lineRule="auto"/>
              <w:rPr>
                <w:b/>
                <w:snapToGrid/>
                <w:sz w:val="16"/>
                <w:szCs w:val="16"/>
              </w:rPr>
            </w:pPr>
            <w:proofErr w:type="gramStart"/>
            <w:r w:rsidRPr="00514A51">
              <w:rPr>
                <w:b/>
                <w:snapToGrid/>
                <w:sz w:val="16"/>
                <w:szCs w:val="16"/>
              </w:rPr>
              <w:t>Length(</w:t>
            </w:r>
            <w:proofErr w:type="gramEnd"/>
            <w:r w:rsidRPr="00514A51">
              <w:rPr>
                <w:b/>
                <w:snapToGrid/>
                <w:sz w:val="16"/>
                <w:szCs w:val="16"/>
              </w:rPr>
              <w:t>L</w:t>
            </w:r>
            <w:r w:rsidRPr="00514A51">
              <w:rPr>
                <w:b/>
                <w:snapToGrid/>
                <w:sz w:val="16"/>
                <w:szCs w:val="16"/>
                <w:vertAlign w:val="subscript"/>
              </w:rPr>
              <w:t>i</w:t>
            </w:r>
            <w:r w:rsidRPr="00514A51">
              <w:rPr>
                <w:b/>
                <w:snapToGrid/>
                <w:sz w:val="16"/>
                <w:szCs w:val="16"/>
              </w:rPr>
              <w:t>)</w:t>
            </w:r>
          </w:p>
        </w:tc>
        <w:tc>
          <w:tcPr>
            <w:tcW w:w="0" w:type="auto"/>
            <w:tcBorders>
              <w:bottom w:val="single" w:sz="4" w:space="0" w:color="auto"/>
            </w:tcBorders>
          </w:tcPr>
          <w:p w14:paraId="2AC9129A" w14:textId="7EA15A8C" w:rsidR="007A3200" w:rsidRPr="00514A51" w:rsidRDefault="007A3200" w:rsidP="00374EC3">
            <w:pPr>
              <w:pStyle w:val="MDPI42tablebody"/>
              <w:spacing w:line="240" w:lineRule="auto"/>
              <w:rPr>
                <w:b/>
                <w:snapToGrid/>
                <w:sz w:val="16"/>
                <w:szCs w:val="16"/>
                <w:vertAlign w:val="subscript"/>
              </w:rPr>
            </w:pPr>
            <w:r w:rsidRPr="00514A51">
              <w:rPr>
                <w:b/>
                <w:snapToGrid/>
                <w:sz w:val="16"/>
                <w:szCs w:val="16"/>
              </w:rPr>
              <w:t>A</w:t>
            </w:r>
            <w:r w:rsidR="004F600C" w:rsidRPr="00514A51">
              <w:rPr>
                <w:b/>
                <w:snapToGrid/>
                <w:sz w:val="16"/>
                <w:szCs w:val="16"/>
                <w:vertAlign w:val="subscript"/>
              </w:rPr>
              <w:t>i,</w:t>
            </w:r>
            <w:r w:rsidR="001265E2">
              <w:rPr>
                <w:b/>
                <w:snapToGrid/>
                <w:sz w:val="16"/>
                <w:szCs w:val="16"/>
                <w:vertAlign w:val="subscript"/>
              </w:rPr>
              <w:t>4</w:t>
            </w:r>
          </w:p>
        </w:tc>
        <w:tc>
          <w:tcPr>
            <w:tcW w:w="0" w:type="auto"/>
            <w:tcBorders>
              <w:bottom w:val="single" w:sz="4" w:space="0" w:color="auto"/>
            </w:tcBorders>
          </w:tcPr>
          <w:p w14:paraId="411F9344" w14:textId="40371F09" w:rsidR="007A3200" w:rsidRPr="00514A51" w:rsidRDefault="007A3200" w:rsidP="00374EC3">
            <w:pPr>
              <w:pStyle w:val="MDPI42tablebody"/>
              <w:spacing w:line="240" w:lineRule="auto"/>
              <w:rPr>
                <w:b/>
                <w:snapToGrid/>
                <w:sz w:val="16"/>
                <w:szCs w:val="16"/>
              </w:rPr>
            </w:pPr>
            <w:r w:rsidRPr="00514A51">
              <w:rPr>
                <w:b/>
                <w:snapToGrid/>
                <w:sz w:val="16"/>
                <w:szCs w:val="16"/>
              </w:rPr>
              <w:t>A</w:t>
            </w:r>
            <w:r w:rsidR="004F600C" w:rsidRPr="00514A51">
              <w:rPr>
                <w:b/>
                <w:snapToGrid/>
                <w:sz w:val="16"/>
                <w:szCs w:val="16"/>
                <w:vertAlign w:val="subscript"/>
              </w:rPr>
              <w:t>i,</w:t>
            </w:r>
            <w:r w:rsidR="00177356" w:rsidRPr="00514A51">
              <w:rPr>
                <w:b/>
                <w:snapToGrid/>
                <w:sz w:val="16"/>
                <w:szCs w:val="16"/>
                <w:vertAlign w:val="subscript"/>
              </w:rPr>
              <w:t>5</w:t>
            </w:r>
          </w:p>
        </w:tc>
        <w:tc>
          <w:tcPr>
            <w:tcW w:w="0" w:type="auto"/>
            <w:tcBorders>
              <w:bottom w:val="single" w:sz="4" w:space="0" w:color="auto"/>
            </w:tcBorders>
          </w:tcPr>
          <w:p w14:paraId="73616C25" w14:textId="4E395FE2" w:rsidR="007A3200" w:rsidRPr="00514A51" w:rsidRDefault="00000000" w:rsidP="00374EC3">
            <w:pPr>
              <w:pStyle w:val="MDPI42tablebody"/>
              <w:spacing w:line="240" w:lineRule="auto"/>
              <w:rPr>
                <w:b/>
                <w:snapToGrid/>
                <w:sz w:val="16"/>
                <w:szCs w:val="16"/>
                <w:vertAlign w:val="subscript"/>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i,4</m:t>
                  </m:r>
                </m:sub>
              </m:sSub>
            </m:oMath>
            <w:r w:rsidR="007A3200" w:rsidRPr="00514A51">
              <w:rPr>
                <w:b/>
                <w:snapToGrid/>
                <w:sz w:val="16"/>
                <w:szCs w:val="16"/>
              </w:rPr>
              <w:t xml:space="preserve">= </w:t>
            </w:r>
            <w:r w:rsidR="00BC7B84">
              <w:rPr>
                <w:b/>
                <w:snapToGrid/>
                <w:sz w:val="16"/>
                <w:szCs w:val="16"/>
              </w:rPr>
              <w:t>(</w:t>
            </w:r>
            <w:r w:rsidR="00BC7B84" w:rsidRPr="00A64C9E">
              <w:rPr>
                <w:b/>
                <w:snapToGrid/>
                <w:sz w:val="16"/>
                <w:szCs w:val="16"/>
              </w:rPr>
              <w:t>X</w:t>
            </w:r>
            <w:r w:rsidR="00BC7B84" w:rsidRPr="00A64C9E">
              <w:rPr>
                <w:b/>
                <w:snapToGrid/>
                <w:sz w:val="16"/>
                <w:szCs w:val="16"/>
                <w:vertAlign w:val="subscript"/>
              </w:rPr>
              <w:t>i,1</w:t>
            </w:r>
            <w:r w:rsidR="00BC7B84" w:rsidRPr="00A64C9E">
              <w:rPr>
                <w:b/>
                <w:snapToGrid/>
                <w:sz w:val="16"/>
                <w:szCs w:val="16"/>
              </w:rPr>
              <w:t xml:space="preserve"> + X</w:t>
            </w:r>
            <w:r w:rsidR="00BC7B84" w:rsidRPr="00A64C9E">
              <w:rPr>
                <w:b/>
                <w:snapToGrid/>
                <w:sz w:val="16"/>
                <w:szCs w:val="16"/>
                <w:vertAlign w:val="subscript"/>
              </w:rPr>
              <w:t>i,2</w:t>
            </w:r>
            <w:r w:rsidR="00BC7B84">
              <w:rPr>
                <w:b/>
                <w:snapToGrid/>
                <w:sz w:val="16"/>
                <w:szCs w:val="16"/>
              </w:rPr>
              <w:t xml:space="preserve">) </w:t>
            </w:r>
            <w:r w:rsidR="007A3200" w:rsidRPr="00514A51">
              <w:rPr>
                <w:b/>
                <w:snapToGrid/>
                <w:sz w:val="16"/>
                <w:szCs w:val="16"/>
              </w:rPr>
              <w:t>+ A</w:t>
            </w:r>
            <w:r w:rsidR="00E3585F" w:rsidRPr="00514A51">
              <w:rPr>
                <w:b/>
                <w:snapToGrid/>
                <w:sz w:val="16"/>
                <w:szCs w:val="16"/>
                <w:vertAlign w:val="subscript"/>
              </w:rPr>
              <w:t>i,</w:t>
            </w:r>
            <w:r w:rsidR="00FB5825">
              <w:rPr>
                <w:b/>
                <w:snapToGrid/>
                <w:sz w:val="16"/>
                <w:szCs w:val="16"/>
                <w:vertAlign w:val="subscript"/>
              </w:rPr>
              <w:t>4</w:t>
            </w:r>
          </w:p>
        </w:tc>
        <w:tc>
          <w:tcPr>
            <w:tcW w:w="0" w:type="auto"/>
            <w:tcBorders>
              <w:bottom w:val="single" w:sz="4" w:space="0" w:color="auto"/>
            </w:tcBorders>
          </w:tcPr>
          <w:p w14:paraId="7B7EBC7A" w14:textId="3D240EC6" w:rsidR="007A3200" w:rsidRPr="00514A51" w:rsidRDefault="00D35BD8" w:rsidP="00D35BD8">
            <w:pPr>
              <w:pStyle w:val="MDPI42tablebody"/>
              <w:spacing w:line="240" w:lineRule="auto"/>
              <w:jc w:val="both"/>
              <w:rPr>
                <w:b/>
                <w:snapToGrid/>
                <w:sz w:val="16"/>
                <w:szCs w:val="16"/>
              </w:rPr>
            </w:pPr>
            <w:r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007A3200" w:rsidRPr="00514A51">
              <w:rPr>
                <w:b/>
                <w:snapToGrid/>
                <w:sz w:val="16"/>
                <w:szCs w:val="16"/>
              </w:rPr>
              <w:t xml:space="preserve">= </w:t>
            </w:r>
            <w:proofErr w:type="gramStart"/>
            <w:r w:rsidRPr="00514A51">
              <w:rPr>
                <w:b/>
                <w:snapToGrid/>
                <w:sz w:val="16"/>
                <w:szCs w:val="16"/>
              </w:rPr>
              <w:t>Length(</w:t>
            </w:r>
            <w:proofErr w:type="gramEnd"/>
            <w:r w:rsidRPr="00514A51">
              <w:rPr>
                <w:b/>
                <w:snapToGrid/>
                <w:sz w:val="16"/>
                <w:szCs w:val="16"/>
              </w:rPr>
              <w:t>L</w:t>
            </w:r>
            <w:r w:rsidRPr="00514A51">
              <w:rPr>
                <w:b/>
                <w:snapToGrid/>
                <w:sz w:val="16"/>
                <w:szCs w:val="16"/>
                <w:vertAlign w:val="subscript"/>
              </w:rPr>
              <w:t>i</w:t>
            </w:r>
            <w:r w:rsidRPr="00514A51">
              <w:rPr>
                <w:b/>
                <w:snapToGrid/>
                <w:sz w:val="16"/>
                <w:szCs w:val="16"/>
              </w:rPr>
              <w:t>)</w:t>
            </w:r>
            <w:r w:rsidR="007A3200" w:rsidRPr="00514A51">
              <w:rPr>
                <w:b/>
                <w:snapToGrid/>
                <w:sz w:val="16"/>
                <w:szCs w:val="16"/>
              </w:rPr>
              <w:t xml:space="preserve"> + A</w:t>
            </w:r>
            <w:r w:rsidR="0091195C" w:rsidRPr="00514A51">
              <w:rPr>
                <w:b/>
                <w:snapToGrid/>
                <w:sz w:val="16"/>
                <w:szCs w:val="16"/>
                <w:vertAlign w:val="subscript"/>
              </w:rPr>
              <w:t>i,5</w:t>
            </w:r>
          </w:p>
        </w:tc>
        <w:tc>
          <w:tcPr>
            <w:tcW w:w="0" w:type="auto"/>
            <w:tcBorders>
              <w:bottom w:val="single" w:sz="4" w:space="0" w:color="auto"/>
            </w:tcBorders>
          </w:tcPr>
          <w:p w14:paraId="63E37CCA" w14:textId="5FAE8258" w:rsidR="007A3200" w:rsidRPr="00514A51" w:rsidRDefault="00000000" w:rsidP="00374EC3">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7A3200" w:rsidRPr="00514A51">
              <w:rPr>
                <w:b/>
                <w:snapToGrid/>
                <w:sz w:val="16"/>
                <w:szCs w:val="16"/>
              </w:rPr>
              <w:t xml:space="preserve"> = </w:t>
            </w:r>
            <w:proofErr w:type="gramStart"/>
            <w:r w:rsidR="007A3200" w:rsidRPr="00514A51">
              <w:rPr>
                <w:b/>
                <w:i/>
                <w:iCs/>
                <w:snapToGrid/>
                <w:sz w:val="16"/>
                <w:szCs w:val="16"/>
              </w:rPr>
              <w:t>f</w:t>
            </w:r>
            <w:r w:rsidR="007A3200" w:rsidRPr="00514A51">
              <w:rPr>
                <w:b/>
                <w:snapToGrid/>
                <w:sz w:val="16"/>
                <w:szCs w:val="16"/>
              </w:rPr>
              <w:t>(</w:t>
            </w:r>
            <w:proofErr w:type="gramEnd"/>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i,1</m:t>
                  </m:r>
                </m:sub>
              </m:sSub>
            </m:oMath>
            <w:r w:rsidR="005E65C4" w:rsidRPr="00514A51">
              <w:rPr>
                <w:b/>
                <w:snapToGrid/>
                <w:sz w:val="16"/>
                <w:szCs w:val="16"/>
                <w:vertAlign w:val="subscript"/>
              </w:rPr>
              <w:t xml:space="preserve"> </w:t>
            </w:r>
            <w:r w:rsidR="005E65C4"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007A3200" w:rsidRPr="00514A51">
              <w:rPr>
                <w:b/>
                <w:snapToGrid/>
                <w:sz w:val="16"/>
                <w:szCs w:val="16"/>
              </w:rPr>
              <w:t>)</w:t>
            </w:r>
          </w:p>
        </w:tc>
      </w:tr>
      <w:tr w:rsidR="000F0BB6" w:rsidRPr="00F30E14" w14:paraId="4C4A69EB" w14:textId="77777777" w:rsidTr="007A3200">
        <w:tc>
          <w:tcPr>
            <w:tcW w:w="0" w:type="auto"/>
            <w:tcBorders>
              <w:bottom w:val="single" w:sz="4" w:space="0" w:color="auto"/>
            </w:tcBorders>
          </w:tcPr>
          <w:p w14:paraId="3A5A12BF" w14:textId="1E89AAAF" w:rsidR="0001305C" w:rsidRPr="00C43934" w:rsidRDefault="0001305C" w:rsidP="0001305C">
            <w:pPr>
              <w:pStyle w:val="MDPI42tablebody"/>
              <w:spacing w:line="240" w:lineRule="auto"/>
              <w:rPr>
                <w:b/>
              </w:rPr>
            </w:pPr>
            <w:r w:rsidRPr="00C43934">
              <w:rPr>
                <w:b/>
              </w:rPr>
              <w:t>1</w:t>
            </w:r>
          </w:p>
        </w:tc>
        <w:tc>
          <w:tcPr>
            <w:tcW w:w="0" w:type="auto"/>
            <w:tcBorders>
              <w:bottom w:val="single" w:sz="4" w:space="0" w:color="auto"/>
            </w:tcBorders>
          </w:tcPr>
          <w:p w14:paraId="33DC5297" w14:textId="60A21CEE" w:rsidR="0001305C" w:rsidRDefault="0001305C" w:rsidP="0001305C">
            <w:pPr>
              <w:pStyle w:val="MDPI42tablebody"/>
              <w:spacing w:line="240" w:lineRule="auto"/>
            </w:pPr>
            <w:r>
              <w:rPr>
                <w:lang w:val="en"/>
              </w:rPr>
              <w:t>3.25</w:t>
            </w:r>
          </w:p>
        </w:tc>
        <w:tc>
          <w:tcPr>
            <w:tcW w:w="0" w:type="auto"/>
            <w:tcBorders>
              <w:bottom w:val="single" w:sz="4" w:space="0" w:color="auto"/>
            </w:tcBorders>
          </w:tcPr>
          <w:p w14:paraId="6B4CC3EB" w14:textId="5164E284" w:rsidR="0001305C" w:rsidRDefault="0001305C" w:rsidP="0001305C">
            <w:pPr>
              <w:pStyle w:val="MDPI42tablebody"/>
              <w:spacing w:line="240" w:lineRule="auto"/>
            </w:pPr>
            <w:r>
              <w:t>0</w:t>
            </w:r>
          </w:p>
        </w:tc>
        <w:tc>
          <w:tcPr>
            <w:tcW w:w="0" w:type="auto"/>
            <w:tcBorders>
              <w:bottom w:val="single" w:sz="4" w:space="0" w:color="auto"/>
            </w:tcBorders>
          </w:tcPr>
          <w:p w14:paraId="434553E7" w14:textId="373A4D0D" w:rsidR="0001305C" w:rsidRPr="00F220D4" w:rsidRDefault="00BF14CE" w:rsidP="0001305C">
            <w:pPr>
              <w:pStyle w:val="MDPI42tablebody"/>
              <w:spacing w:line="240" w:lineRule="auto"/>
            </w:pPr>
            <w:r>
              <w:t>+7</w:t>
            </w:r>
          </w:p>
        </w:tc>
        <w:tc>
          <w:tcPr>
            <w:tcW w:w="0" w:type="auto"/>
            <w:tcBorders>
              <w:bottom w:val="single" w:sz="4" w:space="0" w:color="auto"/>
            </w:tcBorders>
          </w:tcPr>
          <w:p w14:paraId="72B9164D" w14:textId="1DE9CD59" w:rsidR="0001305C" w:rsidRDefault="00613F3F" w:rsidP="0001305C">
            <w:pPr>
              <w:pStyle w:val="MDPI42tablebody"/>
              <w:spacing w:line="240" w:lineRule="auto"/>
              <w:rPr>
                <w:lang w:val="en"/>
              </w:rPr>
            </w:pPr>
            <w:r>
              <w:rPr>
                <w:lang w:val="en"/>
              </w:rPr>
              <w:t>+</w:t>
            </w:r>
            <w:r w:rsidR="0001305C">
              <w:rPr>
                <w:lang w:val="en"/>
              </w:rPr>
              <w:t>2</w:t>
            </w:r>
          </w:p>
        </w:tc>
        <w:tc>
          <w:tcPr>
            <w:tcW w:w="0" w:type="auto"/>
            <w:tcBorders>
              <w:bottom w:val="single" w:sz="4" w:space="0" w:color="auto"/>
            </w:tcBorders>
          </w:tcPr>
          <w:p w14:paraId="41998B79" w14:textId="5AF2257A" w:rsidR="0001305C" w:rsidRDefault="009D731B" w:rsidP="0001305C">
            <w:pPr>
              <w:pStyle w:val="MDPI42tablebody"/>
              <w:spacing w:line="240" w:lineRule="auto"/>
              <w:rPr>
                <w:lang w:val="en"/>
              </w:rPr>
            </w:pPr>
            <w:r>
              <w:rPr>
                <w:lang w:val="en"/>
              </w:rPr>
              <w:t>10</w:t>
            </w:r>
            <w:r w:rsidR="0001305C">
              <w:rPr>
                <w:lang w:val="en"/>
              </w:rPr>
              <w:t>.25</w:t>
            </w:r>
          </w:p>
        </w:tc>
        <w:tc>
          <w:tcPr>
            <w:tcW w:w="0" w:type="auto"/>
            <w:tcBorders>
              <w:bottom w:val="single" w:sz="4" w:space="0" w:color="auto"/>
            </w:tcBorders>
          </w:tcPr>
          <w:p w14:paraId="3A887268" w14:textId="52BCE1A9" w:rsidR="0001305C" w:rsidRDefault="00593CC4" w:rsidP="0001305C">
            <w:pPr>
              <w:pStyle w:val="MDPI42tablebody"/>
              <w:spacing w:line="240" w:lineRule="auto"/>
              <w:rPr>
                <w:lang w:val="en"/>
              </w:rPr>
            </w:pPr>
            <w:r>
              <w:rPr>
                <w:lang w:val="en"/>
              </w:rPr>
              <w:t>2</w:t>
            </w:r>
          </w:p>
        </w:tc>
        <w:tc>
          <w:tcPr>
            <w:tcW w:w="0" w:type="auto"/>
            <w:tcBorders>
              <w:bottom w:val="single" w:sz="4" w:space="0" w:color="auto"/>
            </w:tcBorders>
          </w:tcPr>
          <w:p w14:paraId="690B3F4A" w14:textId="2B467EA3" w:rsidR="0001305C" w:rsidRDefault="009F764D" w:rsidP="0001305C">
            <w:pPr>
              <w:pStyle w:val="MDPI42tablebody"/>
              <w:spacing w:line="240" w:lineRule="auto"/>
            </w:pPr>
            <w:r>
              <w:t>4.25</w:t>
            </w:r>
          </w:p>
        </w:tc>
      </w:tr>
      <w:tr w:rsidR="000F0BB6" w:rsidRPr="00F30E14" w14:paraId="3BC9685D" w14:textId="77777777" w:rsidTr="007A3200">
        <w:tc>
          <w:tcPr>
            <w:tcW w:w="0" w:type="auto"/>
            <w:tcBorders>
              <w:top w:val="single" w:sz="4" w:space="0" w:color="auto"/>
              <w:bottom w:val="single" w:sz="8" w:space="0" w:color="auto"/>
            </w:tcBorders>
          </w:tcPr>
          <w:p w14:paraId="5B41C63B" w14:textId="04689781" w:rsidR="0001305C" w:rsidRPr="00C43934" w:rsidRDefault="0001305C" w:rsidP="0001305C">
            <w:pPr>
              <w:pStyle w:val="MDPI42tablebody"/>
              <w:spacing w:line="240" w:lineRule="auto"/>
              <w:rPr>
                <w:b/>
              </w:rPr>
            </w:pPr>
            <w:r>
              <w:rPr>
                <w:b/>
              </w:rPr>
              <w:t>2</w:t>
            </w:r>
          </w:p>
        </w:tc>
        <w:tc>
          <w:tcPr>
            <w:tcW w:w="0" w:type="auto"/>
            <w:tcBorders>
              <w:top w:val="single" w:sz="4" w:space="0" w:color="auto"/>
              <w:bottom w:val="single" w:sz="8" w:space="0" w:color="auto"/>
            </w:tcBorders>
          </w:tcPr>
          <w:p w14:paraId="5FAD656F" w14:textId="12CE0175" w:rsidR="0001305C" w:rsidRDefault="0001305C" w:rsidP="0001305C">
            <w:pPr>
              <w:pStyle w:val="MDPI42tablebody"/>
              <w:spacing w:line="240" w:lineRule="auto"/>
            </w:pPr>
            <w:r>
              <w:rPr>
                <w:lang w:val="en"/>
              </w:rPr>
              <w:t>6.55</w:t>
            </w:r>
          </w:p>
        </w:tc>
        <w:tc>
          <w:tcPr>
            <w:tcW w:w="0" w:type="auto"/>
            <w:tcBorders>
              <w:top w:val="single" w:sz="4" w:space="0" w:color="auto"/>
              <w:bottom w:val="single" w:sz="8" w:space="0" w:color="auto"/>
            </w:tcBorders>
          </w:tcPr>
          <w:p w14:paraId="6D24CD16" w14:textId="6541D730" w:rsidR="0001305C" w:rsidRDefault="0001305C" w:rsidP="0001305C">
            <w:pPr>
              <w:pStyle w:val="MDPI42tablebody"/>
              <w:spacing w:line="240" w:lineRule="auto"/>
            </w:pPr>
            <w:r>
              <w:t>1.41</w:t>
            </w:r>
          </w:p>
        </w:tc>
        <w:tc>
          <w:tcPr>
            <w:tcW w:w="0" w:type="auto"/>
            <w:tcBorders>
              <w:top w:val="single" w:sz="4" w:space="0" w:color="auto"/>
              <w:bottom w:val="single" w:sz="8" w:space="0" w:color="auto"/>
            </w:tcBorders>
          </w:tcPr>
          <w:p w14:paraId="5D85CBAC" w14:textId="0D3892FB" w:rsidR="0001305C" w:rsidRPr="00F220D4" w:rsidRDefault="00BF14CE" w:rsidP="0001305C">
            <w:pPr>
              <w:pStyle w:val="MDPI42tablebody"/>
              <w:spacing w:line="240" w:lineRule="auto"/>
            </w:pPr>
            <w:r>
              <w:t>-3</w:t>
            </w:r>
          </w:p>
        </w:tc>
        <w:tc>
          <w:tcPr>
            <w:tcW w:w="0" w:type="auto"/>
            <w:tcBorders>
              <w:top w:val="single" w:sz="4" w:space="0" w:color="auto"/>
              <w:bottom w:val="single" w:sz="8" w:space="0" w:color="auto"/>
            </w:tcBorders>
          </w:tcPr>
          <w:p w14:paraId="62BAAC0C" w14:textId="53E0D2EB" w:rsidR="0001305C" w:rsidRDefault="0001305C" w:rsidP="0001305C">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2E67421F" w14:textId="4C0953DD" w:rsidR="0001305C" w:rsidRDefault="009D731B" w:rsidP="0001305C">
            <w:pPr>
              <w:pStyle w:val="MDPI42tablebody"/>
              <w:spacing w:line="240" w:lineRule="auto"/>
              <w:rPr>
                <w:lang w:val="en"/>
              </w:rPr>
            </w:pPr>
            <w:r>
              <w:rPr>
                <w:lang w:val="en"/>
              </w:rPr>
              <w:t>3.55</w:t>
            </w:r>
          </w:p>
        </w:tc>
        <w:tc>
          <w:tcPr>
            <w:tcW w:w="0" w:type="auto"/>
            <w:tcBorders>
              <w:top w:val="single" w:sz="4" w:space="0" w:color="auto"/>
              <w:bottom w:val="single" w:sz="8" w:space="0" w:color="auto"/>
            </w:tcBorders>
          </w:tcPr>
          <w:p w14:paraId="4A60591B" w14:textId="6520042D" w:rsidR="0001305C" w:rsidRDefault="00593CC4" w:rsidP="0001305C">
            <w:pPr>
              <w:pStyle w:val="MDPI42tablebody"/>
              <w:spacing w:line="240" w:lineRule="auto"/>
              <w:rPr>
                <w:lang w:val="en"/>
              </w:rPr>
            </w:pPr>
            <w:r>
              <w:rPr>
                <w:lang w:val="en"/>
              </w:rPr>
              <w:t>0.41</w:t>
            </w:r>
          </w:p>
        </w:tc>
        <w:tc>
          <w:tcPr>
            <w:tcW w:w="0" w:type="auto"/>
            <w:tcBorders>
              <w:top w:val="single" w:sz="4" w:space="0" w:color="auto"/>
              <w:bottom w:val="single" w:sz="8" w:space="0" w:color="auto"/>
            </w:tcBorders>
          </w:tcPr>
          <w:p w14:paraId="61EF34F9" w14:textId="29E7EB36" w:rsidR="0001305C" w:rsidRDefault="009F764D" w:rsidP="0001305C">
            <w:pPr>
              <w:pStyle w:val="MDPI42tablebody"/>
              <w:spacing w:line="240" w:lineRule="auto"/>
            </w:pPr>
            <w:r>
              <w:t>7.1</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E0DD3BB" w14:textId="6E35E2E4" w:rsidR="004A1DBC" w:rsidRDefault="00CC61CC" w:rsidP="00C81C1E">
      <w:pPr>
        <w:pStyle w:val="MDPI31text"/>
      </w:pPr>
      <w:r>
        <w:t>A case study</w:t>
      </w:r>
      <w:r w:rsidR="00355BC8">
        <w:t xml:space="preserve"> of</w:t>
      </w:r>
      <w:r w:rsidR="0090552E">
        <w:t xml:space="preserve"> reducing</w:t>
      </w:r>
      <w:r w:rsidR="00355BC8">
        <w:t xml:space="preserve"> MVCs in Toronto, Canada, from</w:t>
      </w:r>
      <w:r w:rsidR="0090552E">
        <w:t xml:space="preserve"> 201</w:t>
      </w:r>
      <w:r w:rsidR="003E4C6F">
        <w:t>4-2024</w:t>
      </w:r>
      <w:r w:rsidR="0090552E">
        <w:t xml:space="preserve"> using infrastructure-related variables</w:t>
      </w:r>
      <w:r>
        <w:t xml:space="preserve"> was conducted to demonstrate real-world use of the </w:t>
      </w:r>
      <w:r w:rsidR="00BD4EEA">
        <w:t>geo-intervention model</w:t>
      </w:r>
      <w:r>
        <w:t>ling framework</w:t>
      </w:r>
      <w:r w:rsidR="00803F15" w:rsidRPr="00C01742">
        <w:t>.</w:t>
      </w:r>
      <w:r w:rsidR="008D3828">
        <w:t xml:space="preserve"> The case study followed the</w:t>
      </w:r>
      <w:r w:rsidR="001E3CE5">
        <w:t xml:space="preserve"> structure of the</w:t>
      </w:r>
      <w:r w:rsidR="008D3828">
        <w:t xml:space="preserve"> </w:t>
      </w:r>
      <w:r w:rsidR="00BD4EEA">
        <w:t>geo-intervention model</w:t>
      </w:r>
      <w:r w:rsidR="008D3828">
        <w:t>ling framework, where spatial data was processed for outcome modelling, and the best outcome model was used for geo-intervention generation.</w:t>
      </w:r>
      <w:r w:rsidR="00904B19">
        <w:t xml:space="preserve"> Spatial data related to infrastructure, socio-demographics, transportation, and crime were spatially aggregated through spatial feature engineering into three regularized grids of aggregate data. These</w:t>
      </w:r>
      <w:r w:rsidR="00D926C8">
        <w:t xml:space="preserve"> grids of data were </w:t>
      </w:r>
      <w:r w:rsidR="00AB7AB0">
        <w:t xml:space="preserve">used for outcome modelling, in which two </w:t>
      </w:r>
      <w:proofErr w:type="spellStart"/>
      <w:r w:rsidR="00AB7AB0">
        <w:t>AutoML</w:t>
      </w:r>
      <w:proofErr w:type="spellEnd"/>
      <w:r w:rsidR="00AB7AB0">
        <w:t xml:space="preserve"> regression models were built to predict the number of MVCs in each grid cell.</w:t>
      </w:r>
      <w:r w:rsidR="00377174">
        <w:t xml:space="preserve"> </w:t>
      </w:r>
      <w:r w:rsidR="00ED1C2D">
        <w:t xml:space="preserve">Based on the MAE, the best outcome model was </w:t>
      </w:r>
      <w:r w:rsidR="008013E5">
        <w:t>selected and</w:t>
      </w:r>
      <w:r w:rsidR="00ED1C2D">
        <w:t xml:space="preserve"> used for generating geo-interventions given </w:t>
      </w:r>
      <w:r w:rsidR="009618AF">
        <w:t>the top three modifiable infrastructure-related variables, and two scenarios related to traffic volume and infrastructure density</w:t>
      </w:r>
      <w:r w:rsidR="00ED1C2D">
        <w:t xml:space="preserve">. </w:t>
      </w:r>
      <w:r w:rsidR="002B2244">
        <w:t>An overview of the case study is provided in Figure 4</w:t>
      </w:r>
      <w:r w:rsidR="00527BC4">
        <w:t>, while Sections 3.2.1 to 3.2.3 detail</w:t>
      </w:r>
      <w:r w:rsidR="008013E5">
        <w:t xml:space="preserve"> the implementation of the </w:t>
      </w:r>
      <w:r w:rsidR="00BD4EEA">
        <w:t>geo-intervention model</w:t>
      </w:r>
      <w:r w:rsidR="008013E5">
        <w:t>ling framework based on the components of spatial data, outcome modelling, and geo-interventions generation, respectively.</w:t>
      </w:r>
    </w:p>
    <w:p w14:paraId="462A141E" w14:textId="77777777" w:rsidR="00C965B2" w:rsidRDefault="00C965B2" w:rsidP="005836E1">
      <w:pPr>
        <w:pStyle w:val="MDPI52figure"/>
        <w:jc w:val="right"/>
      </w:pPr>
      <w:r w:rsidRPr="000B5B48">
        <w:rPr>
          <w:noProof/>
        </w:rPr>
        <w:lastRenderedPageBreak/>
        <w:drawing>
          <wp:inline distT="0" distB="0" distL="0" distR="0" wp14:anchorId="17F7A8F7" wp14:editId="650CE11D">
            <wp:extent cx="5135799" cy="6655577"/>
            <wp:effectExtent l="0" t="0" r="0" b="0"/>
            <wp:docPr id="482265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65357" name="Picture 6"/>
                    <pic:cNvPicPr/>
                  </pic:nvPicPr>
                  <pic:blipFill>
                    <a:blip r:embed="rId12"/>
                    <a:stretch>
                      <a:fillRect/>
                    </a:stretch>
                  </pic:blipFill>
                  <pic:spPr>
                    <a:xfrm>
                      <a:off x="0" y="0"/>
                      <a:ext cx="5135799" cy="6655577"/>
                    </a:xfrm>
                    <a:prstGeom prst="rect">
                      <a:avLst/>
                    </a:prstGeom>
                  </pic:spPr>
                </pic:pic>
              </a:graphicData>
            </a:graphic>
          </wp:inline>
        </w:drawing>
      </w:r>
    </w:p>
    <w:p w14:paraId="0FA9FFDA" w14:textId="2FAC5660" w:rsidR="00C965B2" w:rsidRDefault="00C965B2" w:rsidP="00C965B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4</w:t>
      </w:r>
      <w:r w:rsidRPr="005A7A5A">
        <w:rPr>
          <w:b/>
          <w:bCs/>
        </w:rPr>
        <w:fldChar w:fldCharType="end"/>
      </w:r>
      <w:r w:rsidRPr="005A7A5A">
        <w:rPr>
          <w:b/>
          <w:bCs/>
        </w:rPr>
        <w:t>.</w:t>
      </w:r>
      <w:r>
        <w:t xml:space="preserve"> </w:t>
      </w:r>
      <w:r w:rsidR="000370B9">
        <w:t xml:space="preserve">Application of the </w:t>
      </w:r>
      <w:r w:rsidR="00BD4EEA">
        <w:t>geo-intervention model</w:t>
      </w:r>
      <w:r w:rsidR="000370B9">
        <w:t>ling framework for case study</w:t>
      </w:r>
      <w:r>
        <w:t>.</w:t>
      </w:r>
    </w:p>
    <w:p w14:paraId="5350E7E7" w14:textId="2B189141" w:rsidR="0082557F" w:rsidRDefault="0082557F" w:rsidP="0082557F">
      <w:pPr>
        <w:pStyle w:val="MDPI23heading3"/>
        <w:rPr>
          <w:lang w:val="en"/>
        </w:rPr>
      </w:pPr>
      <w:r>
        <w:t xml:space="preserve">3.2.1. </w:t>
      </w:r>
      <w:r w:rsidR="0034768E">
        <w:t>Spatial Data</w:t>
      </w:r>
    </w:p>
    <w:p w14:paraId="61DD76B0" w14:textId="0C945ABB" w:rsidR="0082557F" w:rsidRPr="00C01742" w:rsidRDefault="003961F3" w:rsidP="0082557F">
      <w:pPr>
        <w:pStyle w:val="MDPI31text"/>
      </w:pPr>
      <w:r w:rsidRPr="0073604D">
        <w:t xml:space="preserve">A total of 21 datasets with </w:t>
      </w:r>
      <w:r w:rsidR="007947C4">
        <w:t>518</w:t>
      </w:r>
      <w:r w:rsidRPr="0073604D">
        <w:t xml:space="preserve"> variables (columns) and </w:t>
      </w:r>
      <w:r w:rsidR="007947C4">
        <w:rPr>
          <w:lang w:val="en"/>
        </w:rPr>
        <w:t xml:space="preserve">1,488,148 </w:t>
      </w:r>
      <w:r>
        <w:t xml:space="preserve">spatial </w:t>
      </w:r>
      <w:r w:rsidRPr="0073604D">
        <w:t>objects (rows) were collected from the City of Toronto Open Data Portal and Toronto Police Service Public Safety Data Portal related to infrastructure, socio</w:t>
      </w:r>
      <w:r w:rsidR="00904B19">
        <w:t>-</w:t>
      </w:r>
      <w:r w:rsidRPr="0073604D">
        <w:t>demographic</w:t>
      </w:r>
      <w:r w:rsidR="00F0391F">
        <w:t>s</w:t>
      </w:r>
      <w:r w:rsidRPr="0073604D">
        <w:t>, transportation, and crime</w:t>
      </w:r>
      <w:r>
        <w:t xml:space="preserve"> (Table 2). </w:t>
      </w:r>
      <w:r w:rsidRPr="00352099">
        <w:t xml:space="preserve">These datasets were </w:t>
      </w:r>
      <w:r w:rsidR="000E586C">
        <w:t xml:space="preserve">spatially </w:t>
      </w:r>
      <w:r>
        <w:t>aggregated</w:t>
      </w:r>
      <w:r w:rsidR="0023645D">
        <w:t xml:space="preserve"> (see Table 3)</w:t>
      </w:r>
      <w:r w:rsidRPr="00352099">
        <w:t xml:space="preserve"> in</w:t>
      </w:r>
      <w:r>
        <w:t>to</w:t>
      </w:r>
      <w:r w:rsidRPr="00352099">
        <w:t xml:space="preserve"> regularized grids based on spatial resolutions of 10 by 10, 40 by 40, and 80 by 80 grid cells.</w:t>
      </w:r>
      <w:r>
        <w:t xml:space="preserve"> </w:t>
      </w:r>
      <w:r w:rsidR="000E586C">
        <w:t>The</w:t>
      </w:r>
      <w:r w:rsidRPr="00352099">
        <w:t xml:space="preserve"> 10 by 10, 40 by 40, and 80 by 80</w:t>
      </w:r>
      <w:r w:rsidR="000E586C">
        <w:t xml:space="preserve"> </w:t>
      </w:r>
      <w:r w:rsidR="00C27BA6">
        <w:t>grids</w:t>
      </w:r>
      <w:r w:rsidRPr="00352099">
        <w:t xml:space="preserve"> had 1</w:t>
      </w:r>
      <w:r w:rsidR="006032A5">
        <w:t>408</w:t>
      </w:r>
      <w:r w:rsidRPr="00352099">
        <w:t xml:space="preserve"> aggregate variables (</w:t>
      </w:r>
      <w:r w:rsidR="000E586C">
        <w:t>from 5</w:t>
      </w:r>
      <w:r w:rsidR="004147A6">
        <w:t>18</w:t>
      </w:r>
      <w:r w:rsidR="000E586C">
        <w:t xml:space="preserve"> variables originally in the datasets</w:t>
      </w:r>
      <w:r w:rsidRPr="00352099">
        <w:t xml:space="preserve">), </w:t>
      </w:r>
      <w:r w:rsidR="00BE5153">
        <w:t>with</w:t>
      </w:r>
      <w:r w:rsidRPr="00352099">
        <w:t xml:space="preserve"> 100, 1600, and 6400 cells (rows), respectively.</w:t>
      </w:r>
      <w:r w:rsidR="00871669">
        <w:t xml:space="preserve"> Each of these grids of data were used as input for outcome modelling, where the total number of MVCs in each cell was used as the outcome variable.</w:t>
      </w:r>
    </w:p>
    <w:p w14:paraId="6A8C0959" w14:textId="4CE75EA5" w:rsidR="0082557F" w:rsidRDefault="0082557F" w:rsidP="0082557F">
      <w:pPr>
        <w:pStyle w:val="MDPI23heading3"/>
        <w:rPr>
          <w:lang w:val="en"/>
        </w:rPr>
      </w:pPr>
      <w:r>
        <w:lastRenderedPageBreak/>
        <w:t>3.2.</w:t>
      </w:r>
      <w:r w:rsidR="00ED6344">
        <w:t>2</w:t>
      </w:r>
      <w:r>
        <w:t xml:space="preserve">. </w:t>
      </w:r>
      <w:r w:rsidR="00A06AD2">
        <w:t>Outcome Modelling</w:t>
      </w:r>
    </w:p>
    <w:p w14:paraId="278AA1AF" w14:textId="0E054D2A" w:rsidR="0082557F" w:rsidRDefault="008961CB" w:rsidP="006F376D">
      <w:pPr>
        <w:pStyle w:val="MDPI31text"/>
      </w:pPr>
      <w:r w:rsidRPr="006F376D">
        <w:t xml:space="preserve">Regression-based </w:t>
      </w:r>
      <w:proofErr w:type="spellStart"/>
      <w:r w:rsidRPr="006F376D">
        <w:t>AutoML</w:t>
      </w:r>
      <w:proofErr w:type="spellEnd"/>
      <w:r w:rsidRPr="006F376D">
        <w:t xml:space="preserve"> models </w:t>
      </w:r>
      <w:r w:rsidRPr="000339C2">
        <w:rPr>
          <w:i/>
          <w:iCs/>
        </w:rPr>
        <w:t>auto-</w:t>
      </w:r>
      <w:proofErr w:type="spellStart"/>
      <w:r w:rsidRPr="000339C2">
        <w:rPr>
          <w:i/>
          <w:iCs/>
        </w:rPr>
        <w:t>sklearn</w:t>
      </w:r>
      <w:proofErr w:type="spellEnd"/>
      <w:r w:rsidRPr="006F376D">
        <w:t xml:space="preserve"> and </w:t>
      </w:r>
      <w:proofErr w:type="spellStart"/>
      <w:r w:rsidRPr="000339C2">
        <w:rPr>
          <w:i/>
          <w:iCs/>
        </w:rPr>
        <w:t>tpot</w:t>
      </w:r>
      <w:proofErr w:type="spellEnd"/>
      <w:r w:rsidRPr="006F376D">
        <w:t xml:space="preserve"> were built for each of the three set of standardized grids, which produced six models (two for each 10 by 10, 40 by 40, and 80 by 80 grid).</w:t>
      </w:r>
      <w:r w:rsidR="00E55CDE" w:rsidRPr="006F376D">
        <w:t xml:space="preserve"> Out of the six models, the </w:t>
      </w:r>
      <w:r w:rsidR="0026314C">
        <w:t>8</w:t>
      </w:r>
      <w:r w:rsidR="00E55CDE" w:rsidRPr="006F376D">
        <w:t xml:space="preserve">0 by </w:t>
      </w:r>
      <w:r w:rsidR="0026314C">
        <w:t>8</w:t>
      </w:r>
      <w:r w:rsidR="00E55CDE" w:rsidRPr="006F376D">
        <w:t xml:space="preserve">0 </w:t>
      </w:r>
      <w:r w:rsidR="00C805D1">
        <w:t>grid</w:t>
      </w:r>
      <w:r w:rsidR="00E55CDE" w:rsidRPr="006F376D">
        <w:t xml:space="preserve"> </w:t>
      </w:r>
      <w:proofErr w:type="spellStart"/>
      <w:r w:rsidR="0026314C">
        <w:rPr>
          <w:i/>
          <w:iCs/>
        </w:rPr>
        <w:t>autosklearn</w:t>
      </w:r>
      <w:proofErr w:type="spellEnd"/>
      <w:r w:rsidR="005078BB">
        <w:rPr>
          <w:i/>
          <w:iCs/>
        </w:rPr>
        <w:t xml:space="preserve"> </w:t>
      </w:r>
      <w:r w:rsidR="00E55CDE" w:rsidRPr="006F376D">
        <w:t xml:space="preserve">model had the best performance </w:t>
      </w:r>
      <w:r w:rsidR="0091574D">
        <w:t>(</w:t>
      </w:r>
      <w:r w:rsidR="0026314C">
        <w:t xml:space="preserve">lowest </w:t>
      </w:r>
      <w:r w:rsidR="0091574D">
        <w:t>MAE=</w:t>
      </w:r>
      <w:r w:rsidR="0026314C">
        <w:t>82.95</w:t>
      </w:r>
      <w:r w:rsidR="0091574D">
        <w:t xml:space="preserve">), </w:t>
      </w:r>
      <w:r w:rsidR="00E55CDE" w:rsidRPr="006F376D">
        <w:t xml:space="preserve">while the 10 by 10 </w:t>
      </w:r>
      <w:r w:rsidR="00C805D1">
        <w:t>grid</w:t>
      </w:r>
      <w:r w:rsidR="00E55CDE" w:rsidRPr="006F376D">
        <w:t xml:space="preserve"> </w:t>
      </w:r>
      <w:proofErr w:type="spellStart"/>
      <w:r w:rsidR="00AC4016">
        <w:rPr>
          <w:i/>
          <w:iCs/>
        </w:rPr>
        <w:t>autosklearn</w:t>
      </w:r>
      <w:proofErr w:type="spellEnd"/>
      <w:r w:rsidR="00E55CDE" w:rsidRPr="006F376D">
        <w:t xml:space="preserve"> model had the worst performance </w:t>
      </w:r>
      <w:r w:rsidR="00520DD1">
        <w:t>(</w:t>
      </w:r>
      <w:r w:rsidR="00947844">
        <w:t xml:space="preserve">highest </w:t>
      </w:r>
      <w:r w:rsidR="00E55CDE" w:rsidRPr="006F376D">
        <w:t>MAE</w:t>
      </w:r>
      <w:r w:rsidR="00520DD1">
        <w:t>=</w:t>
      </w:r>
      <w:r w:rsidR="00B30874">
        <w:t>1</w:t>
      </w:r>
      <w:r w:rsidR="002633A5">
        <w:t>241.93</w:t>
      </w:r>
      <w:r w:rsidR="00520DD1">
        <w:t>)</w:t>
      </w:r>
      <w:r w:rsidR="00E55CDE" w:rsidRPr="006F376D">
        <w:t>.</w:t>
      </w:r>
      <w:r w:rsidR="00081873">
        <w:t xml:space="preserve"> </w:t>
      </w:r>
      <w:r w:rsidR="00054E90">
        <w:t xml:space="preserve">The performances improved with higher </w:t>
      </w:r>
      <w:r w:rsidR="003751AB">
        <w:t xml:space="preserve">cell counts </w:t>
      </w:r>
      <w:r w:rsidR="00054E90">
        <w:t>from 40</w:t>
      </w:r>
      <w:r w:rsidR="006445CD">
        <w:t xml:space="preserve"> by 40</w:t>
      </w:r>
      <w:r w:rsidR="00054E90">
        <w:t xml:space="preserve"> to 80</w:t>
      </w:r>
      <w:r w:rsidR="006445CD">
        <w:t xml:space="preserve"> by 80</w:t>
      </w:r>
      <w:r w:rsidR="00054E90">
        <w:t xml:space="preserve"> grids, with the greatest improvement </w:t>
      </w:r>
      <w:r w:rsidR="00DA3D91">
        <w:t>seen in</w:t>
      </w:r>
      <w:r w:rsidR="00054E90">
        <w:t xml:space="preserve"> 10</w:t>
      </w:r>
      <w:r w:rsidR="00A91AFA">
        <w:t xml:space="preserve"> by 10</w:t>
      </w:r>
      <w:r w:rsidR="00054E90">
        <w:t xml:space="preserve"> to 40</w:t>
      </w:r>
      <w:r w:rsidR="00A91AFA">
        <w:t xml:space="preserve"> by 40</w:t>
      </w:r>
      <w:r w:rsidR="00054E90">
        <w:t xml:space="preserve"> grid models</w:t>
      </w:r>
      <w:r w:rsidR="007E7B87">
        <w:t xml:space="preserve"> (</w:t>
      </w:r>
      <w:r w:rsidR="000B1389">
        <w:t>-1039 and -951</w:t>
      </w:r>
      <w:r w:rsidR="007E7B87">
        <w:t xml:space="preserve"> MAE</w:t>
      </w:r>
      <w:r w:rsidR="00215033">
        <w:t xml:space="preserve"> for </w:t>
      </w:r>
      <w:proofErr w:type="spellStart"/>
      <w:r w:rsidR="00215033">
        <w:rPr>
          <w:i/>
          <w:iCs/>
        </w:rPr>
        <w:t>autosklearn</w:t>
      </w:r>
      <w:proofErr w:type="spellEnd"/>
      <w:r w:rsidR="00215033">
        <w:t xml:space="preserve"> and </w:t>
      </w:r>
      <w:proofErr w:type="spellStart"/>
      <w:r w:rsidR="00215033">
        <w:rPr>
          <w:i/>
          <w:iCs/>
        </w:rPr>
        <w:t>tpot</w:t>
      </w:r>
      <w:proofErr w:type="spellEnd"/>
      <w:r w:rsidR="00215033">
        <w:t xml:space="preserve"> respectively</w:t>
      </w:r>
      <w:r w:rsidR="007E7B87">
        <w:t>)</w:t>
      </w:r>
      <w:r w:rsidR="00054E90">
        <w:t>.</w:t>
      </w:r>
      <w:r w:rsidR="00C805D1">
        <w:t xml:space="preserve"> The 80 by 80 grid </w:t>
      </w:r>
      <w:proofErr w:type="spellStart"/>
      <w:r w:rsidR="00C805D1">
        <w:rPr>
          <w:i/>
          <w:iCs/>
        </w:rPr>
        <w:t>autosklearn</w:t>
      </w:r>
      <w:proofErr w:type="spellEnd"/>
      <w:r w:rsidR="002317B2">
        <w:t xml:space="preserve"> model was selected as the best model for the geo-intervention generation component.</w:t>
      </w:r>
      <w:r w:rsidR="00054E90">
        <w:t xml:space="preserve"> </w:t>
      </w:r>
      <w:r w:rsidR="009A4FB6" w:rsidRPr="006951A5">
        <w:t>The performance of the six models</w:t>
      </w:r>
      <w:r w:rsidR="003C434B">
        <w:t xml:space="preserve"> by MAE</w:t>
      </w:r>
      <w:r w:rsidR="009A4FB6" w:rsidRPr="006951A5">
        <w:t xml:space="preserve"> is s</w:t>
      </w:r>
      <w:r w:rsidR="007E797D">
        <w:t>hown</w:t>
      </w:r>
      <w:r w:rsidR="009A4FB6" w:rsidRPr="006951A5">
        <w:t xml:space="preserve"> in</w:t>
      </w:r>
      <w:r w:rsidR="009A4FB6">
        <w:t xml:space="preserve"> Figure 5</w:t>
      </w:r>
      <w:r w:rsidR="00B30E37">
        <w:t>.</w:t>
      </w:r>
    </w:p>
    <w:p w14:paraId="0A2821FB" w14:textId="1BC218B9" w:rsidR="001505A5" w:rsidRDefault="000C54CE" w:rsidP="007740E6">
      <w:pPr>
        <w:pStyle w:val="MDPI52figure"/>
      </w:pPr>
      <w:r w:rsidRPr="00E53481">
        <w:rPr>
          <w:noProof/>
        </w:rPr>
        <w:drawing>
          <wp:inline distT="0" distB="0" distL="0" distR="0" wp14:anchorId="003B3579" wp14:editId="2B36D156">
            <wp:extent cx="3262475" cy="2744364"/>
            <wp:effectExtent l="0" t="0" r="190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pic:cNvPicPr>
                  </pic:nvPicPr>
                  <pic:blipFill>
                    <a:blip r:embed="rId13"/>
                    <a:stretch>
                      <a:fillRect/>
                    </a:stretch>
                  </pic:blipFill>
                  <pic:spPr bwMode="auto">
                    <a:xfrm>
                      <a:off x="0" y="0"/>
                      <a:ext cx="3262475" cy="2744364"/>
                    </a:xfrm>
                    <a:prstGeom prst="rect">
                      <a:avLst/>
                    </a:prstGeom>
                    <a:noFill/>
                    <a:ln>
                      <a:noFill/>
                    </a:ln>
                  </pic:spPr>
                </pic:pic>
              </a:graphicData>
            </a:graphic>
          </wp:inline>
        </w:drawing>
      </w:r>
    </w:p>
    <w:p w14:paraId="6EF7E5B9" w14:textId="26F4C637" w:rsidR="001505A5" w:rsidRPr="006F376D" w:rsidRDefault="001505A5" w:rsidP="001505A5">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5</w:t>
      </w:r>
      <w:r w:rsidRPr="005A7A5A">
        <w:rPr>
          <w:b/>
          <w:bCs/>
        </w:rPr>
        <w:fldChar w:fldCharType="end"/>
      </w:r>
      <w:r w:rsidRPr="005A7A5A">
        <w:rPr>
          <w:b/>
          <w:bCs/>
        </w:rPr>
        <w:t>.</w:t>
      </w:r>
      <w:r>
        <w:t xml:space="preserve"> </w:t>
      </w:r>
      <w:r w:rsidR="008D1F93">
        <w:t>Outcome model performance for 10 by 10, 40 by 40, and 80 by 80 grids</w:t>
      </w:r>
      <w:r>
        <w:t>.</w:t>
      </w:r>
    </w:p>
    <w:p w14:paraId="7CD86266" w14:textId="734FF9A7" w:rsidR="00BC766B" w:rsidRDefault="00BC766B" w:rsidP="00BC766B">
      <w:pPr>
        <w:pStyle w:val="MDPI23heading3"/>
        <w:rPr>
          <w:lang w:val="en"/>
        </w:rPr>
      </w:pPr>
      <w:r>
        <w:t xml:space="preserve">3.2.1. Geo-intervention </w:t>
      </w:r>
      <w:r w:rsidR="00A06AD2">
        <w:t>Generation</w:t>
      </w:r>
    </w:p>
    <w:p w14:paraId="7A1F2787" w14:textId="722CC3E3" w:rsidR="00BC766B" w:rsidRPr="00956EDA" w:rsidRDefault="00ED2F61" w:rsidP="00BC766B">
      <w:pPr>
        <w:pStyle w:val="MDPI31text"/>
        <w:rPr>
          <w:lang w:val="en"/>
        </w:rPr>
      </w:pPr>
      <w:r>
        <w:rPr>
          <w:lang w:val="en"/>
        </w:rPr>
        <w:t xml:space="preserve">With the 80 by 80 grid </w:t>
      </w:r>
      <w:proofErr w:type="spellStart"/>
      <w:r>
        <w:rPr>
          <w:i/>
          <w:iCs/>
          <w:lang w:val="en"/>
        </w:rPr>
        <w:t>autosklearn</w:t>
      </w:r>
      <w:proofErr w:type="spellEnd"/>
      <w:r>
        <w:rPr>
          <w:lang w:val="en"/>
        </w:rPr>
        <w:t xml:space="preserve"> model as the best model (lowest MAE=82.95), permutation variable importance was calculated for 1</w:t>
      </w:r>
      <w:r w:rsidR="00E7187F">
        <w:rPr>
          <w:lang w:val="en"/>
        </w:rPr>
        <w:t>408</w:t>
      </w:r>
      <w:r>
        <w:rPr>
          <w:lang w:val="en"/>
        </w:rPr>
        <w:t xml:space="preserve"> variables</w:t>
      </w:r>
      <w:r w:rsidR="004C309E">
        <w:rPr>
          <w:lang w:val="en"/>
        </w:rPr>
        <w:t xml:space="preserve"> used in the model</w:t>
      </w:r>
      <w:r>
        <w:rPr>
          <w:lang w:val="en"/>
        </w:rPr>
        <w:t xml:space="preserve"> </w:t>
      </w:r>
      <w:r>
        <w:rPr>
          <w:lang w:val="en"/>
        </w:rPr>
        <w:fldChar w:fldCharType="begin"/>
      </w:r>
      <w:r w:rsidR="00D02D8F">
        <w:rPr>
          <w:lang w:val="en"/>
        </w:rPr>
        <w:instrText xml:space="preserve"> ADDIN ZOTERO_ITEM CSL_CITATION {"citationID":"aj3bf8t8no","properties":{"formattedCitation":"[98]","plainCitation":"[98]","noteIndex":0},"citationItems":[{"id":1971,"uris":["http://zotero.org/users/6749620/items/VMQ6QZS8"],"itemData":{"id":1971,"type":"article-journal","abstract":"Motivation: In life sciences, interpretability of machine learning models is as important as their prediction accuracy. Linear models are probably the most frequently used methods for assessing feature relevance, despite their relative inflexibility. However, in the past years effective estimators of feature relevance have been derived for highly complex or non-parametric models such as support vector machines and RandomForest (RF) models. Recently, it has been observed that RF models are biased in such a way that categorical variables with a large number of categories are preferred.Results: In this work, we introduce a heuristic for normalizing feature importance measures that can correct the feature importance bias. The method is based on repeated permutations of the outcome vector for estimating the distribution of measured importance for each variable in a non-informative setting. The P-value of the observed importance provides a corrected measure of feature importance. We apply our method to simulated data and demonstrate that (i) non-informative predictors do not receive significant P-values, (ii) informative variables can successfully be recovered among non-informative variables and (iii) P-values computed with permutation importance (PIMP) are very helpful for deciding the significance of variables, and therefore improve model interpretability. Furthermore, PIMP was used to correct RF-based importance measures for two real-world case studies. We propose an improved RF model that uses the significant variables with respect to the PIMP measure and show that its prediction accuracy is superior to that of other existing models.Availability: R code for the method presented in this article is available at http://www.mpi-inf.mpg.de/</w:instrText>
      </w:r>
      <w:r w:rsidR="00D02D8F">
        <w:rPr>
          <w:rFonts w:ascii="Cambria Math" w:hAnsi="Cambria Math" w:cs="Cambria Math"/>
          <w:lang w:val="en"/>
        </w:rPr>
        <w:instrText>∼</w:instrText>
      </w:r>
      <w:r w:rsidR="00D02D8F">
        <w:rPr>
          <w:lang w:val="en"/>
        </w:rPr>
        <w:instrText xml:space="preserve">altmann/download/PIMP.RContact:altmann@mpi-inf.mpg.de, laura.tolosi@mpi-inf.mpg.deSupplementary information:Supplementary data are available at Bioinformatics online.","container-title":"Bioinformatics","DOI":"10.1093/bioinformatics/btq134","ISSN":"1367-4803","issue":"10","journalAbbreviation":"Bioinformatics","page":"1340-1347","source":"Silverchair","title":"Permutation importance: a corrected feature importance measure","title-short":"Permutation importance","volume":"26","author":[{"family":"Altmann","given":"André"},{"family":"Toloşi","given":"Laura"},{"family":"Sander","given":"Oliver"},{"family":"Lengauer","given":"Thomas"}],"issued":{"date-parts":[["2010",5,15]]},"citation-key":"altmannPermutationImportanceCorrected2010"}}],"schema":"https://github.com/citation-style-language/schema/raw/master/csl-citation.json"} </w:instrText>
      </w:r>
      <w:r>
        <w:rPr>
          <w:lang w:val="en"/>
        </w:rPr>
        <w:fldChar w:fldCharType="separate"/>
      </w:r>
      <w:r w:rsidR="00D02D8F">
        <w:t>[98]</w:t>
      </w:r>
      <w:r>
        <w:rPr>
          <w:lang w:val="en"/>
        </w:rPr>
        <w:fldChar w:fldCharType="end"/>
      </w:r>
      <w:r w:rsidR="00BC766B">
        <w:rPr>
          <w:lang w:val="en"/>
        </w:rPr>
        <w:t>.</w:t>
      </w:r>
      <w:r w:rsidR="00834F98">
        <w:rPr>
          <w:lang w:val="en"/>
        </w:rPr>
        <w:t xml:space="preserve"> The top 25 most important variables from the best model </w:t>
      </w:r>
      <w:r w:rsidR="00BD2A53">
        <w:rPr>
          <w:lang w:val="en"/>
        </w:rPr>
        <w:t>are</w:t>
      </w:r>
      <w:r w:rsidR="00834F98">
        <w:rPr>
          <w:lang w:val="en"/>
        </w:rPr>
        <w:t xml:space="preserve"> shown in Figure 6.</w:t>
      </w:r>
      <w:r w:rsidR="00143454">
        <w:rPr>
          <w:lang w:val="en"/>
        </w:rPr>
        <w:t xml:space="preserve"> The most important variable was the number of arterial roads, followed by the number of </w:t>
      </w:r>
      <w:proofErr w:type="gramStart"/>
      <w:r w:rsidR="00143454">
        <w:rPr>
          <w:lang w:val="en"/>
        </w:rPr>
        <w:t>red light</w:t>
      </w:r>
      <w:proofErr w:type="gramEnd"/>
      <w:r w:rsidR="00143454">
        <w:rPr>
          <w:lang w:val="en"/>
        </w:rPr>
        <w:t xml:space="preserve"> cameras</w:t>
      </w:r>
      <w:r w:rsidR="003A144E">
        <w:rPr>
          <w:lang w:val="en"/>
        </w:rPr>
        <w:t>, transit shelters, and crime occurrences involving pointing a firearm.</w:t>
      </w:r>
      <w:r w:rsidR="00834F98">
        <w:rPr>
          <w:lang w:val="en"/>
        </w:rPr>
        <w:t xml:space="preserve"> The rest of the variables with variable importance lower than 0.005 were mostly related to traffic volumes and crime occurrences, with a few related to infrastructure (wayfinding, fire hydrants, public art locations, litter receptacles), and one related to the curvature (sinuosity) of road </w:t>
      </w:r>
      <w:proofErr w:type="spellStart"/>
      <w:r w:rsidR="00834F98">
        <w:rPr>
          <w:lang w:val="en"/>
        </w:rPr>
        <w:t>centrelines</w:t>
      </w:r>
      <w:proofErr w:type="spellEnd"/>
      <w:r w:rsidR="00834F98">
        <w:rPr>
          <w:lang w:val="en"/>
        </w:rPr>
        <w:t>.</w:t>
      </w:r>
      <w:r w:rsidR="00956EDA">
        <w:rPr>
          <w:lang w:val="en"/>
        </w:rPr>
        <w:t xml:space="preserve"> The most important traffic volume related variable was </w:t>
      </w:r>
      <w:proofErr w:type="spellStart"/>
      <w:r w:rsidR="00956EDA">
        <w:rPr>
          <w:i/>
          <w:iCs/>
          <w:lang w:val="en"/>
        </w:rPr>
        <w:t>traffic_eb_cars_l_sum</w:t>
      </w:r>
      <w:proofErr w:type="spellEnd"/>
      <w:r w:rsidR="00956EDA">
        <w:rPr>
          <w:lang w:val="en"/>
        </w:rPr>
        <w:t xml:space="preserve">, the total volume of left-turning eastbound cars. This variable was selected for defining the </w:t>
      </w:r>
      <w:proofErr w:type="gramStart"/>
      <w:r w:rsidR="00990A32">
        <w:rPr>
          <w:lang w:val="en"/>
        </w:rPr>
        <w:t>higher than average</w:t>
      </w:r>
      <w:proofErr w:type="gramEnd"/>
      <w:r w:rsidR="00990A32">
        <w:rPr>
          <w:lang w:val="en"/>
        </w:rPr>
        <w:t xml:space="preserve"> traffic areas constraint </w:t>
      </w:r>
      <w:r w:rsidR="00956EDA">
        <w:rPr>
          <w:lang w:val="en"/>
        </w:rPr>
        <w:t>for scenario one.</w:t>
      </w:r>
    </w:p>
    <w:p w14:paraId="0250CB0B" w14:textId="77777777" w:rsidR="00BA68AD" w:rsidRDefault="00BA68AD" w:rsidP="00BC766B">
      <w:pPr>
        <w:pStyle w:val="MDPI31text"/>
        <w:rPr>
          <w:lang w:val="en"/>
        </w:rPr>
      </w:pPr>
    </w:p>
    <w:p w14:paraId="7C47F399" w14:textId="77777777" w:rsidR="00BA68AD" w:rsidRDefault="00BA68AD" w:rsidP="006463B2">
      <w:pPr>
        <w:pStyle w:val="MDPI52figure"/>
        <w:jc w:val="right"/>
      </w:pPr>
      <w:r w:rsidRPr="00E53481">
        <w:rPr>
          <w:noProof/>
        </w:rPr>
        <w:lastRenderedPageBreak/>
        <w:drawing>
          <wp:inline distT="0" distB="0" distL="0" distR="0" wp14:anchorId="48E99B9E" wp14:editId="66A05A03">
            <wp:extent cx="4569073" cy="2206977"/>
            <wp:effectExtent l="0" t="0" r="3175" b="3175"/>
            <wp:docPr id="495516568" name="Picture 49551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516568" name="Picture 495516568"/>
                    <pic:cNvPicPr>
                      <a:picLocks/>
                    </pic:cNvPicPr>
                  </pic:nvPicPr>
                  <pic:blipFill>
                    <a:blip r:embed="rId14"/>
                    <a:stretch>
                      <a:fillRect/>
                    </a:stretch>
                  </pic:blipFill>
                  <pic:spPr bwMode="auto">
                    <a:xfrm>
                      <a:off x="0" y="0"/>
                      <a:ext cx="4902848" cy="2368199"/>
                    </a:xfrm>
                    <a:prstGeom prst="rect">
                      <a:avLst/>
                    </a:prstGeom>
                    <a:noFill/>
                    <a:ln>
                      <a:noFill/>
                    </a:ln>
                  </pic:spPr>
                </pic:pic>
              </a:graphicData>
            </a:graphic>
          </wp:inline>
        </w:drawing>
      </w:r>
    </w:p>
    <w:p w14:paraId="6EA2F64E" w14:textId="52CBA1EF" w:rsidR="00742EE1" w:rsidRDefault="00BA68AD" w:rsidP="00742EE1">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42EE1">
        <w:rPr>
          <w:b/>
          <w:bCs/>
          <w:noProof/>
        </w:rPr>
        <w:t>6</w:t>
      </w:r>
      <w:r w:rsidRPr="005A7A5A">
        <w:rPr>
          <w:b/>
          <w:bCs/>
        </w:rPr>
        <w:fldChar w:fldCharType="end"/>
      </w:r>
      <w:r w:rsidRPr="005A7A5A">
        <w:rPr>
          <w:b/>
          <w:bCs/>
        </w:rPr>
        <w:t>.</w:t>
      </w:r>
      <w:r>
        <w:t xml:space="preserve"> </w:t>
      </w:r>
      <w:r w:rsidR="006706B9">
        <w:t xml:space="preserve">Top 25 most important variables for 80 by 80 grid </w:t>
      </w:r>
      <w:proofErr w:type="spellStart"/>
      <w:r w:rsidR="009C5F10">
        <w:t>autosklearn</w:t>
      </w:r>
      <w:proofErr w:type="spellEnd"/>
      <w:r w:rsidR="006706B9" w:rsidRPr="00EB6816">
        <w:rPr>
          <w:i/>
          <w:iCs/>
        </w:rPr>
        <w:t xml:space="preserve"> </w:t>
      </w:r>
      <w:r w:rsidR="006706B9">
        <w:t>model.</w:t>
      </w:r>
    </w:p>
    <w:p w14:paraId="2F0B3CA7" w14:textId="2FAEA567" w:rsidR="005232EF" w:rsidRPr="005232EF" w:rsidRDefault="005232EF" w:rsidP="005232EF">
      <w:pPr>
        <w:pStyle w:val="MDPI31text"/>
        <w:rPr>
          <w:lang w:val="en"/>
        </w:rPr>
      </w:pPr>
      <w:r>
        <w:rPr>
          <w:lang w:val="en"/>
        </w:rPr>
        <w:t xml:space="preserve">The top 25 most important infrastructure-related variables are shown in Figure 7. Asides from the number of </w:t>
      </w:r>
      <w:proofErr w:type="gramStart"/>
      <w:r>
        <w:rPr>
          <w:lang w:val="en"/>
        </w:rPr>
        <w:t>red light</w:t>
      </w:r>
      <w:proofErr w:type="gramEnd"/>
      <w:r>
        <w:rPr>
          <w:lang w:val="en"/>
        </w:rPr>
        <w:t xml:space="preserve"> cameras and transit shelters being the top variables, the number of wayfinding structures, fire hydrants, public art locations, and litter receptacles were among the </w:t>
      </w:r>
      <w:proofErr w:type="gramStart"/>
      <w:r>
        <w:rPr>
          <w:lang w:val="en"/>
        </w:rPr>
        <w:t>top most</w:t>
      </w:r>
      <w:proofErr w:type="gramEnd"/>
      <w:r>
        <w:rPr>
          <w:lang w:val="en"/>
        </w:rPr>
        <w:t xml:space="preserve"> important infrastructure-related variables. Other variables with variable importance less than 0.002 were related to bicycle, Watch Your Speed (WYS) program, school, and cultural hotspot infrastructure. The top three infrastructure variables selected as the actions</w:t>
      </w:r>
      <w:r w:rsidR="00956EDA">
        <w:rPr>
          <w:lang w:val="en"/>
        </w:rPr>
        <w:t xml:space="preserve"> for scenarios one and two</w:t>
      </w:r>
      <w:r>
        <w:rPr>
          <w:lang w:val="en"/>
        </w:rPr>
        <w:t xml:space="preserve"> were the number of </w:t>
      </w:r>
      <w:proofErr w:type="gramStart"/>
      <w:r>
        <w:rPr>
          <w:lang w:val="en"/>
        </w:rPr>
        <w:t>red light</w:t>
      </w:r>
      <w:proofErr w:type="gramEnd"/>
      <w:r>
        <w:rPr>
          <w:lang w:val="en"/>
        </w:rPr>
        <w:t xml:space="preserve"> cameras, the number of transit shelters, and the number of wayfinding structures according to their variable importance.</w:t>
      </w:r>
    </w:p>
    <w:p w14:paraId="68541FF2" w14:textId="77777777" w:rsidR="00596596" w:rsidRDefault="00596596" w:rsidP="00D271FD">
      <w:pPr>
        <w:pStyle w:val="MDPI52figure"/>
        <w:jc w:val="right"/>
      </w:pPr>
      <w:r w:rsidRPr="00E53481">
        <w:rPr>
          <w:noProof/>
        </w:rPr>
        <w:drawing>
          <wp:inline distT="0" distB="0" distL="0" distR="0" wp14:anchorId="6D808F4C" wp14:editId="440D5F26">
            <wp:extent cx="4965468" cy="2921413"/>
            <wp:effectExtent l="0" t="0" r="635" b="0"/>
            <wp:docPr id="1062818734" name="Picture 1062818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18734" name="Picture 1062818734"/>
                    <pic:cNvPicPr>
                      <a:picLocks/>
                    </pic:cNvPicPr>
                  </pic:nvPicPr>
                  <pic:blipFill>
                    <a:blip r:embed="rId15"/>
                    <a:stretch>
                      <a:fillRect/>
                    </a:stretch>
                  </pic:blipFill>
                  <pic:spPr bwMode="auto">
                    <a:xfrm>
                      <a:off x="0" y="0"/>
                      <a:ext cx="5176899" cy="3045808"/>
                    </a:xfrm>
                    <a:prstGeom prst="rect">
                      <a:avLst/>
                    </a:prstGeom>
                    <a:noFill/>
                    <a:ln>
                      <a:noFill/>
                    </a:ln>
                  </pic:spPr>
                </pic:pic>
              </a:graphicData>
            </a:graphic>
          </wp:inline>
        </w:drawing>
      </w:r>
    </w:p>
    <w:p w14:paraId="7C01D159" w14:textId="3DA70DB9" w:rsidR="00596596" w:rsidRDefault="00596596" w:rsidP="00596596">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7</w:t>
      </w:r>
      <w:r w:rsidRPr="005A7A5A">
        <w:rPr>
          <w:b/>
          <w:bCs/>
        </w:rPr>
        <w:fldChar w:fldCharType="end"/>
      </w:r>
      <w:r w:rsidRPr="005A7A5A">
        <w:rPr>
          <w:b/>
          <w:bCs/>
        </w:rPr>
        <w:t>.</w:t>
      </w:r>
      <w:r>
        <w:t xml:space="preserve"> </w:t>
      </w:r>
      <w:r w:rsidR="0028269C">
        <w:t xml:space="preserve">Top 25 most important </w:t>
      </w:r>
      <w:r w:rsidR="007C7CC8">
        <w:t xml:space="preserve">infrastructure </w:t>
      </w:r>
      <w:r w:rsidR="0028269C">
        <w:t xml:space="preserve">variables for 80 by 80 grid </w:t>
      </w:r>
      <w:proofErr w:type="spellStart"/>
      <w:r w:rsidR="001A181E">
        <w:t>autosklearn</w:t>
      </w:r>
      <w:proofErr w:type="spellEnd"/>
      <w:r w:rsidR="0028269C" w:rsidRPr="00EB6816">
        <w:rPr>
          <w:i/>
          <w:iCs/>
        </w:rPr>
        <w:t xml:space="preserve"> </w:t>
      </w:r>
      <w:r w:rsidR="0028269C">
        <w:t>model.</w:t>
      </w:r>
    </w:p>
    <w:p w14:paraId="7C5FB400" w14:textId="7D000231" w:rsidR="004A1BB9" w:rsidRDefault="00391353" w:rsidP="004A1BB9">
      <w:pPr>
        <w:pStyle w:val="MDPI31text"/>
      </w:pPr>
      <w:r>
        <w:t>Geo</w:t>
      </w:r>
      <w:r w:rsidR="00276BDF">
        <w:t>-interventions were generated</w:t>
      </w:r>
      <w:r>
        <w:t xml:space="preserve"> </w:t>
      </w:r>
      <w:r w:rsidR="004B0DD1">
        <w:t>using</w:t>
      </w:r>
      <w:r>
        <w:t xml:space="preserve"> the 80 by 80 grid </w:t>
      </w:r>
      <w:proofErr w:type="spellStart"/>
      <w:r>
        <w:t>autosklearn</w:t>
      </w:r>
      <w:proofErr w:type="spellEnd"/>
      <w:r>
        <w:t xml:space="preserve"> model</w:t>
      </w:r>
      <w:r w:rsidR="00050B05">
        <w:t>,</w:t>
      </w:r>
      <w:r>
        <w:t xml:space="preserve"> </w:t>
      </w:r>
      <w:r w:rsidR="004B0DD1">
        <w:t>1</w:t>
      </w:r>
      <w:r w:rsidR="006532F3">
        <w:t>1</w:t>
      </w:r>
      <w:r w:rsidR="004B0DD1">
        <w:t>0</w:t>
      </w:r>
      <w:r w:rsidR="006532F3">
        <w:t>1</w:t>
      </w:r>
      <w:r w:rsidR="004B0DD1">
        <w:t xml:space="preserve"> iterations of Bayesian Optimization</w:t>
      </w:r>
      <w:r w:rsidR="00050B05">
        <w:t xml:space="preserve">, and </w:t>
      </w:r>
      <w:r w:rsidR="00276BDF">
        <w:t xml:space="preserve">the top three most important infrastructure variables, namely the </w:t>
      </w:r>
      <w:proofErr w:type="gramStart"/>
      <w:r w:rsidR="00276BDF">
        <w:t>red light</w:t>
      </w:r>
      <w:proofErr w:type="gramEnd"/>
      <w:r w:rsidR="00276BDF">
        <w:t xml:space="preserve"> camera, transit shelter, and wayfinding structure counts</w:t>
      </w:r>
      <w:r w:rsidR="004A1BB9">
        <w:t>.</w:t>
      </w:r>
      <w:r w:rsidR="00924C41">
        <w:t xml:space="preserve"> Recall that in scenario one, Bayesian Optimization was constrained to grid cells with </w:t>
      </w:r>
      <w:proofErr w:type="gramStart"/>
      <w:r w:rsidR="00924C41">
        <w:t>higher than average</w:t>
      </w:r>
      <w:proofErr w:type="gramEnd"/>
      <w:r w:rsidR="00924C41">
        <w:t xml:space="preserve"> traffic, while in scenario two, optimization was constrained to grid cells with </w:t>
      </w:r>
      <w:proofErr w:type="gramStart"/>
      <w:r w:rsidR="00924C41">
        <w:t>lower than average</w:t>
      </w:r>
      <w:proofErr w:type="gramEnd"/>
      <w:r w:rsidR="00924C41">
        <w:t xml:space="preserve"> red light camera, transit shelter, and wayfinding structure counts.</w:t>
      </w:r>
      <w:r w:rsidR="004B0DD1">
        <w:t xml:space="preserve"> In scenario one,</w:t>
      </w:r>
      <w:r w:rsidR="00202A93">
        <w:t xml:space="preserve"> the best geo-intervention occurred in iteration 983</w:t>
      </w:r>
      <w:r w:rsidR="000A31C2">
        <w:t xml:space="preserve"> (Figure 8)</w:t>
      </w:r>
      <w:r w:rsidR="00202A93">
        <w:t xml:space="preserve"> with a predicted 554,584 MVC, a reduction of 33,606 (5.7%)</w:t>
      </w:r>
      <w:r w:rsidR="00DA46D1">
        <w:t xml:space="preserve"> </w:t>
      </w:r>
      <w:r w:rsidR="00202A93">
        <w:t>compared to the initial 588,190 MVC</w:t>
      </w:r>
      <w:r w:rsidR="00FB5D14">
        <w:t xml:space="preserve">, </w:t>
      </w:r>
      <w:r w:rsidR="00FB5D14">
        <w:lastRenderedPageBreak/>
        <w:t>while in scenario two, none of the iterations resulted in a reduction in predicted MVC over the initial iteration</w:t>
      </w:r>
      <w:r w:rsidR="002D7812">
        <w:t xml:space="preserve"> (Figure 9)</w:t>
      </w:r>
      <w:r w:rsidR="00FB5D14">
        <w:t>.</w:t>
      </w:r>
      <w:r w:rsidR="00416A6E">
        <w:t xml:space="preserve"> In scenario one, changes in red light cameras were spread out away from the downtown Toronto area, changes in transit shelters were more concentrated in the downtown area, and changes in wayfinding structures were mostly concentrated in the downtown area and </w:t>
      </w:r>
      <w:r w:rsidR="007E319C">
        <w:t xml:space="preserve">along the center and </w:t>
      </w:r>
      <w:r w:rsidR="00625006">
        <w:t>lower</w:t>
      </w:r>
      <w:r w:rsidR="007E319C">
        <w:t xml:space="preserve"> </w:t>
      </w:r>
      <w:r w:rsidR="00F13521">
        <w:t>portions</w:t>
      </w:r>
      <w:r w:rsidR="00416A6E">
        <w:t xml:space="preserve"> (Figure 10).</w:t>
      </w:r>
      <w:r w:rsidR="00586916">
        <w:t xml:space="preserve"> Similarly, the changes in predicted MVC were more concentrated in the downtown area and more spread out away from the downtown core.</w:t>
      </w:r>
      <w:r w:rsidR="00120BCF">
        <w:t xml:space="preserve"> However, the predicted reductions in MVC were seen more in the western than eastern portion of the city.</w:t>
      </w:r>
    </w:p>
    <w:p w14:paraId="28A6FFB5" w14:textId="77777777" w:rsidR="00E849E7" w:rsidRDefault="00E849E7" w:rsidP="00A66A68">
      <w:pPr>
        <w:pStyle w:val="MDPI52figure"/>
      </w:pPr>
      <w:r w:rsidRPr="00E53481">
        <w:rPr>
          <w:noProof/>
        </w:rPr>
        <w:drawing>
          <wp:inline distT="0" distB="0" distL="0" distR="0" wp14:anchorId="5D764B19" wp14:editId="04200BA7">
            <wp:extent cx="3395303" cy="2668904"/>
            <wp:effectExtent l="0" t="0" r="0" b="0"/>
            <wp:docPr id="553591460" name="Picture 553591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91460" name="Picture 553591460"/>
                    <pic:cNvPicPr>
                      <a:picLocks/>
                    </pic:cNvPicPr>
                  </pic:nvPicPr>
                  <pic:blipFill>
                    <a:blip r:embed="rId16"/>
                    <a:stretch>
                      <a:fillRect/>
                    </a:stretch>
                  </pic:blipFill>
                  <pic:spPr bwMode="auto">
                    <a:xfrm>
                      <a:off x="0" y="0"/>
                      <a:ext cx="3395303" cy="2668904"/>
                    </a:xfrm>
                    <a:prstGeom prst="rect">
                      <a:avLst/>
                    </a:prstGeom>
                    <a:noFill/>
                    <a:ln>
                      <a:noFill/>
                    </a:ln>
                  </pic:spPr>
                </pic:pic>
              </a:graphicData>
            </a:graphic>
          </wp:inline>
        </w:drawing>
      </w:r>
    </w:p>
    <w:p w14:paraId="29AC9900" w14:textId="58C9A73F" w:rsidR="00E849E7" w:rsidRDefault="00E849E7" w:rsidP="00E849E7">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8</w:t>
      </w:r>
      <w:r w:rsidRPr="005A7A5A">
        <w:rPr>
          <w:b/>
          <w:bCs/>
        </w:rPr>
        <w:fldChar w:fldCharType="end"/>
      </w:r>
      <w:r w:rsidRPr="005A7A5A">
        <w:rPr>
          <w:b/>
          <w:bCs/>
        </w:rPr>
        <w:t>.</w:t>
      </w:r>
      <w:r>
        <w:t xml:space="preserve"> Bayesian optimization</w:t>
      </w:r>
      <w:r w:rsidR="00A66A68">
        <w:t xml:space="preserve"> iterations</w:t>
      </w:r>
      <w:r>
        <w:t xml:space="preserve"> for scenario 1 using 80 by 80 grid </w:t>
      </w:r>
      <w:proofErr w:type="spellStart"/>
      <w:r>
        <w:t>autosklearn</w:t>
      </w:r>
      <w:proofErr w:type="spellEnd"/>
      <w:r w:rsidRPr="00EB6816">
        <w:rPr>
          <w:i/>
          <w:iCs/>
        </w:rPr>
        <w:t xml:space="preserve"> </w:t>
      </w:r>
      <w:r>
        <w:t>model.</w:t>
      </w:r>
    </w:p>
    <w:p w14:paraId="6A082DA8" w14:textId="77777777" w:rsidR="00E849E7" w:rsidRDefault="00E849E7" w:rsidP="00A66A68">
      <w:pPr>
        <w:pStyle w:val="MDPI52figure"/>
      </w:pPr>
      <w:r w:rsidRPr="00E53481">
        <w:rPr>
          <w:noProof/>
        </w:rPr>
        <w:drawing>
          <wp:inline distT="0" distB="0" distL="0" distR="0" wp14:anchorId="7A0819DC" wp14:editId="54878D54">
            <wp:extent cx="3453881" cy="2873839"/>
            <wp:effectExtent l="0" t="0" r="635" b="0"/>
            <wp:docPr id="1261308475" name="Picture 1261308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08475" name="Picture 1261308475"/>
                    <pic:cNvPicPr>
                      <a:picLocks/>
                    </pic:cNvPicPr>
                  </pic:nvPicPr>
                  <pic:blipFill>
                    <a:blip r:embed="rId17"/>
                    <a:stretch>
                      <a:fillRect/>
                    </a:stretch>
                  </pic:blipFill>
                  <pic:spPr bwMode="auto">
                    <a:xfrm>
                      <a:off x="0" y="0"/>
                      <a:ext cx="3453881" cy="2873839"/>
                    </a:xfrm>
                    <a:prstGeom prst="rect">
                      <a:avLst/>
                    </a:prstGeom>
                    <a:noFill/>
                    <a:ln>
                      <a:noFill/>
                    </a:ln>
                  </pic:spPr>
                </pic:pic>
              </a:graphicData>
            </a:graphic>
          </wp:inline>
        </w:drawing>
      </w:r>
    </w:p>
    <w:p w14:paraId="72D3F3DE" w14:textId="13F982D8" w:rsidR="00B4684E" w:rsidRDefault="00E849E7" w:rsidP="000A31C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9</w:t>
      </w:r>
      <w:r w:rsidRPr="005A7A5A">
        <w:rPr>
          <w:b/>
          <w:bCs/>
        </w:rPr>
        <w:fldChar w:fldCharType="end"/>
      </w:r>
      <w:r w:rsidRPr="005A7A5A">
        <w:rPr>
          <w:b/>
          <w:bCs/>
        </w:rPr>
        <w:t>.</w:t>
      </w:r>
      <w:r>
        <w:t xml:space="preserve"> Bayesian optimization</w:t>
      </w:r>
      <w:r w:rsidR="00A66A68">
        <w:t xml:space="preserve"> iterations</w:t>
      </w:r>
      <w:r>
        <w:t xml:space="preserve"> for scenario 2 using 80 by 80 grid </w:t>
      </w:r>
      <w:proofErr w:type="spellStart"/>
      <w:r>
        <w:t>autosklearn</w:t>
      </w:r>
      <w:proofErr w:type="spellEnd"/>
      <w:r w:rsidRPr="00EB6816">
        <w:rPr>
          <w:i/>
          <w:iCs/>
        </w:rPr>
        <w:t xml:space="preserve"> </w:t>
      </w:r>
      <w:r>
        <w:t>model.</w:t>
      </w:r>
    </w:p>
    <w:p w14:paraId="46680E62" w14:textId="77777777" w:rsidR="00300C56" w:rsidRDefault="00300C56" w:rsidP="00300C56">
      <w:pPr>
        <w:pStyle w:val="MDPI52figure"/>
        <w:jc w:val="right"/>
      </w:pPr>
      <w:r w:rsidRPr="00E53481">
        <w:rPr>
          <w:noProof/>
        </w:rPr>
        <w:lastRenderedPageBreak/>
        <w:drawing>
          <wp:inline distT="0" distB="0" distL="0" distR="0" wp14:anchorId="142D5E5E" wp14:editId="746ED62D">
            <wp:extent cx="5005267" cy="2461398"/>
            <wp:effectExtent l="0" t="0" r="0" b="2540"/>
            <wp:docPr id="539038463" name="Picture 539038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38463" name="Picture 539038463"/>
                    <pic:cNvPicPr>
                      <a:picLocks/>
                    </pic:cNvPicPr>
                  </pic:nvPicPr>
                  <pic:blipFill>
                    <a:blip r:embed="rId18"/>
                    <a:stretch>
                      <a:fillRect/>
                    </a:stretch>
                  </pic:blipFill>
                  <pic:spPr bwMode="auto">
                    <a:xfrm>
                      <a:off x="0" y="0"/>
                      <a:ext cx="5005267" cy="2461398"/>
                    </a:xfrm>
                    <a:prstGeom prst="rect">
                      <a:avLst/>
                    </a:prstGeom>
                    <a:noFill/>
                    <a:ln>
                      <a:noFill/>
                    </a:ln>
                  </pic:spPr>
                </pic:pic>
              </a:graphicData>
            </a:graphic>
          </wp:inline>
        </w:drawing>
      </w:r>
    </w:p>
    <w:p w14:paraId="20FC9002" w14:textId="7CFD1E3A" w:rsidR="00300C56" w:rsidRDefault="00300C56" w:rsidP="00300C56">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E849E7">
        <w:rPr>
          <w:b/>
          <w:bCs/>
          <w:noProof/>
        </w:rPr>
        <w:t>10</w:t>
      </w:r>
      <w:r w:rsidRPr="005A7A5A">
        <w:rPr>
          <w:b/>
          <w:bCs/>
        </w:rPr>
        <w:fldChar w:fldCharType="end"/>
      </w:r>
      <w:r w:rsidRPr="005A7A5A">
        <w:rPr>
          <w:b/>
          <w:bCs/>
        </w:rPr>
        <w:t>.</w:t>
      </w:r>
      <w:r>
        <w:t xml:space="preserve"> </w:t>
      </w:r>
      <w:r w:rsidR="003D1DB4">
        <w:t>Scenario 1 using</w:t>
      </w:r>
      <w:r>
        <w:t xml:space="preserve"> 80 by 80 grid </w:t>
      </w:r>
      <w:proofErr w:type="spellStart"/>
      <w:r>
        <w:t>autosklearn</w:t>
      </w:r>
      <w:proofErr w:type="spellEnd"/>
      <w:r w:rsidRPr="00EB6816">
        <w:rPr>
          <w:i/>
          <w:iCs/>
        </w:rPr>
        <w:t xml:space="preserve"> </w:t>
      </w:r>
      <w:r>
        <w:t>model.</w:t>
      </w:r>
    </w:p>
    <w:p w14:paraId="1BB4FD08" w14:textId="77777777" w:rsidR="00314AC5" w:rsidRPr="00325902" w:rsidRDefault="00314AC5" w:rsidP="00314AC5">
      <w:pPr>
        <w:pStyle w:val="MDPI21heading1"/>
      </w:pPr>
      <w:r w:rsidRPr="00325902">
        <w:t>4. Discussion</w:t>
      </w:r>
    </w:p>
    <w:p w14:paraId="095BD501" w14:textId="7AEF4B90" w:rsidR="00314AC5" w:rsidRDefault="0085326F" w:rsidP="00D90C21">
      <w:pPr>
        <w:pStyle w:val="MDPI31text"/>
      </w:pPr>
      <w:r>
        <w:t>This section discusses the considerations, advantages, disadvantages, limitations, and future research directions rel</w:t>
      </w:r>
      <w:r w:rsidR="008070B3">
        <w:t>evant</w:t>
      </w:r>
      <w:r>
        <w:t xml:space="preserve"> to the </w:t>
      </w:r>
      <w:r w:rsidR="00BD4EEA">
        <w:t>geo-intervention model</w:t>
      </w:r>
      <w:r>
        <w:t>ling framework and the case study</w:t>
      </w:r>
      <w:r w:rsidR="00E9543A">
        <w:t xml:space="preserve"> from the</w:t>
      </w:r>
      <w:r w:rsidR="000D0215">
        <w:t xml:space="preserve"> results in Section 3</w:t>
      </w:r>
      <w:r w:rsidR="000F1801">
        <w:t>.</w:t>
      </w:r>
    </w:p>
    <w:p w14:paraId="45A269ED" w14:textId="5AC58FF7" w:rsidR="0089761E" w:rsidRPr="000672EC" w:rsidRDefault="0089761E" w:rsidP="0089761E">
      <w:pPr>
        <w:pStyle w:val="MDPI22heading2"/>
      </w:pPr>
      <w:r>
        <w:t>4</w:t>
      </w:r>
      <w:r w:rsidRPr="000672EC">
        <w:t>.</w:t>
      </w:r>
      <w:r>
        <w:t>1</w:t>
      </w:r>
      <w:r w:rsidRPr="000672EC">
        <w:t xml:space="preserve">. </w:t>
      </w:r>
      <w:r w:rsidR="002B7A46">
        <w:t>Considerations</w:t>
      </w:r>
    </w:p>
    <w:p w14:paraId="7B0F2C16" w14:textId="3D21BA5C" w:rsidR="0089761E" w:rsidRDefault="00BE1FDA" w:rsidP="0089761E">
      <w:pPr>
        <w:pStyle w:val="MDPI31text"/>
      </w:pPr>
      <w:r>
        <w:t xml:space="preserve">When applying the </w:t>
      </w:r>
      <w:r w:rsidR="00BD4EEA">
        <w:t>geo-intervention model</w:t>
      </w:r>
      <w:r>
        <w:t>ling framework, several considerations relative to data processing, modelling, and optimization are needed to adapt the framework to different problem contexts</w:t>
      </w:r>
      <w:r w:rsidR="0089761E">
        <w:t>.</w:t>
      </w:r>
      <w:r w:rsidR="0055676A">
        <w:t xml:space="preserve"> This section describes </w:t>
      </w:r>
      <w:r w:rsidR="002C3550">
        <w:t>common approaches</w:t>
      </w:r>
      <w:r w:rsidR="00495F41">
        <w:t xml:space="preserve"> and their importance</w:t>
      </w:r>
      <w:r w:rsidR="002C3550">
        <w:t xml:space="preserve"> for</w:t>
      </w:r>
      <w:r w:rsidR="0055676A">
        <w:t xml:space="preserve"> selecting spatial feature engineering, outcome modelling and evaluation, and geo-intervention optimization components</w:t>
      </w:r>
      <w:r w:rsidR="00C27902">
        <w:t xml:space="preserve"> in Sections 4.1.1 to 4.1.3 respectively.</w:t>
      </w:r>
      <w:r w:rsidR="00A64F71">
        <w:t xml:space="preserve"> </w:t>
      </w:r>
      <w:r w:rsidR="001C1FB9">
        <w:t>Careful c</w:t>
      </w:r>
      <w:r w:rsidR="00A64F71">
        <w:t>onsideration of these components may improve outcome modelling performance, inference, and generated geo-interventions</w:t>
      </w:r>
      <w:r w:rsidR="0058392C">
        <w:t xml:space="preserve">, while </w:t>
      </w:r>
      <w:r w:rsidR="006C4114">
        <w:t>balancing</w:t>
      </w:r>
      <w:r w:rsidR="0058392C">
        <w:t xml:space="preserve"> computing resources and adapting the entire system to better fit decision</w:t>
      </w:r>
      <w:r w:rsidR="00E30FBC">
        <w:t>-</w:t>
      </w:r>
      <w:r w:rsidR="0058392C">
        <w:t>making context.</w:t>
      </w:r>
    </w:p>
    <w:p w14:paraId="32F7EF0B" w14:textId="2A5D321C" w:rsidR="001C33EC" w:rsidRDefault="00C317ED" w:rsidP="005B7B4E">
      <w:pPr>
        <w:pStyle w:val="MDPI23heading3"/>
      </w:pPr>
      <w:r>
        <w:t xml:space="preserve">4.1.1 </w:t>
      </w:r>
      <w:r w:rsidR="001C33EC">
        <w:t>Spatial Feature</w:t>
      </w:r>
      <w:r w:rsidR="00373314">
        <w:t xml:space="preserve"> Engineering</w:t>
      </w:r>
    </w:p>
    <w:p w14:paraId="4226A852" w14:textId="70261AFE" w:rsidR="001C33EC" w:rsidRDefault="00A5215E" w:rsidP="00DF4972">
      <w:pPr>
        <w:pStyle w:val="MDPI31text"/>
      </w:pPr>
      <w:r>
        <w:t xml:space="preserve">Depending on the input spatial data </w:t>
      </w:r>
      <w:r w:rsidR="00E446AE">
        <w:t>structures</w:t>
      </w:r>
      <w:r>
        <w:t xml:space="preserve"> (e.g. lines, points, polygons), various spatial feature engineering methods may be used to extract more informative features</w:t>
      </w:r>
      <w:r w:rsidR="00D920A5">
        <w:t>, or remove them,</w:t>
      </w:r>
      <w:r w:rsidR="00543132">
        <w:t xml:space="preserve"> for modelling</w:t>
      </w:r>
      <w:r w:rsidR="001C33EC">
        <w:t>.</w:t>
      </w:r>
      <w:r w:rsidR="00FC7B7D">
        <w:t xml:space="preserve"> For example, we may create additional features</w:t>
      </w:r>
      <w:r w:rsidR="008E06BA">
        <w:t xml:space="preserve"> that capture spatial information,</w:t>
      </w:r>
      <w:r w:rsidR="00FC7B7D">
        <w:t xml:space="preserve"> using spatial relationships (e.g. nearest neighbor, distance decay)</w:t>
      </w:r>
      <w:r w:rsidR="0027424E">
        <w:t>,</w:t>
      </w:r>
      <w:r w:rsidR="00E446AE">
        <w:t xml:space="preserve"> </w:t>
      </w:r>
      <w:r w:rsidR="0027424E">
        <w:t>geometry</w:t>
      </w:r>
      <w:r w:rsidR="000D6875">
        <w:t xml:space="preserve"> (e.g. line curvature, </w:t>
      </w:r>
      <w:r w:rsidR="0027424E">
        <w:t>polygon area</w:t>
      </w:r>
      <w:r w:rsidR="000D6875">
        <w:t>)</w:t>
      </w:r>
      <w:r w:rsidR="0027424E">
        <w:t>, or spatial aggregation</w:t>
      </w:r>
      <w:r w:rsidR="0021510D">
        <w:t xml:space="preserve"> </w:t>
      </w:r>
      <w:r w:rsidR="0021510D">
        <w:fldChar w:fldCharType="begin"/>
      </w:r>
      <w:r w:rsidR="00D02D8F">
        <w:instrText xml:space="preserve"> ADDIN ZOTERO_ITEM CSL_CITATION {"citationID":"aa39c5ht1f","properties":{"formattedCitation":"[42,99]","plainCitation":"[42,99]","noteIndex":0},"citationItems":[{"id":2325,"uris":["http://zotero.org/users/6749620/items/VWGHPMKX"],"itemData":{"id":2325,"type":"article-journal","abstract":"Data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A."}],"issued":{"date-parts":[["2009",9,1]]},"citation-key":"gomezSpatialAggregationData2009"}},{"id":1018,"uris":["http://zotero.org/users/6749620/items/E5D75CB6"],"itemData":{"id":1018,"type":"article-journal","abstract":"Geographic information systems (GIS) have taken on an increasingly important role supporting decision making in many organizations. GIS have been used to support a breadth of tasks including oil and mineral exploration, facility location, logistics support, and facilities management decisions. The effectiveness of GIS as a decision support tool comes primarily from the visual display of data in the form of maps. When presenting information as a geographic map, the level of data aggregation potentially affects aspects of task complexity such as information load and the potential for pattern recognition by the user. Other task attributes expected to be related to data aggregation effects include problem size, the degree of data dispersion, and users' spatial orientation skills. We conducted an experiment to study these effects and their interactions. Subjects used a GIS including map-based information characterized by different levels of problem size, data dispersion, and data aggregation. Spatial orientation skill was examined as a covariate in the experimental treatments. The results indicate that all of these geographic information characteristics have significant impacts on decision performance. Moreover, many interactions are present among the factors. We evaluate these interactions in order to derive implications for practice and for future research.","container-title":"Decision Sciences","DOI":"https://doi.org/10.1111/j.1540-5915.1999.tb01605.x","ISSN":"1540-5915","issue":"1","language":"en","note":"_eprint: https://onlinelibrary.wiley.com/doi/pdf/10.1111/j.1540-5915.1999.tb01605.x","page":"169-195","source":"Wiley Online Library","title":"Presenting Geographic Information: Effects of Data Aggregation, Dispersion, and Users' Spatial Orientation","title-short":"Presenting Geographic Information","volume":"30","author":[{"family":"Swink","given":"Morgan"},{"family":"Speier","given":"Cheri"}],"issued":{"date-parts":[["1999"]]},"citation-key":"swinkPresentingGeographicInformation1999"}}],"schema":"https://github.com/citation-style-language/schema/raw/master/csl-citation.json"} </w:instrText>
      </w:r>
      <w:r w:rsidR="0021510D">
        <w:fldChar w:fldCharType="separate"/>
      </w:r>
      <w:r w:rsidR="00D02D8F">
        <w:t>[42,99]</w:t>
      </w:r>
      <w:r w:rsidR="0021510D">
        <w:fldChar w:fldCharType="end"/>
      </w:r>
      <w:r w:rsidR="00C25CCE">
        <w:t xml:space="preserve"> (e.g. units per square kilometer, sum of nearest neig</w:t>
      </w:r>
      <w:r w:rsidR="008F315C">
        <w:t>h</w:t>
      </w:r>
      <w:r w:rsidR="00C25CCE">
        <w:t>bors)</w:t>
      </w:r>
      <w:r w:rsidR="00E446AE">
        <w:t>.</w:t>
      </w:r>
      <w:r w:rsidR="0004228B">
        <w:t xml:space="preserve"> Another common example is to remove any input variables that are directly related to the outcome (e.g. variables aggregated </w:t>
      </w:r>
      <w:r w:rsidR="00612D20">
        <w:t>using</w:t>
      </w:r>
      <w:r w:rsidR="0004228B">
        <w:t xml:space="preserve"> the outcome variable).</w:t>
      </w:r>
      <w:r w:rsidR="00DF4972">
        <w:t xml:space="preserve"> The</w:t>
      </w:r>
      <w:r w:rsidR="00DA4B64">
        <w:t xml:space="preserve"> decision to</w:t>
      </w:r>
      <w:r w:rsidR="00DF4972">
        <w:t xml:space="preserve"> creat</w:t>
      </w:r>
      <w:r w:rsidR="00DA4B64">
        <w:t>e</w:t>
      </w:r>
      <w:r w:rsidR="00DF4972">
        <w:t xml:space="preserve"> and </w:t>
      </w:r>
      <w:r w:rsidR="00DA4B64">
        <w:t>remove</w:t>
      </w:r>
      <w:r w:rsidR="00DF4972">
        <w:t xml:space="preserve"> these spatial features may rely on computational resources (e.g. memory limits,</w:t>
      </w:r>
      <w:r w:rsidR="00167EE6">
        <w:t xml:space="preserve"> storage,</w:t>
      </w:r>
      <w:r w:rsidR="00DF4972">
        <w:t xml:space="preserve"> parallel processing, </w:t>
      </w:r>
      <w:r w:rsidR="007E3862">
        <w:t>expenses</w:t>
      </w:r>
      <w:r w:rsidR="00B26E99">
        <w:t xml:space="preserve"> </w:t>
      </w:r>
      <w:r w:rsidR="00B26E99">
        <w:fldChar w:fldCharType="begin"/>
      </w:r>
      <w:r w:rsidR="00D02D8F">
        <w:instrText xml:space="preserve"> ADDIN ZOTERO_ITEM CSL_CITATION {"citationID":"a144vp50o96","properties":{"formattedCitation":"[100\\uc0\\u8211{}102]","plainCitation":"[100–102]","noteIndex":0},"citationItems":[{"id":3252,"uris":["http://zotero.org/users/6749620/items/LMPBBMV5"],"itemData":{"id":3252,"type":"article-journal","container-title":"International Journal of Reasoning-based Intelligent Systems","DOI":"10.1504/IJRIS.2013.055126","ISSN":"1755-0556, 1755-0564","issue":"1","journalAbbreviation":"IJRIS","language":"en","page":"42","source":"DOI.org (Crossref)","title":"High-performance computing in GIS: techniques and applications","title-short":"High-performance computing in GIS","volume":"5","author":[{"family":"Stojanovic","given":"Natalija"},{"family":"Stojanovic","given":"Dragan"}],"issued":{"date-parts":[["2013"]]},"citation-key":"stojanovicHighperformanceComputingGIS2013"}},{"id":3251,"uris":["http://zotero.org/users/6749620/items/DLB89ZYZ"],"itemData":{"id":3251,"type":"article-journal","abstract":"With the increasing interest in large-scale, high-resolution and real-time geographic information system (GIS) applications and spatial big data processing, traditional GIS is not efficient enough to handle the required loads due to limited computational capabilities.Various attempts have been made to adopt high performance computation techniques from different applications, such as designs of advanced architectures, strategies of data partition and direct parallelization method of spatial analysis algorithm, to address such challenges. This paper surveys the current state of parallel GIS with respect to parallel GIS architectures, parallel processing strategies, and relevant topics. We present the general evolution of the GIS architecture which includes main two parallel GIS architectures based on high performance computing cluster and Hadoop cluster. Then we summarize the current spatial data partition strategies, key methods to realize parallel GIS in the view of data decomposition and progress of the special parallel GIS algorithms. We use the parallel processing of GRASS as a case study. We also identify key problems and future potential research directions of parallel GIS.","container-title":"Cluster Computing","DOI":"10.1007/s10586-015-0512-2","ISSN":"1573-7543","issue":"1","journalAbbreviation":"Cluster Comput","language":"en","page":"139-152","source":"Springer Link","title":"Geographical information system parallelization for spatial big data processing: a review","title-short":"Geographical information system parallelization for spatial big data processing","volume":"19","author":[{"family":"Zhao","given":"Lingjun"},{"family":"Chen","given":"Lajiao"},{"family":"Ranjan","given":"Rajiv"},{"family":"Choo","given":"Kim-Kwang Raymond"},{"family":"He","given":"Jijun"}],"issued":{"date-parts":[["2016",3,1]]},"citation-key":"zhaoGeographicalInformationSystem2016"}},{"id":3250,"uris":["http://zotero.org/users/6749620/items/4EZSBY94"],"itemData":{"id":3250,"type":"article-journal","abstract":"Existing GIS software mainly target at expert users and do not sufficiently integrate resources for efficient computing. They are difficult for non-experts to use and are often slow in completing the complicated geographic analysis. To address these problems, future generation of GIS software must be ‘easy’. By ‘easy’ we mean ‘easy to use’ and ‘easy to compute’. ‘Easy to use’ means that software system should be goal-oriented, rather than the currently procedure-oriented doctrine. The goal-oriented will relieve users, particularly novice users, the burden of knowing the exact commands and their sequences to perform for achieving the goal they want to achieve. ‘Easy to compute’ means that implementation of GIS analytical functionality should be able to utilize the high-performance computing infrastructures for complicated geographic analysis. Two case studies, one in digital soil mapping and the other in digital terrain analysis, are presented to illustrate the meaning of ‘easy’. We believe that the future generations of GIS platforms should be goal-driven, intelligent, high-performance computing enabled, easily accessible, and participatory. It allows anyone to participate in geo-computation at anywhere and anytime.","container-title":"Annals of GIS","DOI":"10.1080/19475683.2020.1766563","ISSN":"1947-5683","issue":"1","note":"publisher: Taylor &amp; Francis\n_eprint: https://doi.org/10.1080/19475683.2020.1766563","page":"71-86","source":"Taylor and Francis+NEJM","title":"Next generation of GIS: must be easy","title-short":"Next generation of GIS","volume":"27","author":[{"family":"Zhu","given":"A-Xing"},{"family":"","given":"Zhao ,Fang-He"},{"family":"","given":"Liang ,Peng"},{"family":"Qin","given":"Cheng-Zhi","non-dropping-particle":"and"}],"issued":{"date-parts":[["2021",1,2]]},"citation-key":"zhuNextGenerationGIS2021"}}],"schema":"https://github.com/citation-style-language/schema/raw/master/csl-citation.json"} </w:instrText>
      </w:r>
      <w:r w:rsidR="00B26E99">
        <w:fldChar w:fldCharType="separate"/>
      </w:r>
      <w:r w:rsidR="00D02D8F" w:rsidRPr="00D02D8F">
        <w:rPr>
          <w:szCs w:val="24"/>
        </w:rPr>
        <w:t>[100–102]</w:t>
      </w:r>
      <w:r w:rsidR="00B26E99">
        <w:fldChar w:fldCharType="end"/>
      </w:r>
      <w:r w:rsidR="00DF4972">
        <w:t>), past knowledge (e.g. literature, experience, expertise</w:t>
      </w:r>
      <w:r w:rsidR="00B16757">
        <w:t xml:space="preserve"> </w:t>
      </w:r>
      <w:r w:rsidR="00B16757">
        <w:fldChar w:fldCharType="begin"/>
      </w:r>
      <w:r w:rsidR="00D02D8F">
        <w:instrText xml:space="preserve"> ADDIN ZOTERO_ITEM CSL_CITATION {"citationID":"a2e4am3ulvu","properties":{"formattedCitation":"[103]","plainCitation":"[103]","noteIndex":0},"citationItems":[{"id":3249,"uris":["http://zotero.org/users/6749620/items/V8XPURWK"],"itemData":{"id":3249,"type":"article-journal","container-title":"American Sociological Review","note":"publisher: JSTOR","page":"866–874","source":"Google Scholar","title":"Evaluating the relative importance of variables","author":[{"family":"Blalock Jr","given":"Hubert M."}],"issued":{"date-parts":[["1961"]]},"citation-key":"blalockjrEvaluatingRelativeImportance1961"}}],"schema":"https://github.com/citation-style-language/schema/raw/master/csl-citation.json"} </w:instrText>
      </w:r>
      <w:r w:rsidR="00B16757">
        <w:fldChar w:fldCharType="separate"/>
      </w:r>
      <w:r w:rsidR="00D02D8F">
        <w:t>[103]</w:t>
      </w:r>
      <w:r w:rsidR="00B16757">
        <w:fldChar w:fldCharType="end"/>
      </w:r>
      <w:r w:rsidR="00DF4972">
        <w:t>), or an algorithmic process (e.g. feature selection</w:t>
      </w:r>
      <w:r w:rsidR="00FD4BA7">
        <w:t xml:space="preserve"> </w:t>
      </w:r>
      <w:r w:rsidR="00FD4BA7">
        <w:fldChar w:fldCharType="begin"/>
      </w:r>
      <w:r w:rsidR="00D02D8F">
        <w:instrText xml:space="preserve"> ADDIN ZOTERO_ITEM CSL_CITATION {"citationID":"aphu0622mk","properties":{"formattedCitation":"[104]","plainCitation":"[104]","noteIndex":0},"citationItems":[{"id":1615,"uris":["http://zotero.org/users/6749620/items/XNA2MRQ2"],"itemData":{"id":1615,"type":"article-journal","abstract":"Plenty of feature selection methods are available in literature due to the availability of data with hundreds of variables leading to data with very high dimension. Feature selection methods provides us a way of reducing computation time, improving prediction performance, and a better understanding of the data in machine learning or pattern recognition applications. In this paper we provide an overview of some of the methods present in literature. The objective is to provide a generic introduction to variable elimination which can be applied to a wide array of machine learning problems. We focus on Filter, Wrapper and Embedded methods. We also apply some of the feature selection techniques on standard datasets to demonstrate the applicability of feature selection techniques.","collection-title":"40th-year commemorative issue","container-title":"Computers &amp; Electrical Engineering","DOI":"10.1016/j.compeleceng.2013.11.024","ISSN":"0045-7906","issue":"1","journalAbbreviation":"Computers &amp; Electrical Engineering","language":"en","page":"16-28","source":"ScienceDirect","title":"A survey on feature selection methods","volume":"40","author":[{"family":"Chandrashekar","given":"Girish"},{"family":"Sahin","given":"Ferat"}],"issued":{"date-parts":[["2014",1,1]]},"citation-key":"chandrashekarSurveyFeatureSelection2014"}}],"schema":"https://github.com/citation-style-language/schema/raw/master/csl-citation.json"} </w:instrText>
      </w:r>
      <w:r w:rsidR="00FD4BA7">
        <w:fldChar w:fldCharType="separate"/>
      </w:r>
      <w:r w:rsidR="00D02D8F">
        <w:t>[104]</w:t>
      </w:r>
      <w:r w:rsidR="00FD4BA7">
        <w:fldChar w:fldCharType="end"/>
      </w:r>
      <w:r w:rsidR="00DF4972">
        <w:t xml:space="preserve">). Thus, </w:t>
      </w:r>
      <w:r w:rsidR="008F3BDB">
        <w:t>the efficiency of data processing for spatial features</w:t>
      </w:r>
      <w:r w:rsidR="00DF4972">
        <w:t xml:space="preserve"> </w:t>
      </w:r>
      <w:r w:rsidR="005E1C5F">
        <w:t>needs</w:t>
      </w:r>
      <w:r w:rsidR="00DF4972">
        <w:t xml:space="preserve"> to be considere</w:t>
      </w:r>
      <w:r w:rsidR="008F3BDB">
        <w:t>d using past knowledge and expertise</w:t>
      </w:r>
      <w:r w:rsidR="00DF4972">
        <w:t xml:space="preserve">. </w:t>
      </w:r>
      <w:r w:rsidR="000878DB">
        <w:t>Although s</w:t>
      </w:r>
      <w:r w:rsidR="00DF4972">
        <w:t xml:space="preserve">patial features are often not included directly </w:t>
      </w:r>
      <w:r w:rsidR="007E3862">
        <w:t>in</w:t>
      </w:r>
      <w:r w:rsidR="00DF4972">
        <w:t xml:space="preserve"> dataset</w:t>
      </w:r>
      <w:r w:rsidR="000878DB">
        <w:t>s</w:t>
      </w:r>
      <w:r w:rsidR="00DF4972">
        <w:t xml:space="preserve">, </w:t>
      </w:r>
      <w:r w:rsidR="000878DB">
        <w:t xml:space="preserve">they </w:t>
      </w:r>
      <w:r w:rsidR="00DF4972">
        <w:t>enable outcome models to account for spatial effects</w:t>
      </w:r>
      <w:r w:rsidR="00502F70">
        <w:t xml:space="preserve"> </w:t>
      </w:r>
      <w:r w:rsidR="00DF4972">
        <w:t>that are not present in non-spatial data</w:t>
      </w:r>
      <w:r w:rsidR="00BB65F9">
        <w:t>, which can potentially improve model performance or uncover important hidden variables</w:t>
      </w:r>
      <w:r w:rsidR="00765887">
        <w:t xml:space="preserve"> for inference</w:t>
      </w:r>
      <w:r w:rsidR="00BB65F9">
        <w:t>.</w:t>
      </w:r>
    </w:p>
    <w:p w14:paraId="598009CD" w14:textId="1A931EE8" w:rsidR="001C33EC" w:rsidRDefault="00C317ED" w:rsidP="005B7B4E">
      <w:pPr>
        <w:pStyle w:val="MDPI23heading3"/>
      </w:pPr>
      <w:r>
        <w:t xml:space="preserve">4.1.2. </w:t>
      </w:r>
      <w:r w:rsidR="001C33EC">
        <w:t>Outcome Model</w:t>
      </w:r>
      <w:r w:rsidR="00275F63">
        <w:t>ling and Evaluation</w:t>
      </w:r>
    </w:p>
    <w:p w14:paraId="4C914841" w14:textId="1C406099" w:rsidR="001C33EC" w:rsidRDefault="00D920A5" w:rsidP="0089761E">
      <w:pPr>
        <w:pStyle w:val="MDPI31text"/>
      </w:pPr>
      <w:r>
        <w:t xml:space="preserve">The choice of outcome models and </w:t>
      </w:r>
      <w:r w:rsidR="0045155B">
        <w:t xml:space="preserve">evaluation </w:t>
      </w:r>
      <w:r>
        <w:t xml:space="preserve">metrics </w:t>
      </w:r>
      <w:r w:rsidR="0045155B">
        <w:t>determine how accurate predicted outcomes from geo-interventions are to the input data, and if the outcome is represented adequately according to the decision maker’s perspective.</w:t>
      </w:r>
      <w:r w:rsidR="00B202A4">
        <w:t xml:space="preserve"> Models are often selected based on prior knowledge of the input variables and outcome</w:t>
      </w:r>
      <w:r w:rsidR="00DA2DBE">
        <w:t xml:space="preserve"> (e.g. statistical modelling)</w:t>
      </w:r>
      <w:r w:rsidR="00B202A4">
        <w:t xml:space="preserve">, but recent advances in machine learning enabled the automatic selection of </w:t>
      </w:r>
      <w:r w:rsidR="00B202A4">
        <w:lastRenderedPageBreak/>
        <w:t>models</w:t>
      </w:r>
      <w:r w:rsidR="00FA051F">
        <w:t>, without prior knowledge,</w:t>
      </w:r>
      <w:r w:rsidR="00B202A4">
        <w:t xml:space="preserve"> as a tradeoff between processing time and performance</w:t>
      </w:r>
      <w:r w:rsidR="00DA2DBE">
        <w:t xml:space="preserve"> (e.g. </w:t>
      </w:r>
      <w:proofErr w:type="spellStart"/>
      <w:r w:rsidR="00DA2DBE">
        <w:t>AutoML</w:t>
      </w:r>
      <w:proofErr w:type="spellEnd"/>
      <w:r w:rsidR="00DA2DBE">
        <w:t>)</w:t>
      </w:r>
      <w:r w:rsidR="00EA1229">
        <w:t xml:space="preserve"> </w:t>
      </w:r>
      <w:r w:rsidR="00EA1229">
        <w:fldChar w:fldCharType="begin"/>
      </w:r>
      <w:r w:rsidR="00D02D8F">
        <w:instrText xml:space="preserve"> ADDIN ZOTERO_ITEM CSL_CITATION {"citationID":"a1odv3a41k3","properties":{"formattedCitation":"[54,105\\uc0\\u8211{}107]","plainCitation":"[54,105–107]","noteIndex":0},"citationItems":[{"id":3287,"uris":["http://zotero.org/users/6749620/items/U6BDVQ5K"],"itemData":{"id":3287,"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id":1100,"uris":["http://zotero.org/users/6749620/items/LPXYSSTW"],"itemData":{"id":1100,"type":"book","collection-title":"The Springer Series on Challenges in Machine Learning","event-place":"Cham","ISBN":"978-3-030-05317-8","language":"en","note":"DOI: 10.1007/978-3-030-05318-5","publisher":"Springer International Publishing","publisher-place":"Cham","source":"DOI.org (Crossref)","title":"Automated Machine Learning: Methods, Systems, Challenges","title-short":"Automated Machine Learning","URL":"http://link.springer.com/10.1007/978-3-030-05318-5","editor":[{"family":"Hutter","given":"Frank"},{"family":"Kotthoff","given":"Lars"},{"family":"Vanschoren","given":"Joaquin"}],"accessed":{"date-parts":[["2021",1,19]]},"issued":{"date-parts":[["2019"]]},"citation-key":"hutterAutomatedMachineLearning2019"}},{"id":3230,"uris":["http://zotero.org/users/6749620/items/G45NMKIG"],"itemData":{"id":3230,"type":"article-journal","container-title":"Philosophy of statistics","note":"publisher: Elsevier","page":"583–605","source":"Google Scholar","title":"AIC, BIC and recent advances in model selection","author":[{"family":"Chakrabarti","given":"Arijit"},{"family":"Ghosh","given":"Jayanta K."}],"issued":{"date-parts":[["2011"]]},"citation-key":"chakrabartiAICBICRecent2011"}},{"id":3229,"uris":["http://zotero.org/users/6749620/items/8845K7HS"],"itemData":{"id":3229,"type":"article-journal","container-title":"Cogent Economics &amp; Finance","DOI":"10.1080/23322039.2015.1045216","ISSN":"2332-2039","issue":"1","journalAbbreviation":"Cogent Economics &amp; Finance","language":"en","page":"1045216","source":"DOI.org (Crossref)","title":"Statistical model selection with “Big Data”","volume":"3","author":[{"family":"Doornik","given":"Jurgen A."},{"family":"Hendry","given":"David F."}],"editor":[{"family":"Cook","given":"Steve"}],"issued":{"date-parts":[["2015",12,31]]},"citation-key":"doornikStatisticalModelSelection2015"}}],"schema":"https://github.com/citation-style-language/schema/raw/master/csl-citation.json"} </w:instrText>
      </w:r>
      <w:r w:rsidR="00EA1229">
        <w:fldChar w:fldCharType="separate"/>
      </w:r>
      <w:r w:rsidR="00D02D8F" w:rsidRPr="00D02D8F">
        <w:rPr>
          <w:szCs w:val="24"/>
        </w:rPr>
        <w:t>[54,105–107]</w:t>
      </w:r>
      <w:r w:rsidR="00EA1229">
        <w:fldChar w:fldCharType="end"/>
      </w:r>
      <w:r w:rsidR="00B202A4">
        <w:t>.</w:t>
      </w:r>
      <w:r w:rsidR="00BA0112">
        <w:t xml:space="preserve"> While selecting models based on prior knowledge generally offers improved interpretability and computational efficiency on smaller datasets, automatic selection approaches may provide better performance and test a larger variety of models to provide empirical evidence</w:t>
      </w:r>
      <w:r w:rsidR="00EA1229">
        <w:t xml:space="preserve"> </w:t>
      </w:r>
      <w:r w:rsidR="00EA1229">
        <w:fldChar w:fldCharType="begin"/>
      </w:r>
      <w:r w:rsidR="00D02D8F">
        <w:instrText xml:space="preserve"> ADDIN ZOTERO_ITEM CSL_CITATION {"citationID":"a1uv4befvld","properties":{"formattedCitation":"[108,109]","plainCitation":"[108,109]","noteIndex":0},"citationItems":[{"id":2905,"uris":["http://zotero.org/users/6749620/items/LBXXXMIV"],"itemData":{"id":2905,"type":"article-journal","container-title":"Nat Methods","issue":"4","page":"233","source":"Google Scholar","title":"Statistics versus machine learning","volume":"15","author":[{"family":"Ij","given":"H."}],"issued":{"date-parts":[["2018"]]},"citation-key":"ijStatisticsMachineLearning2018"}},{"id":3228,"uris":["http://zotero.org/users/6749620/items/MEUCPMKH"],"itemData":{"id":3228,"type":"article-journal","abstract":"This is a discussion of the following papers: “Probability estimation with machine learning methods for dichotomous and multicategory outcome: Theory” by Jochen Kruppa, Yufeng Liu, Gérard Biau, Michael Kohler, Inke R. König, James D. Malley, and Andreas Ziegler; and “Probability estimation with machine learning methods for dichotomous and multicategory outcome: Applications” by Jochen Kruppa, Yufeng Liu, Hans‐Christian Diener, Theresa Holste, Christian Weimar, Inke R. König, and Andreas Ziegler.","container-title":"Biometrical Journal","DOI":"10.1002/bimj.201300226","ISSN":"0323-3847, 1521-4036","issue":"4","journalAbbreviation":"Biometrical J","language":"en","license":"http://onlinelibrary.wiley.com/termsAndConditions#vor","page":"588-593","source":"DOI.org (Crossref)","title":"Machine learning versus statistical modeling","volume":"56","author":[{"family":"Boulesteix","given":"Anne‐Laure"},{"family":"Schmid","given":"Matthias"}],"issued":{"date-parts":[["2014",7]]},"citation-key":"boulesteixMachineLearningStatistical2014"}}],"schema":"https://github.com/citation-style-language/schema/raw/master/csl-citation.json"} </w:instrText>
      </w:r>
      <w:r w:rsidR="00EA1229">
        <w:fldChar w:fldCharType="separate"/>
      </w:r>
      <w:r w:rsidR="00D02D8F">
        <w:t>[108,109]</w:t>
      </w:r>
      <w:r w:rsidR="00EA1229">
        <w:fldChar w:fldCharType="end"/>
      </w:r>
      <w:r w:rsidR="009635A0">
        <w:t>. Ideally, a hybrid approach may be used, where trusted models from prior knowledge can be used as baseline comparisons to more automated approaches to produce stronger empirical evidence for the selection of models.</w:t>
      </w:r>
      <w:r w:rsidR="003F403B">
        <w:t xml:space="preserve"> In addition, the choice of metrics </w:t>
      </w:r>
      <w:r w:rsidR="00866032">
        <w:t>needs</w:t>
      </w:r>
      <w:r w:rsidR="003F403B">
        <w:t xml:space="preserve"> to reflect the </w:t>
      </w:r>
      <w:r w:rsidR="00866032">
        <w:t>decision-making</w:t>
      </w:r>
      <w:r w:rsidR="003F403B">
        <w:t xml:space="preserve"> problem, related risks, and the characteristics of the input data</w:t>
      </w:r>
      <w:r w:rsidR="00534ED0">
        <w:t xml:space="preserve"> </w:t>
      </w:r>
      <w:r w:rsidR="00534ED0">
        <w:fldChar w:fldCharType="begin"/>
      </w:r>
      <w:r w:rsidR="00D02D8F">
        <w:instrText xml:space="preserve"> ADDIN ZOTERO_ITEM CSL_CITATION {"citationID":"a1nsshchrp1","properties":{"formattedCitation":"[110,111]","plainCitation":"[110,111]","noteIndex":0},"citationItems":[{"id":3225,"uris":["http://zotero.org/users/6749620/items/C6BFMQIS"],"itemData":{"id":3225,"type":"report","source":"Google Scholar","title":"Navigating the metrics landscape: An introductory literature guide to metric selection, implementation, &amp; decision making","title-short":"Navigating the metrics landscape","URL":"https://dspace.mit.edu/handle/1721.1/84114","author":[{"family":"Blackburn","given":"Craig"},{"family":"Valerdi","given":"Ricardo"}],"accessed":{"date-parts":[["2025",7,3]]},"issued":{"date-parts":[["2009"]]},"citation-key":"blackburnNavigatingMetricsLandscape2009"}},{"id":3224,"uris":["http://zotero.org/users/6749620/items/ES4Q9IWL"],"itemData":{"id":3224,"type":"article-journal","container-title":"Safety science","note":"publisher: Elsevier","page":"386–399","source":"Google Scholar","title":"Foundations and choice of risk metrics","volume":"62","author":[{"family":"Johansen","given":"Inger Lise"},{"family":"Rausand","given":"Marvin"}],"issued":{"date-parts":[["2014"]]},"citation-key":"johansenFoundationsChoiceRisk2014"}}],"schema":"https://github.com/citation-style-language/schema/raw/master/csl-citation.json"} </w:instrText>
      </w:r>
      <w:r w:rsidR="00534ED0">
        <w:fldChar w:fldCharType="separate"/>
      </w:r>
      <w:r w:rsidR="00D02D8F">
        <w:t>[110,111]</w:t>
      </w:r>
      <w:r w:rsidR="00534ED0">
        <w:fldChar w:fldCharType="end"/>
      </w:r>
      <w:r w:rsidR="003F403B">
        <w:t>.</w:t>
      </w:r>
      <w:r w:rsidR="00866032">
        <w:t xml:space="preserve"> </w:t>
      </w:r>
      <w:r w:rsidR="00EA1229">
        <w:t>Considering a</w:t>
      </w:r>
      <w:r w:rsidR="00866032">
        <w:t>n</w:t>
      </w:r>
      <w:r w:rsidR="00C1479B">
        <w:t xml:space="preserve"> evaluation</w:t>
      </w:r>
      <w:r w:rsidR="00866032">
        <w:t xml:space="preserve"> metric </w:t>
      </w:r>
      <w:r w:rsidR="00EA1229">
        <w:t>involves identifying</w:t>
      </w:r>
      <w:r w:rsidR="00C1479B">
        <w:t xml:space="preserve"> the outcom</w:t>
      </w:r>
      <w:r w:rsidR="00EA1229">
        <w:t>e</w:t>
      </w:r>
      <w:r w:rsidR="00C1479B">
        <w:t xml:space="preserve">, how to quantify that </w:t>
      </w:r>
      <w:r w:rsidR="00EA1229">
        <w:t>outcome to be interpretable for the decision-making problem</w:t>
      </w:r>
      <w:r w:rsidR="00C1479B">
        <w:t>, and whether an increase or decrease in those quantities are desired.</w:t>
      </w:r>
      <w:r w:rsidR="00EA1229">
        <w:t xml:space="preserve"> Data characteristics and related risks influence the validity of the metric for practical use, as imbalances in the outcome variable and</w:t>
      </w:r>
      <w:r w:rsidR="000A1288">
        <w:t xml:space="preserve"> side effects from</w:t>
      </w:r>
      <w:r w:rsidR="00EA1229">
        <w:t xml:space="preserve"> related risks</w:t>
      </w:r>
      <w:r w:rsidR="000A1288">
        <w:t xml:space="preserve"> </w:t>
      </w:r>
      <w:r w:rsidR="00EA1229">
        <w:t xml:space="preserve">greatly influence </w:t>
      </w:r>
      <w:r w:rsidR="000A1288">
        <w:t>whether</w:t>
      </w:r>
      <w:r w:rsidR="00EA1229">
        <w:t xml:space="preserve"> the model and its predictions are valid in the real world.</w:t>
      </w:r>
      <w:r w:rsidR="00923321">
        <w:t xml:space="preserve"> For example, the F1 score is used to address issues where models overfit to</w:t>
      </w:r>
      <w:r w:rsidR="00BB66B7">
        <w:t xml:space="preserve"> one or a small number of</w:t>
      </w:r>
      <w:r w:rsidR="00923321">
        <w:t xml:space="preserve"> categor</w:t>
      </w:r>
      <w:r w:rsidR="00BB66B7">
        <w:t>ies</w:t>
      </w:r>
      <w:r w:rsidR="00923321">
        <w:t>, providing a false interpretation of high performance</w:t>
      </w:r>
      <w:r w:rsidR="00534ED0">
        <w:t xml:space="preserve"> </w:t>
      </w:r>
      <w:r w:rsidR="00534ED0">
        <w:fldChar w:fldCharType="begin"/>
      </w:r>
      <w:r w:rsidR="00D02D8F">
        <w:instrText xml:space="preserve"> ADDIN ZOTERO_ITEM CSL_CITATION {"citationID":"amup4seuic","properties":{"formattedCitation":"[112]","plainCitation":"[112]","noteIndex":0},"citationItems":[{"id":3226,"uris":["http://zotero.org/users/6749620/items/Q2K3DUAM"],"itemData":{"id":3226,"type":"paper-conference","container-title":"Proceedings of the first workshop on evaluation and comparison of NLP systems","page":"79–91","source":"Google Scholar","title":"Probabilistic extension of precision, recall, and f1 score for more thorough evaluation of classification models","URL":"https://aclanthology.org/2020.eval4nlp-1.9/","author":[{"family":"Yacouby","given":"Reda"},{"family":"Axman","given":"Dustin"}],"accessed":{"date-parts":[["2025",7,3]]},"issued":{"date-parts":[["2020"]]},"citation-key":"yacoubyProbabilisticExtensionPrecision2020"}}],"schema":"https://github.com/citation-style-language/schema/raw/master/csl-citation.json"} </w:instrText>
      </w:r>
      <w:r w:rsidR="00534ED0">
        <w:fldChar w:fldCharType="separate"/>
      </w:r>
      <w:r w:rsidR="00D02D8F">
        <w:t>[112]</w:t>
      </w:r>
      <w:r w:rsidR="00534ED0">
        <w:fldChar w:fldCharType="end"/>
      </w:r>
      <w:r w:rsidR="00923321">
        <w:t>.</w:t>
      </w:r>
      <w:r w:rsidR="00BB66B7">
        <w:t xml:space="preserve"> Another example involves incorporating outcome effects on vulnerable populations (e.g. disabled, low-income families) and equity (e.g. distribution of benefits or damages from outcome across areas and sub-populations)</w:t>
      </w:r>
      <w:r w:rsidR="00544BAD">
        <w:t xml:space="preserve"> in evaluation metrics to account for risks </w:t>
      </w:r>
      <w:r w:rsidR="00544BAD">
        <w:fldChar w:fldCharType="begin"/>
      </w:r>
      <w:r w:rsidR="00D02D8F">
        <w:instrText xml:space="preserve"> ADDIN ZOTERO_ITEM CSL_CITATION {"citationID":"a1s664jctfn","properties":{"formattedCitation":"[113\\uc0\\u8211{}115]","plainCitation":"[113–115]","noteIndex":0},"citationItems":[{"id":3223,"uris":["http://zotero.org/users/6749620/items/RQ2MAFT8"],"itemData":{"id":3223,"type":"book","collection-title":"Artificial Intelligence: Foundations, Theory, and Algorithms","event-place":"Cham","ISBN":"978-3-030-30370-9","language":"en","license":"http://www.springer.com/tdm","note":"DOI: 10.1007/978-3-030-30371-6","publisher":"Springer International Publishing","publisher-place":"Cham","source":"DOI.org (Crossref)","title":"Responsible Artificial Intelligence: How to Develop and Use AI in a Responsible Way","title-short":"Responsible Artificial Intelligence","URL":"http://link.springer.com/10.1007/978-3-030-30371-6","author":[{"family":"Dignum","given":"Virginia"}],"accessed":{"date-parts":[["2025",7,3]]},"issued":{"date-parts":[["2019"]]},"citation-key":"dignumResponsibleArtificialIntelligence2019"}},{"id":3221,"uris":["http://zotero.org/users/6749620/items/GB6YFTNL"],"itemData":{"id":3221,"type":"article-journal","container-title":"IEEE Transactions on Engineering management","issue":"3","note":"publisher: IEEE","page":"539–547","source":"Google Scholar","title":"Equity metrics with risk, performance, and cost objectives for the prioritization of transportation projects","volume":"54","author":[{"family":"Joshi","given":"Nilesh N."},{"family":"Lambert","given":"James H."}],"issued":{"date-parts":[["2007"]]},"citation-key":"joshiEquityMetricsRisk2007"}},{"id":3222,"uris":["http://zotero.org/users/6749620/items/J2Q8FTFB"],"itemData":{"id":3222,"type":"article-journal","container-title":"Chest","issue":"6","note":"publisher: Elsevier","page":"1621–1627","source":"Google Scholar","title":"Framework for integrating equity into machine learning models: a case study","title-short":"Framework for integrating equity into machine learning models","volume":"161","author":[{"family":"Rojas","given":"Juan C."},{"family":"Fahrenbach","given":"John"},{"family":"Makhni","given":"Sonya"},{"family":"Cook","given":"Scott C."},{"family":"Williams","given":"James S."},{"family":"Umscheid","given":"Craig A."},{"family":"Chin","given":"Marshall H."}],"issued":{"date-parts":[["2022"]]},"citation-key":"rojasFrameworkIntegratingEquity2022"}}],"schema":"https://github.com/citation-style-language/schema/raw/master/csl-citation.json"} </w:instrText>
      </w:r>
      <w:r w:rsidR="00544BAD">
        <w:fldChar w:fldCharType="separate"/>
      </w:r>
      <w:r w:rsidR="00D02D8F" w:rsidRPr="00D02D8F">
        <w:rPr>
          <w:szCs w:val="24"/>
        </w:rPr>
        <w:t>[113–115]</w:t>
      </w:r>
      <w:r w:rsidR="00544BAD">
        <w:fldChar w:fldCharType="end"/>
      </w:r>
      <w:r w:rsidR="00BB66B7">
        <w:t>.</w:t>
      </w:r>
      <w:r w:rsidR="00CA57B1">
        <w:t xml:space="preserve"> With adequate computational resources, efforts on the choice of metrics may provide more benefit than efforts spent on the choice of models as automated modelling approaches develop, and more non-expert users are able to apply these models.</w:t>
      </w:r>
    </w:p>
    <w:p w14:paraId="3B2CAC5C" w14:textId="2D14D08E" w:rsidR="001C33EC" w:rsidRDefault="00C317ED" w:rsidP="005B7B4E">
      <w:pPr>
        <w:pStyle w:val="MDPI23heading3"/>
      </w:pPr>
      <w:r>
        <w:t xml:space="preserve">4.1.3. </w:t>
      </w:r>
      <w:r w:rsidR="00016011">
        <w:t>Optimization Algorithm and Guidance</w:t>
      </w:r>
    </w:p>
    <w:p w14:paraId="43AD150E" w14:textId="578BF13A" w:rsidR="00016011" w:rsidRDefault="00217303" w:rsidP="0023597C">
      <w:pPr>
        <w:pStyle w:val="MDPI31text"/>
      </w:pPr>
      <w:r>
        <w:t xml:space="preserve">After creating an outcome model to generate geo-interventions, an optimization algorithm is required to </w:t>
      </w:r>
      <w:r w:rsidR="0082075D">
        <w:t>approximate</w:t>
      </w:r>
      <w:r w:rsidR="00852CEF">
        <w:t xml:space="preserve"> the</w:t>
      </w:r>
      <w:r w:rsidR="0082075D">
        <w:t xml:space="preserve"> best</w:t>
      </w:r>
      <w:r>
        <w:t xml:space="preserve"> geo-intervention from a constrained set of alternative geo-interventions</w:t>
      </w:r>
      <w:r w:rsidR="00016011">
        <w:t>.</w:t>
      </w:r>
      <w:r w:rsidR="00A66F18">
        <w:t xml:space="preserve"> Selecting and guiding this algorith</w:t>
      </w:r>
      <w:r w:rsidR="00F9196D">
        <w:t>m</w:t>
      </w:r>
      <w:r w:rsidR="00A66F18">
        <w:t xml:space="preserve"> generally </w:t>
      </w:r>
      <w:r w:rsidR="005A4F85">
        <w:t xml:space="preserve">helps in </w:t>
      </w:r>
      <w:r w:rsidR="00A66F18">
        <w:t xml:space="preserve">finding more </w:t>
      </w:r>
      <w:r w:rsidR="005A4F85">
        <w:t>desirable</w:t>
      </w:r>
      <w:r w:rsidR="00A66F18">
        <w:t xml:space="preserve"> outcomes, as</w:t>
      </w:r>
      <w:r w:rsidR="00F9196D">
        <w:t xml:space="preserve"> it limits</w:t>
      </w:r>
      <w:r w:rsidR="00A66F18">
        <w:t xml:space="preserve"> the</w:t>
      </w:r>
      <w:r w:rsidR="00F9196D">
        <w:t xml:space="preserve"> extremely large</w:t>
      </w:r>
      <w:r w:rsidR="00A66F18">
        <w:t xml:space="preserve"> search space (set of alternative geo-interventions)</w:t>
      </w:r>
      <w:r w:rsidR="00F9196D">
        <w:t>, where it is impractical to explore all</w:t>
      </w:r>
      <w:r w:rsidR="00F729A6">
        <w:t xml:space="preserve"> possible</w:t>
      </w:r>
      <w:r w:rsidR="00F9196D">
        <w:t xml:space="preserve"> </w:t>
      </w:r>
      <w:r w:rsidR="00950F9D">
        <w:t>options</w:t>
      </w:r>
      <w:r w:rsidR="00257E0E">
        <w:t xml:space="preserve"> </w:t>
      </w:r>
      <w:r w:rsidR="00257E0E">
        <w:fldChar w:fldCharType="begin"/>
      </w:r>
      <w:r w:rsidR="00D02D8F">
        <w:instrText xml:space="preserve"> ADDIN ZOTERO_ITEM CSL_CITATION {"citationID":"a2qo2dafm0h","properties":{"formattedCitation":"[116,117]","plainCitation":"[116,117]","noteIndex":0},"citationItems":[{"id":3219,"uris":["http://zotero.org/users/6749620/items/965DKLX9"],"itemData":{"id":3219,"type":"article-journal","abstract":"Approximation algorithms have developed in response to the impossibility of solving a great variety of important optimization problems. Too frequently, when attempting to get a solution for a problem, one is confronted with the fact that the problem is NP-hard. This, in the words of Garey and Johnson, means \"I can't find an efficient algorithm, but neither can all of these famous people.\" While this is a significant theoretical step, it hardly qualifies as a cheering piece of news.If the optimal solution is unattainable then it is reasonable to sacrifice optimality and settle for a \"good\" feasible solution that can be computed efficiently. Of course, we would like to sacrifice as little optimality as possible, while gaining as much as possible in efficiency. Trading-off optimality in favor of tractability is the paradigm of approximation algorithms.The main themes of this book revolve around the design of such algorithms and the \"closeness\" to optimum that is achievable in polynomial time. To evaluate the limits of approximability, it is important to derive lower bounds or inapproximability results. In some cases, approximation algorithms must satisfy additional structural requirements such as being on-line, or working within limited space. This book reviews the design techniques for such algorithms and the developments in this area since its inception about three decades ago.","container-title":"ACM SIGACT News","DOI":"10.1145/261342.571216","ISSN":"0163-5700","issue":"2","journalAbbreviation":"SIGACT News","language":"en","page":"40-52","source":"DOI.org (Crossref)","title":"Approximation Algorithms for NP-Hard Problems","volume":"28","editor":[{"family":"Hochba","given":"Dorit S."}],"issued":{"date-parts":[["1997",6]]},"citation-key":"hochbaApproximationAlgorithmsNPHard1997"}},{"id":3220,"uris":["http://zotero.org/users/6749620/items/6JQM44ET"],"itemData":{"id":3220,"type":"chapter","container-title":"Combinatorial Optimization — Eureka, You Shrink!","event-place":"Berlin, Heidelberg","ISBN":"978-3-540-00580-3","note":"collection-title: Lecture Notes in Computer Science\nDOI: 10.1007/3-540-36478-1_17","page":"185-207","publisher":"Springer Berlin Heidelberg","publisher-place":"Berlin, Heidelberg","source":"DOI.org (Crossref)","title":"Exact Algorithms for NP-Hard Problems: A Survey","title-short":"Exact Algorithms for NP-Hard Problems","URL":"http://link.springer.com/10.1007/3-540-36478-1_17","volume":"2570","collection-editor":[{"family":"Goos","given":"Gerhard"},{"family":"Hartmanis","given":"Juris"},{"family":"Van Leeuwen","given":"Jan"}],"editor":[{"family":"Jünger","given":"Michael"},{"family":"Reinelt","given":"Gerhard"},{"family":"Rinaldi","given":"Giovanni"}],"author":[{"family":"Woeginger","given":"Gerhard J."}],"accessed":{"date-parts":[["2025",7,3]]},"issued":{"date-parts":[["2003"]]},"citation-key":"woegingerExactAlgorithmsNPHard2003"}}],"schema":"https://github.com/citation-style-language/schema/raw/master/csl-citation.json"} </w:instrText>
      </w:r>
      <w:r w:rsidR="00257E0E">
        <w:fldChar w:fldCharType="separate"/>
      </w:r>
      <w:r w:rsidR="00D02D8F">
        <w:t>[116,117]</w:t>
      </w:r>
      <w:r w:rsidR="00257E0E">
        <w:fldChar w:fldCharType="end"/>
      </w:r>
      <w:r w:rsidR="00A66F18">
        <w:t>.</w:t>
      </w:r>
      <w:r w:rsidR="00AF4C7E">
        <w:t xml:space="preserve"> First, an optimization algorithm must be selected. </w:t>
      </w:r>
      <w:r w:rsidR="00E80222">
        <w:t xml:space="preserve">Common choices </w:t>
      </w:r>
      <w:r w:rsidR="00E04365">
        <w:t>are</w:t>
      </w:r>
      <w:r w:rsidR="00E80222">
        <w:t xml:space="preserve"> sequential</w:t>
      </w:r>
      <w:r w:rsidR="00E04365">
        <w:t xml:space="preserve"> </w:t>
      </w:r>
      <w:r w:rsidR="00EC2C71">
        <w:fldChar w:fldCharType="begin"/>
      </w:r>
      <w:r w:rsidR="00D02D8F">
        <w:instrText xml:space="preserve"> ADDIN ZOTERO_ITEM CSL_CITATION {"citationID":"a98379dk06","properties":{"formattedCitation":"[118]","plainCitation":"[118]","noteIndex":0},"citationItems":[{"id":795,"uris":["http://zotero.org/users/6749620/items/EWBBRFRT"],"itemData":{"id":795,"type":"paper-conference","abstract":"State-of-the-art algorithms for hard computational problems often expose many parameters that can be modified to improve empirical performance. However, manually exploring the resulting combinatorial space of parameter settings is tedious and tends to lead to unsatisfactory outcomes. Recently, automated approaches for solving this algorithm configuration problem have led to substantial improvements in the state of the art for solving various problems. One promising approach constructs explicit regression models to describe the dependence of target algorithm performance on parameter settings; however, this approach has so far been limited to the optimization of few numerical algorithm parameters on single instances. In this paper, we extend this paradigm for the first time to general algorithm configuration problems, allowing many categorical parameters and optimization for sets of instances. We experimentally validate our new algorithm configuration procedure by optimizing a local search and a tree search solver for the propositional satisfiability problem (SAT), as well as the commercial mixed integer programming (MIP) solver CPLEX. In these experiments, our procedure yielded state-of-the-art performance, and in many cases outperformed the previous best configuration approach.","collection-title":"Lecture Notes in Computer Science","container-title":"Learning and Intelligent Optimization","DOI":"10.1007/978-3-642-25566-3_40","event-place":"Berlin, Heidelberg","ISBN":"978-3-642-25566-3","language":"en","page":"507-523","publisher":"Springer","publisher-place":"Berlin, Heidelberg","source":"Springer Link","title":"Sequential Model-Based Optimization for General Algorithm Configuration","author":[{"family":"Hutter","given":"Frank"},{"family":"Hoos","given":"Holger H."},{"family":"Leyton-Brown","given":"Kevin"}],"editor":[{"family":"Coello","given":"Carlos A. Coello"}],"issued":{"date-parts":[["2011"]]},"citation-key":"hutterSequentialModelBasedOptimization2011"}}],"schema":"https://github.com/citation-style-language/schema/raw/master/csl-citation.json"} </w:instrText>
      </w:r>
      <w:r w:rsidR="00EC2C71">
        <w:fldChar w:fldCharType="separate"/>
      </w:r>
      <w:r w:rsidR="00D02D8F">
        <w:t>[118]</w:t>
      </w:r>
      <w:r w:rsidR="00EC2C71">
        <w:fldChar w:fldCharType="end"/>
      </w:r>
      <w:r w:rsidR="00E80222">
        <w:t>, grid</w:t>
      </w:r>
      <w:r w:rsidR="00EC2C71">
        <w:t xml:space="preserve"> </w:t>
      </w:r>
      <w:r w:rsidR="00EC2C71">
        <w:fldChar w:fldCharType="begin"/>
      </w:r>
      <w:r w:rsidR="00D02D8F">
        <w:instrText xml:space="preserve"> ADDIN ZOTERO_ITEM CSL_CITATION {"citationID":"a17de4ml250","properties":{"formattedCitation":"[119]","plainCitation":"[119]","noteIndex":0},"citationItems":[{"id":3218,"uris":["http://zotero.org/users/6749620/items/V9S3PXAS"],"itemData":{"id":3218,"type":"chapter","container-title":"Innovations in Hybrid Intelligent Systems","event-place":"Berlin, Heidelberg","ISBN":"978-3-540-74971-4","note":"collection-title: Advances in Soft Computing\nDOI: 10.1007/978-3-540-74972-1_17","page":"120-127","publisher":"Springer Berlin Heidelberg","publisher-place":"Berlin, Heidelberg","source":"DOI.org (Crossref)","title":"Finding Optimal Model Parameters by Discrete Grid Search","URL":"http://link.springer.com/10.1007/978-3-540-74972-1_17","volume":"44","collection-editor":[{"family":"Kacprzyk","given":"Janusz"}],"editor":[{"family":"Corchado","given":"Emilio"},{"family":"Corchado","given":"Juan M."},{"family":"Abraham","given":"Ajith"}],"author":[{"family":"Jiménez","given":"Álvaro Barbero"},{"family":"Lázaro","given":"Jorge López"},{"family":"Dorronsoro","given":"José R."}],"accessed":{"date-parts":[["2025",7,3]]},"issued":{"date-parts":[["2007"]]},"citation-key":"jimenezFindingOptimalModel2007"}}],"schema":"https://github.com/citation-style-language/schema/raw/master/csl-citation.json"} </w:instrText>
      </w:r>
      <w:r w:rsidR="00EC2C71">
        <w:fldChar w:fldCharType="separate"/>
      </w:r>
      <w:r w:rsidR="00D02D8F">
        <w:t>[119]</w:t>
      </w:r>
      <w:r w:rsidR="00EC2C71">
        <w:fldChar w:fldCharType="end"/>
      </w:r>
      <w:r w:rsidR="00E80222">
        <w:t>, random</w:t>
      </w:r>
      <w:r w:rsidR="00EC2C71">
        <w:t xml:space="preserve"> </w:t>
      </w:r>
      <w:r w:rsidR="00EC2C71">
        <w:fldChar w:fldCharType="begin"/>
      </w:r>
      <w:r w:rsidR="00D02D8F">
        <w:instrText xml:space="preserve"> ADDIN ZOTERO_ITEM CSL_CITATION {"citationID":"a2l81ftar73","properties":{"formattedCitation":"[120]","plainCitation":"[120]","noteIndex":0},"citationItems":[{"id":1108,"uris":["http://zotero.org/users/6749620/items/23FYQP58"],"itemData":{"id":1108,"type":"article-journal","abstract":"Grid search and manual search are the most widely used strategies for hyper-parameter optimization. This paper shows empirically and theoretically that randomly chosen trials are more efficient for hyper-parameter optimization than trials on a grid. Empirical evidence comes from a comparison with a large previous study that used grid search and manual search to configure neural networks and deep belief networks. Compared with neural networks configured by a pure grid search, we find that random search over the same domain is able to find models that are as good or better within a small fraction of the computation time. Granting random search the same computational budget, random search finds better models by effectively searching a larger, less promising configuration space. Compared with deep belief networks configured by a thoughtful combination of manual search and grid search, purely random search over the same 32-dimensional configuration space found statistically equal performance on four of seven data sets, and superior performance on one of seven. A Gaussian process analysis of the function from hyper-parameters to validation set performance reveals that for most data sets only a few of the hyper-parameters really matter, but that different hyper-parameters are important on different data sets. This phenomenon makes grid search a poor choice for configuring algorithms for new data sets. Our analysis casts some light on why recent \"High Throughput\" methods achieve surprising success--they appear to search through a large number of hyper-parameters because most hyper-parameters do not matter much. We anticipate that growing interest in large hierarchical models will place an increasing burden on techniques for hyper-parameter optimization; this work shows that random search is a natural baseline against which to judge progress in the development of adaptive (sequential) hyper-parameter optimization algorithms.","container-title":"The Journal of Machine Learning Research","ISSN":"1532-4435","issue":"null","journalAbbreviation":"J. Mach. Learn. Res.","note":"tex.ids= bergstraRandomSearchHyperparameter2012","page":"281–305","source":"3/1/2012","title":"Random search for hyper-parameter optimization","volume":"13","author":[{"family":"Bergstra","given":"James"},{"family":"Bengio","given":"Yoshua"}],"issued":{"date-parts":[["2012",2,1]]},"citation-key":"bergstraRandomSearchHyperparameter2012"}}],"schema":"https://github.com/citation-style-language/schema/raw/master/csl-citation.json"} </w:instrText>
      </w:r>
      <w:r w:rsidR="00EC2C71">
        <w:fldChar w:fldCharType="separate"/>
      </w:r>
      <w:r w:rsidR="00D02D8F">
        <w:t>[120]</w:t>
      </w:r>
      <w:r w:rsidR="00EC2C71">
        <w:fldChar w:fldCharType="end"/>
      </w:r>
      <w:r w:rsidR="00E80222">
        <w:t>, Bayesian</w:t>
      </w:r>
      <w:r w:rsidR="00EC2C71">
        <w:t xml:space="preserve"> </w:t>
      </w:r>
      <w:r w:rsidR="00EC2C71">
        <w:fldChar w:fldCharType="begin"/>
      </w:r>
      <w:r w:rsidR="00D02D8F">
        <w:instrText xml:space="preserve"> ADDIN ZOTERO_ITEM CSL_CITATION {"citationID":"a1ln4egoqo","properties":{"formattedCitation":"[121]","plainCitation":"[121]","noteIndex":0},"citationItems":[{"id":2031,"uris":["http://zotero.org/users/6749620/items/JINF84VN"],"itemData":{"id":2031,"type":"article-journal","abstract":"Bayesian optimization techniques have been successfully applied to robotics, planning, sensor placement, recommendation, advertising, intelligent user interfaces and automatic algorithm configuration. Despite these successes, the approach is restricted to problems of moderate dimension, and several workshops on Bayesian optimization have identified its scaling to high-dimensions as one of the holy grails of the field. In this paper, we introduce a novel random embedding idea to attack this problem. The resulting Random EMbedding Bayesian Optimization (REMBO) algorithm is very simple, has important invariance properties, and applies to domains with both categorical and continuous variables. We present a thorough theoretical analysis of REMBO. Empirical results confirm that REMBO can effectively solve problems with billions of dimensions, provided the intrinsic dimensionality is low. They also show that REMBO achieves state-of-the-art performance in optimizing the 47 discrete parameters of a popular mixed integer linear programming solver.","container-title":"Journal of Artificial Intelligence Research","DOI":"10.1613/jair.4806","ISSN":"1076-9757","language":"en","license":"Copyright (c)","page":"361-387","source":"www.jair.org","title":"Bayesian Optimization in a Billion Dimensions via Random Embeddings","volume":"55","author":[{"family":"Wang","given":"Ziyu"},{"family":"Hutter","given":"Frank"},{"family":"Zoghi","given":"Masrour"},{"family":"Matheson","given":"David"},{"family":"Feitas","given":"Nando","dropping-particle":"de"}],"issued":{"date-parts":[["2016",2,19]]},"citation-key":"wangBayesianOptimizationBillion2016"}}],"schema":"https://github.com/citation-style-language/schema/raw/master/csl-citation.json"} </w:instrText>
      </w:r>
      <w:r w:rsidR="00EC2C71">
        <w:fldChar w:fldCharType="separate"/>
      </w:r>
      <w:r w:rsidR="00D02D8F">
        <w:t>[121]</w:t>
      </w:r>
      <w:r w:rsidR="00EC2C71">
        <w:fldChar w:fldCharType="end"/>
      </w:r>
      <w:r w:rsidR="00E80222">
        <w:t>, evolutionary</w:t>
      </w:r>
      <w:r w:rsidR="00EC2C71">
        <w:t xml:space="preserve"> </w:t>
      </w:r>
      <w:r w:rsidR="00EC2C71">
        <w:fldChar w:fldCharType="begin"/>
      </w:r>
      <w:r w:rsidR="00D02D8F">
        <w:instrText xml:space="preserve"> ADDIN ZOTERO_ITEM CSL_CITATION {"citationID":"a20q19gk36s","properties":{"formattedCitation":"[122]","plainCitation":"[122]","noteIndex":0},"citationItems":[{"id":3217,"uris":["http://zotero.org/users/6749620/items/UJNU7E9A"],"itemData":{"id":3217,"type":"article-journal","container-title":"IEEE Transactions on evolutionary computation","issue":"3","note":"publisher: IEEE","page":"303–317","source":"Google Scholar","title":"Evolutionary optimization in uncertain environments-a survey","volume":"9","author":[{"family":"Jin","given":"Yaochu"},{"family":"Branke","given":"Jürgen"}],"issued":{"date-parts":[["2005"]]},"citation-key":"jinEvolutionaryOptimizationUncertain2005"}}],"schema":"https://github.com/citation-style-language/schema/raw/master/csl-citation.json"} </w:instrText>
      </w:r>
      <w:r w:rsidR="00EC2C71">
        <w:fldChar w:fldCharType="separate"/>
      </w:r>
      <w:r w:rsidR="00D02D8F">
        <w:t>[122]</w:t>
      </w:r>
      <w:r w:rsidR="00EC2C71">
        <w:fldChar w:fldCharType="end"/>
      </w:r>
      <w:r w:rsidR="00E80222">
        <w:t xml:space="preserve">, </w:t>
      </w:r>
      <w:r w:rsidR="00E04365">
        <w:t>gradient descent</w:t>
      </w:r>
      <w:r w:rsidR="00EC2C71">
        <w:t xml:space="preserve"> </w:t>
      </w:r>
      <w:r w:rsidR="00EC2C71">
        <w:fldChar w:fldCharType="begin"/>
      </w:r>
      <w:r w:rsidR="00D02D8F">
        <w:instrText xml:space="preserve"> ADDIN ZOTERO_ITEM CSL_CITATION {"citationID":"aa85eh38g4","properties":{"formattedCitation":"[123]","plainCitation":"[123]","noteIndex":0},"citationItems":[{"id":2333,"uris":["http://zotero.org/users/6749620/items/38EEEX6F"],"itemData":{"id":2333,"type":"article-journal","abstract":"Whether you deal with a real-life issue or create a software product, optimization is constantly the ultimate goal. This goal, however, is achieved by utilizing one of the optimization algorithms. The progressively popular Gradient Descent (GD) optimization algorithms are frequently used as black box optimizers when solving unrestricted problems of optimization. Each iteration of a gradient-based algorithm attempts to approach the minimizer/maximizer cost function by using the gradient's objective function information. Moreover, a comparative study of various GD variants like Gradient Descent (GD), Batch Gradient Descent (BGD), Stochastic Gradient Descent (SGD) and Mini-batch GD are described in this paper. Additionally, this paper outlines the challenges of those algorithms and presents the most widely used optimization algorithms, including Momentum, Nesterov Momentum, Adaptive Gradient (AdaGrad), Adaptive Delta (AdaDelta), Root Mean Square Propagation (RMSProp), Adaptive Moment Estimation (Adam), Maximum Adaptive Moment Estimation (AdaMax) and Nesterov Accelerated Adaptive Moment Estimation (Nadam) algorithms; All of which, will be separately presented in this paper. Finally, a comparison has been made between these optimization algorithms that are based on GD in terms of training speed, convergency rate, performance and the pros and cons.","container-title":"PalArch's Journal of Archaeology of Egypt / Egyptology","ISSN":"1567-214X","issue":"4","language":"en","license":"Copyright (c) 2021","note":"number: 4","page":"2715-2743","source":"archives.palarch.nl","title":"COMPARISON OF OPTIMIZATION TECHNIQUES BASED ON GRADIENT DESCENT ALGORITHM: A REVIEW","title-short":"COMPARISON OF OPTIMIZATION TECHNIQUES BASED ON GRADIENT DESCENT ALGORITHM","volume":"18","author":[{"family":"Haji","given":"Saad Hikmat"},{"family":"Abdulazeez","given":"Adnan Mohsin"}],"issued":{"date-parts":[["2021",2,18]]},"citation-key":"hajiCOMPARISONOPTIMIZATIONTECHNIQUES2021"}}],"schema":"https://github.com/citation-style-language/schema/raw/master/csl-citation.json"} </w:instrText>
      </w:r>
      <w:r w:rsidR="00EC2C71">
        <w:fldChar w:fldCharType="separate"/>
      </w:r>
      <w:r w:rsidR="00D02D8F">
        <w:t>[123]</w:t>
      </w:r>
      <w:r w:rsidR="00EC2C71">
        <w:fldChar w:fldCharType="end"/>
      </w:r>
      <w:r w:rsidR="00E04365">
        <w:t>, and particle-swarm search</w:t>
      </w:r>
      <w:r w:rsidR="00EC2C71">
        <w:t xml:space="preserve"> </w:t>
      </w:r>
      <w:r w:rsidR="00EC2C71">
        <w:fldChar w:fldCharType="begin"/>
      </w:r>
      <w:r w:rsidR="00D02D8F">
        <w:instrText xml:space="preserve"> ADDIN ZOTERO_ITEM CSL_CITATION {"citationID":"a1vfkn3sei5","properties":{"formattedCitation":"[124]","plainCitation":"[124]","noteIndex":0},"citationItems":[{"id":2339,"uris":["http://zotero.org/users/6749620/items/NIA53DVS"],"itemData":{"id":2339,"type":"article-journal","abstract":"Particle swarm optimization (PSO) is a population-based stochastic optimization algorithm motivated by intelligent collective behavior of some animals such as flocks of birds or schools of fish. Since presented in 1995, it has experienced a multitude of enhancements. As researchers have learned about the technique, they derived new versions aiming to different demands, developed new applications in a host of areas, published theoretical studies of the effects of the various parameters and proposed many variants of the algorithm. This paper introduces its origin and background and carries out the theory analysis of the PSO. Then, we analyze its present situation of research and application in algorithm structure, parameter selection, topology structure, discrete PSO algorithm and parallel PSO algorithm, multi-objective optimization PSO and its engineering applications. Finally, the existing problems are analyzed and future research directions are presented.","container-title":"Soft Computing","DOI":"10.1007/s00500-016-2474-6","ISSN":"1433-7479","issue":"2","journalAbbreviation":"Soft Comput","language":"en","page":"387-408","source":"Springer Link","title":"Particle swarm optimization algorithm: an overview","title-short":"Particle swarm optimization algorithm","volume":"22","author":[{"family":"Wang","given":"Dongshu"},{"family":"Tan","given":"Dapei"},{"family":"Liu","given":"Lei"}],"issued":{"date-parts":[["2018",1,1]]},"citation-key":"wangParticleSwarmOptimization2018"}}],"schema":"https://github.com/citation-style-language/schema/raw/master/csl-citation.json"} </w:instrText>
      </w:r>
      <w:r w:rsidR="00EC2C71">
        <w:fldChar w:fldCharType="separate"/>
      </w:r>
      <w:r w:rsidR="00D02D8F">
        <w:t>[124]</w:t>
      </w:r>
      <w:r w:rsidR="00EC2C71">
        <w:fldChar w:fldCharType="end"/>
      </w:r>
      <w:r w:rsidR="00E04365">
        <w:t xml:space="preserve">, where </w:t>
      </w:r>
      <w:r w:rsidR="000007FE">
        <w:t xml:space="preserve">these </w:t>
      </w:r>
      <w:r w:rsidR="00E04365">
        <w:t>algorithms outperform brute-force and</w:t>
      </w:r>
      <w:r w:rsidR="000007FE">
        <w:t xml:space="preserve"> </w:t>
      </w:r>
      <w:r w:rsidR="00E04365">
        <w:t xml:space="preserve">search under </w:t>
      </w:r>
      <w:r w:rsidR="00B72C5C">
        <w:t>similar</w:t>
      </w:r>
      <w:r w:rsidR="00E04365">
        <w:t xml:space="preserve"> time limits.</w:t>
      </w:r>
      <w:r w:rsidR="00146A2D">
        <w:t xml:space="preserve"> Ideally, experimenting with a combination of different optimization algorithms under reasonable time limits</w:t>
      </w:r>
      <w:r w:rsidR="00BA0514">
        <w:t>, before committing more resources,</w:t>
      </w:r>
      <w:r w:rsidR="00146A2D">
        <w:t xml:space="preserve"> is desirable, as it provides empirical evidence </w:t>
      </w:r>
      <w:r w:rsidR="00BA0514">
        <w:t>for</w:t>
      </w:r>
      <w:r w:rsidR="00146A2D">
        <w:t xml:space="preserve"> selecting an algorithm given the model, dataset, and various constraints</w:t>
      </w:r>
      <w:r w:rsidR="00BA0514">
        <w:t>.</w:t>
      </w:r>
      <w:r w:rsidR="00875ABA">
        <w:t xml:space="preserve"> For example, </w:t>
      </w:r>
      <w:r w:rsidR="006D2B11">
        <w:t>grid, random, Bayesian, and evolutionary algorithms may be run in parallel for two hours, while the algorithm that yields the best geo-intervention is chosen to be run for several days.</w:t>
      </w:r>
      <w:r w:rsidR="00AA716B">
        <w:t xml:space="preserve"> Here, computational resources, potential for parallelization, and hybrid algorithms</w:t>
      </w:r>
      <w:r w:rsidR="00653E16">
        <w:t xml:space="preserve"> </w:t>
      </w:r>
      <w:r w:rsidR="00AA716B">
        <w:t>may also be considered. Computational resources and parallelization may allow certain algorithms to explore more options (e.g. parallelized grid or random search</w:t>
      </w:r>
      <w:r w:rsidR="00DC43FE">
        <w:t xml:space="preserve"> </w:t>
      </w:r>
      <w:r w:rsidR="00DC43FE">
        <w:fldChar w:fldCharType="begin"/>
      </w:r>
      <w:r w:rsidR="00D02D8F">
        <w:instrText xml:space="preserve"> ADDIN ZOTERO_ITEM CSL_CITATION {"citationID":"aah48o0cla","properties":{"formattedCitation":"[125]","plainCitation":"[125]","noteIndex":0},"citationItems":[{"id":3216,"uris":["http://zotero.org/users/6749620/items/QW4RVVGR"],"itemData":{"id":3216,"type":"article-journal","container-title":"Computer Physics Communications","note":"publisher: Elsevier","page":"390–397","source":"Google Scholar","title":"A parallel algorithm for random searches","volume":"196","author":[{"family":"Wosniack","given":"Marina E."},{"family":"Raposo","given":"Ernesto P."},{"family":"Viswanathan","given":"Gandhi M."},{"family":"Luz","given":"Marcos GE","non-dropping-particle":"da"}],"issued":{"date-parts":[["2015"]]},"citation-key":"wosniackParallelAlgorithmRandom2015"}}],"schema":"https://github.com/citation-style-language/schema/raw/master/csl-citation.json"} </w:instrText>
      </w:r>
      <w:r w:rsidR="00DC43FE">
        <w:fldChar w:fldCharType="separate"/>
      </w:r>
      <w:r w:rsidR="00D02D8F">
        <w:t>[125]</w:t>
      </w:r>
      <w:r w:rsidR="00DC43FE">
        <w:fldChar w:fldCharType="end"/>
      </w:r>
      <w:r w:rsidR="00AA716B">
        <w:t>), and disadvantage others (e.g. dependency on previously explored options in Bayesian search</w:t>
      </w:r>
      <w:r w:rsidR="00DC43FE">
        <w:t xml:space="preserve"> </w:t>
      </w:r>
      <w:r w:rsidR="00DC43FE">
        <w:fldChar w:fldCharType="begin"/>
      </w:r>
      <w:r w:rsidR="00D02D8F">
        <w:instrText xml:space="preserve"> ADDIN ZOTERO_ITEM CSL_CITATION {"citationID":"a1nt8cjsp8b","properties":{"formattedCitation":"[89]","plainCitation":"[89]","noteIndex":0},"citationItems":[{"id":800,"uris":["http://zotero.org/users/6749620/items/YS8IMQNU"],"itemData":{"id":800,"type":"chapter","container-title":"Advances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DC43FE">
        <w:fldChar w:fldCharType="separate"/>
      </w:r>
      <w:r w:rsidR="00D02D8F">
        <w:t>[89]</w:t>
      </w:r>
      <w:r w:rsidR="00DC43FE">
        <w:fldChar w:fldCharType="end"/>
      </w:r>
      <w:r w:rsidR="00AA716B">
        <w:t>).</w:t>
      </w:r>
      <w:r w:rsidR="009D48AF">
        <w:t xml:space="preserve"> There is also possibility in </w:t>
      </w:r>
      <w:r w:rsidR="00AA716B">
        <w:t xml:space="preserve">combining </w:t>
      </w:r>
      <w:r w:rsidR="009D48AF">
        <w:t xml:space="preserve">algorithms, such as applying </w:t>
      </w:r>
      <w:r w:rsidR="00AA716B">
        <w:t>random</w:t>
      </w:r>
      <w:r w:rsidR="009D48AF">
        <w:t xml:space="preserve"> search to initialize better prior options for Bayesian search </w:t>
      </w:r>
      <w:r w:rsidR="009D48AF">
        <w:fldChar w:fldCharType="begin"/>
      </w:r>
      <w:r w:rsidR="00D02D8F">
        <w:instrText xml:space="preserve"> ADDIN ZOTERO_ITEM CSL_CITATION {"citationID":"a14r1fjnp33","properties":{"formattedCitation":"[120]","plainCitation":"[120]","noteIndex":0},"citationItems":[{"id":1108,"uris":["http://zotero.org/users/6749620/items/23FYQP58"],"itemData":{"id":1108,"type":"article-journal","abstract":"Grid search and manual search are the most widely used strategies for hyper-parameter optimization. This paper shows empirically and theoretically that randomly chosen trials are more efficient for hyper-parameter optimization than trials on a grid. Empirical evidence comes from a comparison with a large previous study that used grid search and manual search to configure neural networks and deep belief networks. Compared with neural networks configured by a pure grid search, we find that random search over the same domain is able to find models that are as good or better within a small fraction of the computation time. Granting random search the same computational budget, random search finds better models by effectively searching a larger, less promising configuration space. Compared with deep belief networks configured by a thoughtful combination of manual search and grid search, purely random search over the same 32-dimensional configuration space found statistically equal performance on four of seven data sets, and superior performance on one of seven. A Gaussian process analysis of the function from hyper-parameters to validation set performance reveals that for most data sets only a few of the hyper-parameters really matter, but that different hyper-parameters are important on different data sets. This phenomenon makes grid search a poor choice for configuring algorithms for new data sets. Our analysis casts some light on why recent \"High Throughput\" methods achieve surprising success--they appear to search through a large number of hyper-parameters because most hyper-parameters do not matter much. We anticipate that growing interest in large hierarchical models will place an increasing burden on techniques for hyper-parameter optimization; this work shows that random search is a natural baseline against which to judge progress in the development of adaptive (sequential) hyper-parameter optimization algorithms.","container-title":"The Journal of Machine Learning Research","ISSN":"1532-4435","issue":"null","journalAbbreviation":"J. Mach. Learn. Res.","note":"tex.ids= bergstraRandomSearchHyperparameter2012","page":"281–305","source":"3/1/2012","title":"Random search for hyper-parameter optimization","volume":"13","author":[{"family":"Bergstra","given":"James"},{"family":"Bengio","given":"Yoshua"}],"issued":{"date-parts":[["2012",2,1]]},"citation-key":"bergstraRandomSearchHyperparameter2012"}}],"schema":"https://github.com/citation-style-language/schema/raw/master/csl-citation.json"} </w:instrText>
      </w:r>
      <w:r w:rsidR="009D48AF">
        <w:fldChar w:fldCharType="separate"/>
      </w:r>
      <w:r w:rsidR="00D02D8F">
        <w:t>[120]</w:t>
      </w:r>
      <w:r w:rsidR="009D48AF">
        <w:fldChar w:fldCharType="end"/>
      </w:r>
      <w:r w:rsidR="009D48AF">
        <w:t>.</w:t>
      </w:r>
      <w:r w:rsidR="00DC43FE">
        <w:t xml:space="preserve"> Second, guiding the selected algorithm has perhaps the largest influence on finding more optimal geo-interventions, as it defines constraints that drastically both reduce search spaces and improve understanding, as these constraints often represent applied knowledge from expertise in the outcome’s </w:t>
      </w:r>
      <w:r w:rsidR="00A14163">
        <w:t>behavior</w:t>
      </w:r>
      <w:r w:rsidR="00DC43FE">
        <w:t>.</w:t>
      </w:r>
      <w:r w:rsidR="001C6DE6">
        <w:t xml:space="preserve"> </w:t>
      </w:r>
      <w:r w:rsidR="003A03ED">
        <w:t xml:space="preserve">In the case study, a common relationship is known between traffic volumes and collisions, and thus, two scenarios focused on defining constraints on high and low traffic areas to reduce collisions. In scenario two, low traffic areas had a much larger search </w:t>
      </w:r>
      <w:r w:rsidR="00B72C46">
        <w:t>space and</w:t>
      </w:r>
      <w:r w:rsidR="003A03ED">
        <w:t xml:space="preserve"> did not result in any geo-interventions that would reduce collision</w:t>
      </w:r>
      <w:r w:rsidR="00A5158B">
        <w:t>s.</w:t>
      </w:r>
      <w:r w:rsidR="003A03ED">
        <w:t xml:space="preserve"> </w:t>
      </w:r>
      <w:r w:rsidR="00A5158B">
        <w:t>I</w:t>
      </w:r>
      <w:r w:rsidR="003A03ED">
        <w:t>n scenario one, high traffic areas had lowered the search space, and resulted in several geo-interventions that lowered collisions</w:t>
      </w:r>
      <w:r w:rsidR="00B72C46">
        <w:t xml:space="preserve">, which is consistent with past knowledge </w:t>
      </w:r>
      <w:r w:rsidR="00972FB4">
        <w:t xml:space="preserve">on </w:t>
      </w:r>
      <w:r w:rsidR="00B72C46">
        <w:t xml:space="preserve">traffic collisions </w:t>
      </w:r>
      <w:r w:rsidR="00B72C46">
        <w:fldChar w:fldCharType="begin"/>
      </w:r>
      <w:r w:rsidR="00D02D8F">
        <w:instrText xml:space="preserve"> ADDIN ZOTERO_ITEM CSL_CITATION {"citationID":"ahnuldnm3e","properties":{"formattedCitation":"[126\\uc0\\u8211{}128]","plainCitation":"[126–128]","noteIndex":0},"citationItems":[{"id":3212,"uris":["http://zotero.org/users/6749620/items/AHG2SUSQ"],"itemData":{"id":3212,"type":"article-journal","container-title":"International journal of environmental research and public health","issue":"4","note":"publisher: MDPI","page":"1393","source":"Google Scholar","title":"Relationship between traffic volume and accident frequency at intersections","volume":"17","author":[{"family":"Retallack","given":"Angus Eugene"},{"family":"Ostendorf","given":"Bertram"}],"issued":{"date-parts":[["2020"]]},"citation-key":"retallackRelationshipTrafficVolume2020"}},{"id":3214,"uris":["http://zotero.org/users/6749620/items/UW54QGGL"],"itemData":{"id":3214,"type":"article-journal","abstract":"In more recent safety analysis methods, collision prediction models can be used for identifying intersections with promise of safety improvement and for evaluating the effects of treatment. Considerable effort has been directed at developing collision prediction models, but little has been directed at pedestrian collisions. Collisions involving motor vehicles and pedestrians pose a significant safety problem, principally in urban areas, where the levels of vehicle-pedestrian conflicts are high. Data from Toronto, Canada, are used in the development of pedestrian collision prediction models for three- and four-legged urban intersections, with and without signal control. These models, which relate safety to pedestrian and vehicle traffic volumes, can be used to identify locations that might be targeted for treatment and to help evaluate treatment effects. Models are developed by using pedestrian and vehicular volumes and vehicle volumes only. It is seen that the use of pedestrian volume information results in a much richer model, emphasizing the importance of collecting this information in routine traffic counting programs. An important issue for collision prediction models is transferability to other jurisdictions. This is especially important in the case of pedestrian collision models, because many jurisdictions may not have data sets containing sufficient collisions and pedestrian volume counts with which to calibrate reliable models. Data from the city of Hamilton, Ontario, were used to test the transferability of the Toronto four-legged signalized intersection model. The test was successful: the recalibrated Toronto models predicted collision numbers that were very close to those predicted by the model calibrated directly for the Hamilton data.","container-title":"Transportation Research Record: Journal of the Transportation Research Board","DOI":"10.3141/1818-16","ISSN":"0361-1981, 2169-4052","issue":"1","journalAbbreviation":"Transportation Research Record: Journal of the Transportation Research Board","language":"en","license":"https://journals.sagepub.com/page/policies/text-and-data-mining-license","page":"102-107","source":"DOI.org (Crossref)","title":"Pedestrian Collision Prediction Models for Urban Intersections","volume":"1818","author":[{"family":"Lyon","given":"Craig"},{"family":"Persaud","given":"Bhagwant"}],"issued":{"date-parts":[["2002",1]]},"citation-key":"lyonPedestrianCollisionPrediction2002"}},{"id":3215,"uris":["http://zotero.org/users/6749620/items/9QM4A37K"],"itemData":{"id":3215,"type":"article-journal","abstract":"This study set out to determine the major causes of vehicle collisions in the City of Toronto and to propose solutions to the issue. We have made use of Toronto Open Data to gather statistics on wellbeing demographics, traffic, economics, and collisions. Data was analyzed and it was determined that six neighbourhoods deviated from the normal ratio of collisions to road volume. We researched these six neighbourhoods and determined that most accidents occur in commercial areas and the least accidents happen in residential areas. Residential areas are not areas where large amounts of people collect daily, but commercial areas are, and the high amounts of pedestrian movement within commercial areas coupled with vehicle traffic likely increases the chance of collisions. Vehicle accidents can be reduced in several ways, such as producing more PSAs, enforcing jaywalk prevention, reducing speeding and employing advents in driving technology such as driverless cars.","container-title":"STEM Fellowship Journal","DOI":"10.17975/sfj-2016-009","ISSN":"2369-0399","issue":"1","journalAbbreviation":"STEM Fellowship Journal","language":"en","page":"49-54","source":"DOI.org (Crossref)","title":"Collision Statistics: A Study in Toronto Road Safety","title-short":"Collision Statistics","volume":"2","author":[{"family":"Leung","given":"Kevin"},{"family":"Iu","given":"Jerry"},{"family":"Gelgor","given":"Gabriel"},{"family":"Halili","given":"Arbri"}],"issued":{"date-parts":[["2016",7,1]]},"citation-key":"leungCollisionStatisticsStudy2016"}}],"schema":"https://github.com/citation-style-language/schema/raw/master/csl-citation.json"} </w:instrText>
      </w:r>
      <w:r w:rsidR="00B72C46">
        <w:fldChar w:fldCharType="separate"/>
      </w:r>
      <w:r w:rsidR="00D02D8F" w:rsidRPr="00D02D8F">
        <w:rPr>
          <w:szCs w:val="24"/>
        </w:rPr>
        <w:t>[126–128]</w:t>
      </w:r>
      <w:r w:rsidR="00B72C46">
        <w:fldChar w:fldCharType="end"/>
      </w:r>
      <w:r w:rsidR="00B72C46">
        <w:t>.</w:t>
      </w:r>
      <w:r w:rsidR="00A67E7F">
        <w:t xml:space="preserve"> Additionally, the number of variables were limited to the top three most important infrastructure variables, further </w:t>
      </w:r>
      <w:r w:rsidR="00A67E7F">
        <w:lastRenderedPageBreak/>
        <w:t>limiting the search space to represent modifiable phenomena in the real world.</w:t>
      </w:r>
      <w:r w:rsidR="007377A8">
        <w:t xml:space="preserve"> Here, the search space was limited by reducing the number of variables</w:t>
      </w:r>
      <w:r w:rsidR="00492339">
        <w:t xml:space="preserve"> </w:t>
      </w:r>
      <w:r w:rsidR="007377A8">
        <w:t>and the areas in which geo-interventions can be applied.</w:t>
      </w:r>
      <w:r w:rsidR="005A0543">
        <w:t xml:space="preserve"> </w:t>
      </w:r>
      <w:r w:rsidR="00492339">
        <w:t xml:space="preserve">Careful consideration is needed in limiting the search space to modifiable variables and spatial areas relative to the decision-making context. Hence, the </w:t>
      </w:r>
      <w:r w:rsidR="005A0543">
        <w:t xml:space="preserve">decision maker’s knowledge is crucial in limiting the search space to guide the optimization algorithm towards generating both more </w:t>
      </w:r>
      <w:r w:rsidR="00492339">
        <w:t>practical</w:t>
      </w:r>
      <w:r w:rsidR="005A0543">
        <w:t xml:space="preserve"> and effective geo-interventions</w:t>
      </w:r>
      <w:r w:rsidR="00492339">
        <w:t xml:space="preserve"> that can be applied in the real world.</w:t>
      </w:r>
    </w:p>
    <w:p w14:paraId="16C77F1B" w14:textId="479AE001" w:rsidR="005D3BC1" w:rsidRPr="000672EC" w:rsidRDefault="005D3BC1" w:rsidP="005D3BC1">
      <w:pPr>
        <w:pStyle w:val="MDPI22heading2"/>
      </w:pPr>
      <w:r>
        <w:t>4</w:t>
      </w:r>
      <w:r w:rsidRPr="000672EC">
        <w:t>.</w:t>
      </w:r>
      <w:r w:rsidR="0089761E">
        <w:t>2</w:t>
      </w:r>
      <w:r w:rsidRPr="000672EC">
        <w:t xml:space="preserve">. </w:t>
      </w:r>
      <w:r>
        <w:t>Advantages</w:t>
      </w:r>
    </w:p>
    <w:p w14:paraId="31300762" w14:textId="31E87350" w:rsidR="000F7CED" w:rsidRDefault="00941002" w:rsidP="00D90C21">
      <w:pPr>
        <w:pStyle w:val="MDPI31text"/>
      </w:pPr>
      <w:r>
        <w:t>This section highlights</w:t>
      </w:r>
      <w:r w:rsidR="000660CA">
        <w:t xml:space="preserve"> </w:t>
      </w:r>
      <w:r w:rsidR="000B4725">
        <w:t>several advantages</w:t>
      </w:r>
      <w:r w:rsidR="000660CA">
        <w:t xml:space="preserve"> </w:t>
      </w:r>
      <w:r w:rsidR="00241DA5">
        <w:t>from incorporating the</w:t>
      </w:r>
      <w:r>
        <w:t xml:space="preserve"> </w:t>
      </w:r>
      <w:r w:rsidR="00E4722B">
        <w:t>geo-intervention modelling framework</w:t>
      </w:r>
      <w:r w:rsidR="00241DA5">
        <w:t xml:space="preserve"> as a foundation for </w:t>
      </w:r>
      <w:r w:rsidR="00C3653D">
        <w:t>discovering data-driven geo-interventions</w:t>
      </w:r>
      <w:r w:rsidR="003711A5">
        <w:t xml:space="preserve"> in research and practice</w:t>
      </w:r>
      <w:r w:rsidR="00241DA5">
        <w:t xml:space="preserve">. Section 4.2.1 </w:t>
      </w:r>
      <w:r w:rsidR="00BC44AB">
        <w:t xml:space="preserve">discusses the framework’s </w:t>
      </w:r>
      <w:r w:rsidR="00A74997">
        <w:t xml:space="preserve">incorporation of </w:t>
      </w:r>
      <w:r w:rsidR="00BC44AB">
        <w:t xml:space="preserve">knowledge from practice </w:t>
      </w:r>
      <w:r w:rsidR="00A74997">
        <w:t>with innovation from</w:t>
      </w:r>
      <w:r w:rsidR="00BC44AB">
        <w:t xml:space="preserve"> research</w:t>
      </w:r>
      <w:r w:rsidR="00A74997">
        <w:t xml:space="preserve"> to encourage academic and practitioner collaboration</w:t>
      </w:r>
      <w:r w:rsidR="00827C58">
        <w:t xml:space="preserve">, while Section 4.2.2 describes the benefits of modularity in the framework to enable adaptability and generalizability to different geospatial problems. Lastly, Section 4.2.3 highlights the importance of improving human trust with the framework by involving decision makers and incorporating practical knowledge with the </w:t>
      </w:r>
      <w:r w:rsidR="00E20EF7">
        <w:t>modelling process.</w:t>
      </w:r>
      <w:r w:rsidR="00F33F15">
        <w:t xml:space="preserve"> The </w:t>
      </w:r>
      <w:r w:rsidR="00E4722B">
        <w:t>geo-intervention modelling framework</w:t>
      </w:r>
      <w:r w:rsidR="00F33F15">
        <w:t xml:space="preserve"> provides adaptability and generalizability across disciplines, accelerating the transformation of research into practice by improving human trust through user </w:t>
      </w:r>
      <w:r w:rsidR="001860BC">
        <w:t>guided</w:t>
      </w:r>
      <w:r w:rsidR="00F33F15">
        <w:t xml:space="preserve"> </w:t>
      </w:r>
      <w:r w:rsidR="001860BC">
        <w:t>experimentation and design</w:t>
      </w:r>
      <w:r w:rsidR="00F33F15">
        <w:t>.</w:t>
      </w:r>
    </w:p>
    <w:p w14:paraId="07CB2CF6" w14:textId="34A10E9F" w:rsidR="00B66FEC" w:rsidRDefault="00B66FEC" w:rsidP="00B66FEC">
      <w:pPr>
        <w:pStyle w:val="MDPI23heading3"/>
      </w:pPr>
      <w:r>
        <w:t>4.2.1. Bridging Research and Practice</w:t>
      </w:r>
    </w:p>
    <w:p w14:paraId="18887C36" w14:textId="2753636C" w:rsidR="00B66FEC" w:rsidRPr="006D2568" w:rsidRDefault="006D2568" w:rsidP="006D2568">
      <w:pPr>
        <w:pStyle w:val="MDPI31text"/>
      </w:pPr>
      <w:r>
        <w:t>C</w:t>
      </w:r>
      <w:r w:rsidRPr="006D2568">
        <w:t xml:space="preserve">ommon GIS modelling and </w:t>
      </w:r>
      <w:proofErr w:type="spellStart"/>
      <w:r w:rsidRPr="006D2568">
        <w:t>AutoML</w:t>
      </w:r>
      <w:proofErr w:type="spellEnd"/>
      <w:r w:rsidRPr="006D2568">
        <w:t xml:space="preserve"> techniques focus on quantitative </w:t>
      </w:r>
      <w:r>
        <w:t>approaches</w:t>
      </w:r>
      <w:r w:rsidR="008F5927">
        <w:t xml:space="preserve"> based on theory</w:t>
      </w:r>
      <w:r>
        <w:t xml:space="preserve"> </w:t>
      </w:r>
      <w:r w:rsidRPr="006D2568">
        <w:fldChar w:fldCharType="begin"/>
      </w:r>
      <w:r w:rsidR="00D02D8F">
        <w:instrText xml:space="preserve"> ADDIN ZOTERO_ITEM CSL_CITATION {"citationID":"vpIQNA25","properties":{"formattedCitation":"[18]","plainCitation":"[18]","noteIndex":0},"citationItems":[{"id":1936,"uris":["http://zotero.org/users/6749620/items/EI7C95US"],"itemData":{"id":1936,"type":"article-journal","abstract":"Many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schema":"https://github.com/citation-style-language/schema/raw/master/csl-citation.json"} </w:instrText>
      </w:r>
      <w:r w:rsidRPr="006D2568">
        <w:fldChar w:fldCharType="separate"/>
      </w:r>
      <w:r w:rsidR="00D02D8F">
        <w:t>[18]</w:t>
      </w:r>
      <w:r w:rsidRPr="006D2568">
        <w:fldChar w:fldCharType="end"/>
      </w:r>
      <w:r w:rsidRPr="006D2568">
        <w:t xml:space="preserve">, but often do not consider </w:t>
      </w:r>
      <w:r w:rsidR="008F5927">
        <w:t xml:space="preserve">the importance of </w:t>
      </w:r>
      <w:r>
        <w:t>practitioner</w:t>
      </w:r>
      <w:r w:rsidR="008F5927">
        <w:t xml:space="preserve"> knowledge</w:t>
      </w:r>
      <w:r w:rsidRPr="006D2568">
        <w:t xml:space="preserve"> </w:t>
      </w:r>
      <w:r w:rsidRPr="006D2568">
        <w:fldChar w:fldCharType="begin"/>
      </w:r>
      <w:r w:rsidR="00D02D8F">
        <w:instrText xml:space="preserve"> ADDIN ZOTERO_ITEM CSL_CITATION {"citationID":"KO5eWRQG","properties":{"formattedCitation":"[129,130]","plainCitation":"[129,130]","noteIndex":0},"citationItems":[{"id":1975,"uris":["http://zotero.org/users/6749620/items/LVGT5ZUT"],"itemData":{"id":1975,"type":"paper-conference","abstract":"Efforts to make machine learning more widely accessible have led to a rapid increase in Auto-ML tools that aim to automate the process of training and deploying machine learning. To understand how Auto-ML tools are used in practice today, we performed a qualitative study with participants ranging from novice hobbyists to industry researchers who use Auto-ML tools. We present insights into the benefits and deficiencies of existing tools, as well as the respective roles of the human and automation in ML workflows. Finally, we discuss design implications for the future of Auto-ML tool development. We argue that instead of full automation being the ultimate goal of Auto-ML, designers of these tools should focus on supporting a partnership between the user and the Auto-ML tool. This means that a range of Auto-ML tools will need to be developed to support varying user goals such as simplicity, reproducibility, and reliability.","collection-title":"CHI '21","container-title":"Proceedings of the 2021 CHI Conference on Human Factors in Computing Systems","DOI":"10.1145/3411764.3445306","event-place":"New York, NY, USA","ISBN":"978-1-4503-8096-6","page":"1–16","publisher":"Association for Computing Machinery","publisher-place":"New York, NY, USA","source":"ACM Digital Library","title":"Whither AutoML? Understanding the Role of Automation in Machine Learning Workflows","title-short":"Whither AutoML?","URL":"https://doi.org/10.1145/3411764.3445306","author":[{"family":"Xin","given":"Doris"},{"family":"Wu","given":"Eva Yiwei"},{"family":"Lee","given":"Doris Jung-Lin"},{"family":"Salehi","given":"Niloufar"},{"family":"Parameswaran","given":"Aditya"}],"accessed":{"date-parts":[["2023",1,8]]},"issued":{"date-parts":[["2021",5,7]]},"citation-key":"xinWhitherAutoMLUnderstanding2021"}},{"id":1956,"uris":["http://zotero.org/users/6749620/items/37MQT3F9"],"itemData":{"id":1956,"type":"article-journal","container-title":"IEEE Data Engineering Bulletin","source":"Google Scholar","title":"A Human-in-the-loop Perspective on AutoML: Milestones and the Road Ahead","title-short":"A Human-in-the-loop Perspective on AutoML","author":[{"family":"Lee","given":"Doris Jung-Lin"},{"family":"Macke","given":"Stephen"}],"issued":{"date-parts":[["2020"]]},"citation-key":"leeHumanintheloopPerspectiveAutoML2020"}}],"schema":"https://github.com/citation-style-language/schema/raw/master/csl-citation.json"} </w:instrText>
      </w:r>
      <w:r w:rsidRPr="006D2568">
        <w:fldChar w:fldCharType="separate"/>
      </w:r>
      <w:r w:rsidR="00D02D8F">
        <w:t>[129,130]</w:t>
      </w:r>
      <w:r w:rsidRPr="006D2568">
        <w:fldChar w:fldCharType="end"/>
      </w:r>
      <w:r w:rsidRPr="006D2568">
        <w:t>.</w:t>
      </w:r>
      <w:r w:rsidR="00737DF8">
        <w:t xml:space="preserve"> The </w:t>
      </w:r>
      <w:r w:rsidR="00E4722B">
        <w:t>geo-intervention modelling framework</w:t>
      </w:r>
      <w:r w:rsidR="00737DF8">
        <w:t xml:space="preserve"> bridges the gap of research and practice through the incorporation of past knowledge from experience or literature</w:t>
      </w:r>
      <w:r w:rsidR="00F818AD">
        <w:t xml:space="preserve"> into technical modelling processes. For example, applying knowledge from experience about the outcome and its variables to </w:t>
      </w:r>
      <w:r w:rsidR="003C77F3">
        <w:t>constrain</w:t>
      </w:r>
      <w:r w:rsidR="00F818AD">
        <w:t xml:space="preserve"> the geo-interventions to actions and areas from practice</w:t>
      </w:r>
      <w:r w:rsidR="00BC7849">
        <w:t xml:space="preserve"> known</w:t>
      </w:r>
      <w:r w:rsidR="00F818AD">
        <w:t xml:space="preserve"> to influence the outcome.</w:t>
      </w:r>
      <w:r w:rsidR="0089553C">
        <w:t xml:space="preserve"> As most models do not hold knowledge or reasoning of feasibility in relation to the decision-making problem, knowledge from practitioners and experts is invaluable in adjusting the geo-interventions for feasibility </w:t>
      </w:r>
      <w:r w:rsidR="0089553C">
        <w:fldChar w:fldCharType="begin"/>
      </w:r>
      <w:r w:rsidR="00D02D8F">
        <w:instrText xml:space="preserve"> ADDIN ZOTERO_ITEM CSL_CITATION {"citationID":"a2a370496ur","properties":{"formattedCitation":"[131,132]","plainCitation":"[131,132]","noteIndex":0},"citationItems":[{"id":3208,"uris":["http://zotero.org/users/6749620/items/4XV6KW6E"],"itemData":{"id":3208,"type":"article-journal","container-title":"Landscape and urban planning","issue":"2","note":"publisher: Elsevier","page":"79–93","source":"Google Scholar","title":"Integrating spatial multi-criteria evaluation and expert knowledge for GIS-based habitat suitability modelling","volume":"55","author":[{"family":"Store","given":"Ron"},{"family":"Kangas","given":"Jyrki"}],"issued":{"date-parts":[["2001"]]},"citation-key":"storeIntegratingSpatialMulticriteria2001"}},{"id":3209,"uris":["http://zotero.org/users/6749620/items/7REZM5Z9"],"itemData":{"id":3209,"type":"article-journal","container-title":"Biodiversity &amp; Conservation","DOI":"10.1023/B:BIOC.0000018152.11643.9c","ISSN":"0960-3115, 1572-9710","issue":"6","journalAbbreviation":"Biodiversity and Conservation","language":"en","license":"https://www.springernature.com/gp/researchers/text-and-data-mining","page":"1195-1208","source":"DOI.org (Crossref)","title":"A collaborative GIS method for integrating local and technical knowledge in establishing biodiversity conservation priorities","volume":"13","author":[{"family":"Balram","given":"Shivanand"},{"family":"Dragićević","given":"Suzana"},{"family":"Meredith","given":"Thomas"}],"issued":{"date-parts":[["2004",6]]},"citation-key":"balramCollaborativeGISMethod2004"}}],"schema":"https://github.com/citation-style-language/schema/raw/master/csl-citation.json"} </w:instrText>
      </w:r>
      <w:r w:rsidR="0089553C">
        <w:fldChar w:fldCharType="separate"/>
      </w:r>
      <w:r w:rsidR="00D02D8F">
        <w:t>[131,132]</w:t>
      </w:r>
      <w:r w:rsidR="0089553C">
        <w:fldChar w:fldCharType="end"/>
      </w:r>
      <w:r w:rsidR="0089553C">
        <w:t>. Thus, it is not the most optimal solution that is of</w:t>
      </w:r>
      <w:r w:rsidR="009F4F25">
        <w:t>t</w:t>
      </w:r>
      <w:r w:rsidR="0089553C">
        <w:t>en desired, but the most feasible one</w:t>
      </w:r>
      <w:r w:rsidR="00032E1B">
        <w:t xml:space="preserve">, given </w:t>
      </w:r>
      <w:r w:rsidR="0089553C">
        <w:t>available resources</w:t>
      </w:r>
      <w:r w:rsidR="00032E1B">
        <w:t>,</w:t>
      </w:r>
      <w:r w:rsidR="0089553C">
        <w:t xml:space="preserve"> that is adequate </w:t>
      </w:r>
      <w:r w:rsidR="008C647A">
        <w:t>for</w:t>
      </w:r>
      <w:r w:rsidR="0089553C">
        <w:t xml:space="preserve"> implement</w:t>
      </w:r>
      <w:r w:rsidR="008C647A">
        <w:t>ation</w:t>
      </w:r>
      <w:r w:rsidR="0089553C">
        <w:t xml:space="preserve"> in the real world </w:t>
      </w:r>
      <w:r w:rsidR="0089553C">
        <w:fldChar w:fldCharType="begin"/>
      </w:r>
      <w:r w:rsidR="00D02D8F">
        <w:instrText xml:space="preserve"> ADDIN ZOTERO_ITEM CSL_CITATION {"citationID":"a24t3hc62ej","properties":{"formattedCitation":"[133]","plainCitation":"[133]","noteIndex":0},"citationItems":[{"id":3211,"uris":["http://zotero.org/users/6749620/items/GELPTDID"],"itemData":{"id":3211,"type":"book","publisher":"Springer Science &amp; Business Media","source":"Google Scholar","title":"Feasibility and Infeasibility in Optimization:: Algorithms and Computational Methods","title-short":"Feasibility and Infeasibility in Optimization","URL":"https://books.google.ca/books?hl=en&amp;lr=&amp;id=BiBgz6AIRpMC&amp;oi=fnd&amp;pg=PR5&amp;dq=optimization+and+feasibility+in+practice&amp;ots=sIxw_9e0zj&amp;sig=BaQ_Ve_8PlKE6eBp0QrJChYhghM","volume":"118","author":[{"family":"Chinneck","given":"John W."}],"accessed":{"date-parts":[["2025",7,4]]},"issued":{"date-parts":[["2007"]]},"citation-key":"chinneckFeasibilityInfeasibilityOptimization2007"}}],"schema":"https://github.com/citation-style-language/schema/raw/master/csl-citation.json"} </w:instrText>
      </w:r>
      <w:r w:rsidR="0089553C">
        <w:fldChar w:fldCharType="separate"/>
      </w:r>
      <w:r w:rsidR="00D02D8F">
        <w:t>[133]</w:t>
      </w:r>
      <w:r w:rsidR="0089553C">
        <w:fldChar w:fldCharType="end"/>
      </w:r>
      <w:r w:rsidR="0089553C">
        <w:t>.</w:t>
      </w:r>
      <w:r w:rsidR="0041718B">
        <w:t xml:space="preserve"> </w:t>
      </w:r>
      <w:r w:rsidR="00DF7E0F">
        <w:t>R</w:t>
      </w:r>
      <w:r w:rsidR="0041718B">
        <w:t xml:space="preserve">esults from GIS research </w:t>
      </w:r>
      <w:r w:rsidR="00DF7E0F">
        <w:t>are also</w:t>
      </w:r>
      <w:r w:rsidR="0041718B">
        <w:t xml:space="preserve"> made more feasible</w:t>
      </w:r>
      <w:r w:rsidR="001F6BA8">
        <w:t xml:space="preserve"> and easier to adopt in the real-world</w:t>
      </w:r>
      <w:r w:rsidR="0041718B">
        <w:t xml:space="preserve"> </w:t>
      </w:r>
      <w:r w:rsidR="002701D1">
        <w:t>through</w:t>
      </w:r>
      <w:r w:rsidR="0041718B">
        <w:t xml:space="preserve"> knowledge from practitioners, encouraging collaboration between academia and industry practice, notably seen in fields like implementation science</w:t>
      </w:r>
      <w:r w:rsidR="001F6BA8">
        <w:t xml:space="preserve"> </w:t>
      </w:r>
      <w:r w:rsidR="001F6BA8">
        <w:fldChar w:fldCharType="begin"/>
      </w:r>
      <w:r w:rsidR="00D02D8F">
        <w:instrText xml:space="preserve"> ADDIN ZOTERO_ITEM CSL_CITATION {"citationID":"au512n8ikm","properties":{"formattedCitation":"[134]","plainCitation":"[134]","noteIndex":0},"citationItems":[{"id":3207,"uris":["http://zotero.org/users/6749620/items/I8XR4TLR"],"itemData":{"id":3207,"type":"article-journal","container-title":"Psychiatry research","note":"publisher: Elsevier","page":"112376","source":"Google Scholar","title":"Implementation science: what is it and why should I care?","title-short":"Implementation science","volume":"283","author":[{"family":"Bauer","given":"Mark S."},{"family":"Kirchner","given":"JoAnn"}],"issued":{"date-parts":[["2020"]]},"citation-key":"bauerImplementationScienceWhat2020"}}],"schema":"https://github.com/citation-style-language/schema/raw/master/csl-citation.json"} </w:instrText>
      </w:r>
      <w:r w:rsidR="001F6BA8">
        <w:fldChar w:fldCharType="separate"/>
      </w:r>
      <w:r w:rsidR="00D02D8F">
        <w:t>[134]</w:t>
      </w:r>
      <w:r w:rsidR="001F6BA8">
        <w:fldChar w:fldCharType="end"/>
      </w:r>
      <w:r w:rsidR="0041718B">
        <w:t>.</w:t>
      </w:r>
      <w:r w:rsidR="001F6BA8">
        <w:t xml:space="preserve"> Implementing interventions in case studies may require large investments and commitments, with the risk of undesirable or minimal results </w:t>
      </w:r>
      <w:r w:rsidR="001F6BA8">
        <w:fldChar w:fldCharType="begin"/>
      </w:r>
      <w:r w:rsidR="00D02D8F">
        <w:instrText xml:space="preserve"> ADDIN ZOTERO_ITEM CSL_CITATION {"citationID":"a2cb8j6hpbj","properties":{"formattedCitation":"[135]","plainCitation":"[135]","noteIndex":0},"citationItems":[{"id":3206,"uris":["http://zotero.org/users/6749620/items/PW4WLXBS"],"itemData":{"id":3206,"type":"article-journal","abstract":"National governments and international agencies, including programmes like the Global Alliance for Vaccines and Immunizations and the Global Fund to Fight AIDS, Tuberculosis and Malaria, have committed to scaling up health interventions and to meeting the Millennium Development Goals (MDGs), and need information on costs of scaling up these interventions. However, there has been no systematic attempt across health interventions to determine the impact of scaling up on the costs of programmes.This paper presents a systematic review of the literature on the costs of scaling up health interventions. The objectives of this review are to identify factors affecting costs as coverage increases and to describe typical cost curves for different kinds of interventions. Thirty-seven studies were found, three containing cost data from programmes that had already been scaled up. The other studies provide either quantitative cost projections or qualitative descriptions of factors affecting costs when interventions are scaled up, and are used to determine important factors to consider when scaling up. Cost curves for the scaling up of different health interventions could not be derived with the available data.This review demonstrates that the costs of scaling up an intervention are specific to both the type of intervention and its particular setting. However, the literature indicates general principles that can guide the process: (1) calculate separate unit costs for urban and rural populations; (2) identify economies and diseconomies of scale, and separate the fixed and variable components of the costs; (3) assess availability and capacity of health human resources; and (4) include administrative costs, which can constitute a significant proportion of scale-up costs in the short run.This study is limited by the scarcity of real data reported in the public domain that address costs when scaling up health interventions. As coverage of health interventions increases in the process of meeting the MDGs and other health goals, it is recommended that costs of scaling up are reported alongside the impact on health of the scaled-up interventions.","container-title":"Health Policy and Planning","DOI":"10.1093/heapol/czi001","ISSN":"0268-1080","issue":"1","journalAbbreviation":"Health Policy and Planning","page":"1-13","source":"Silverchair","title":"Costs of scaling up health interventions: a systematic review","title-short":"Costs of scaling up health interventions","volume":"20","author":[{"family":"Johns","given":"Benjamin"},{"family":"Torres","given":"Tessa Tan"},{"literal":"on behalf of WHO-CHOICE"}],"issued":{"date-parts":[["2005",1,1]]},"citation-key":"johnsCostsScalingHealth2005"}}],"schema":"https://github.com/citation-style-language/schema/raw/master/csl-citation.json"} </w:instrText>
      </w:r>
      <w:r w:rsidR="001F6BA8">
        <w:fldChar w:fldCharType="separate"/>
      </w:r>
      <w:r w:rsidR="00D02D8F">
        <w:t>[135]</w:t>
      </w:r>
      <w:r w:rsidR="001F6BA8">
        <w:fldChar w:fldCharType="end"/>
      </w:r>
      <w:r w:rsidR="001F6BA8">
        <w:t>. Predicting the effects of geo-interventions under feasibility considerations</w:t>
      </w:r>
      <w:r w:rsidR="00273294">
        <w:t xml:space="preserve">, </w:t>
      </w:r>
      <w:r w:rsidR="001F6BA8">
        <w:t>without directly implementing them, reduces risk in investment and enables exploration of a larger range of alternatives for practice, including innovations in research</w:t>
      </w:r>
      <w:r w:rsidR="009801F9">
        <w:t xml:space="preserve"> that have yet to reach practice</w:t>
      </w:r>
      <w:r w:rsidR="001F6BA8">
        <w:t>.</w:t>
      </w:r>
    </w:p>
    <w:p w14:paraId="1BCF9F3A" w14:textId="70A62ABE" w:rsidR="00B66FEC" w:rsidRDefault="00B66FEC" w:rsidP="00B66FEC">
      <w:pPr>
        <w:pStyle w:val="MDPI23heading3"/>
      </w:pPr>
      <w:r>
        <w:t xml:space="preserve">4.2.2. </w:t>
      </w:r>
      <w:r w:rsidR="000B4725">
        <w:t>Adaptability</w:t>
      </w:r>
      <w:r w:rsidR="00827C58">
        <w:t xml:space="preserve"> </w:t>
      </w:r>
      <w:r w:rsidR="000B4725">
        <w:t>and Generalizability</w:t>
      </w:r>
    </w:p>
    <w:p w14:paraId="4532DAF8" w14:textId="4E195700" w:rsidR="00B66FEC" w:rsidRDefault="00234B67" w:rsidP="00B66FEC">
      <w:pPr>
        <w:pStyle w:val="MDPI31text"/>
      </w:pPr>
      <w:r>
        <w:t xml:space="preserve">The geo-intervention modelling framework is built as a system of </w:t>
      </w:r>
      <w:r w:rsidR="00273294">
        <w:t xml:space="preserve">three </w:t>
      </w:r>
      <w:r>
        <w:t>modular components,</w:t>
      </w:r>
      <w:r w:rsidR="0016463F">
        <w:t xml:space="preserve"> spatial data, outcome modelling, and geo-intervention generation,</w:t>
      </w:r>
      <w:r>
        <w:t xml:space="preserve"> such that each component may be used individually </w:t>
      </w:r>
      <w:r w:rsidR="00273294">
        <w:t>if</w:t>
      </w:r>
      <w:r>
        <w:t xml:space="preserve"> the input is satisfied</w:t>
      </w:r>
      <w:r w:rsidR="00B66FEC">
        <w:t>.</w:t>
      </w:r>
      <w:r w:rsidR="00273294">
        <w:t xml:space="preserve"> Thus, these components may be used in other </w:t>
      </w:r>
      <w:r w:rsidR="006E6083">
        <w:t xml:space="preserve">modelling </w:t>
      </w:r>
      <w:r w:rsidR="00273294">
        <w:t>frameworks or systems</w:t>
      </w:r>
      <w:r w:rsidR="002A5EA0">
        <w:t xml:space="preserve">, </w:t>
      </w:r>
      <w:r w:rsidR="00222349">
        <w:t>while being</w:t>
      </w:r>
      <w:r w:rsidR="002A5EA0">
        <w:t xml:space="preserve"> applied to various domains when spatial data is available.</w:t>
      </w:r>
      <w:r w:rsidR="006E6083">
        <w:t xml:space="preserve"> </w:t>
      </w:r>
      <w:r w:rsidR="00CC2DD1">
        <w:t>For example, we may apply</w:t>
      </w:r>
      <w:r w:rsidR="00801AA4" w:rsidRPr="006951A5">
        <w:t xml:space="preserve"> </w:t>
      </w:r>
      <w:r w:rsidR="00CC2DD1">
        <w:t xml:space="preserve">the framework </w:t>
      </w:r>
      <w:r w:rsidR="00801AA4" w:rsidRPr="006951A5">
        <w:t>into public health intervention studies</w:t>
      </w:r>
      <w:r w:rsidR="00CC2DD1">
        <w:t xml:space="preserve"> to consider spatial data and geo-intervention generation, incorporating more precise and locatable</w:t>
      </w:r>
      <w:r w:rsidR="00801AA4" w:rsidRPr="006951A5">
        <w:t xml:space="preserve"> </w:t>
      </w:r>
      <w:r w:rsidR="00CC2DD1">
        <w:t>health</w:t>
      </w:r>
      <w:r w:rsidR="00801AA4" w:rsidRPr="006951A5">
        <w:t xml:space="preserve"> interventions </w:t>
      </w:r>
      <w:r w:rsidR="00801AA4" w:rsidRPr="006951A5">
        <w:fldChar w:fldCharType="begin"/>
      </w:r>
      <w:r w:rsidR="00D02D8F">
        <w:instrText xml:space="preserve"> ADDIN ZOTERO_ITEM CSL_CITATION {"citationID":"S4NQ3aKZ","properties":{"formattedCitation":"[136]","plainCitation":"[136]","noteIndex":0},"citationItems":[{"id":2351,"uris":["http://zotero.org/users/6749620/items/BREB27VC"],"itemData":{"id":2351,"type":"article-journal","abstract":"Public health interventions tend to be complex, programmatic, and context dependent. The evidence for their effectiveness must be sufficiently comprehensive to encompass that complexity. This paper asks whether and to what extent evaluative research on public health interventions can be adequately appraised by applying well established criteria for judging the quality of evidence in clinical practice. It is adduced that these criteria are useful in evaluating some aspects of evidence. However, there are other important aspects of evidence on public health interventions that are not covered by the established criteria. The evaluation of evidence must distinguish between the fidelity of the evaluation process in detecting the success or failure of an intervention, and the success or failure of the intervention itself. Moreover, if an intervention is unsuccessful, the evidence should help to determine whether the intervention was inherently faulty (that is, failure of intervention concept or theory), or just badly delivered (failure of implementation). Furthermore, proper interpretation of the evidence depends upon the availability of descriptive information on the intervention and its context, so that the transferability of the evidence can be determined. Study design alone is an inadequate marker of evidence quality in public health intervention evaluation.","container-title":"Journal of Epidemiology &amp; Community Health","DOI":"10.1136/jech.56.2.119","ISSN":"0143-005X, 1470-2738","issue":"2","language":"en","license":"Copyright 2002 Journal of Epidemiology and Community Health","note":"publisher: BMJ Publishing Group Ltd\nsection: Theory and methods\nPMID: 11812811","page":"119-127","source":"jech.bmj.com","title":"Criteria for evaluating evidence on public health interventions","volume":"56","author":[{"family":"Rychetnik","given":"L."},{"family":"Frommer","given":"M."},{"family":"Hawe","given":"P."},{"family":"Shiell","given":"A."}],"issued":{"date-parts":[["2002",2,1]]},"citation-key":"rychetnikCriteriaEvaluatingEvidence2002"}}],"schema":"https://github.com/citation-style-language/schema/raw/master/csl-citation.json"} </w:instrText>
      </w:r>
      <w:r w:rsidR="00801AA4" w:rsidRPr="006951A5">
        <w:fldChar w:fldCharType="separate"/>
      </w:r>
      <w:r w:rsidR="00D02D8F">
        <w:rPr>
          <w:noProof/>
        </w:rPr>
        <w:t>[136]</w:t>
      </w:r>
      <w:r w:rsidR="00801AA4" w:rsidRPr="006951A5">
        <w:fldChar w:fldCharType="end"/>
      </w:r>
      <w:r w:rsidR="00801AA4" w:rsidRPr="006951A5">
        <w:t xml:space="preserve">. </w:t>
      </w:r>
      <w:r w:rsidR="0016463F">
        <w:t xml:space="preserve">Another example is to modify existing GIS frameworks, where we </w:t>
      </w:r>
      <w:r w:rsidR="009E2797">
        <w:t>integrate</w:t>
      </w:r>
      <w:r w:rsidR="0016463F">
        <w:t xml:space="preserve"> the third geo-intervention generation</w:t>
      </w:r>
      <w:r w:rsidR="009E2797">
        <w:t xml:space="preserve"> component to frameworks where the scope of the research is to predict outcomes or events</w:t>
      </w:r>
      <w:r w:rsidR="00137D78">
        <w:t xml:space="preserve"> </w:t>
      </w:r>
      <w:r w:rsidR="00137D78" w:rsidRPr="006951A5">
        <w:t xml:space="preserve">(e.g., traffic event detection </w:t>
      </w:r>
      <w:r w:rsidR="00137D78" w:rsidRPr="006951A5">
        <w:fldChar w:fldCharType="begin"/>
      </w:r>
      <w:r w:rsidR="00D02D8F">
        <w:instrText xml:space="preserve"> ADDIN ZOTERO_ITEM CSL_CITATION {"citationID":"7W1Sc4Qx","properties":{"formattedCitation":"[137]","plainCitation":"[137]","noteIndex":0},"citationItems":[{"id":2343,"uris":["http://zotero.org/users/6749620/items/TBA7YF27"],"itemData":{"id":2343,"type":"article-journal","abstract":"Social media platforms, or social networks, have allowed millions of users to post online content about topics related to our daily lives. Traffic is one of the many topics for which users generate content. People tend to post traffic related messages through the ever-expanding geosocial media platforms. Monitoring and analyzing this rich and continuous user-generated content can yield unprecedentedly valuable traffic related information, which can be mined to extract traffic events to enable users and organizations to acquire actionable knowledge. A great number of literature has reported on the methods developed for detecting traffic information from social media data, especially geosocial media data when geo-tagged. However, a systematic review to synthesize the state-of-the-art developments is missing. This paper presents a systematic review of a wide variety of techniques applied in detecting traffic events from geosocial media data, arranged based on their adoption in each stage of an event detection framework developed from the literature review. The paper also highlights some challenges and potential solutions. The aim of the paper is to provide a structured view on current state-of-art of the geosocial media based traffic event detection techniques, which can help researchers carry out further research in this area.","container-title":"Computers, Environment and Urban Systems","DOI":"10.1016/j.compenvurbsys.2018.06.006","ISSN":"0198-9715","journalAbbreviation":"Computers, Environment and Urban Systems","language":"en","page":"146-160","source":"ScienceDirect","title":"Sensing and detecting traffic events using geosocial media data: A review","title-short":"Sensing and detecting traffic events using geosocial media data","volume":"72","author":[{"family":"Xu","given":"Shishuo"},{"family":"Li","given":"Songnian"},{"family":"Wen","given":"Richard"}],"issued":{"date-parts":[["2018",11,1]]},"citation-key":"xuSensingDetectingTraffic2018"}}],"schema":"https://github.com/citation-style-language/schema/raw/master/csl-citation.json"} </w:instrText>
      </w:r>
      <w:r w:rsidR="00137D78" w:rsidRPr="006951A5">
        <w:fldChar w:fldCharType="separate"/>
      </w:r>
      <w:r w:rsidR="00D02D8F">
        <w:rPr>
          <w:noProof/>
        </w:rPr>
        <w:t>[137]</w:t>
      </w:r>
      <w:r w:rsidR="00137D78" w:rsidRPr="006951A5">
        <w:fldChar w:fldCharType="end"/>
      </w:r>
      <w:r w:rsidR="00137D78" w:rsidRPr="006951A5">
        <w:t xml:space="preserve">, predicting urban traffic air pollution </w:t>
      </w:r>
      <w:r w:rsidR="00137D78" w:rsidRPr="006951A5">
        <w:fldChar w:fldCharType="begin"/>
      </w:r>
      <w:r w:rsidR="00D02D8F">
        <w:instrText xml:space="preserve"> ADDIN ZOTERO_ITEM CSL_CITATION {"citationID":"5n610B4H","properties":{"formattedCitation":"[138]","plainCitation":"[138]","noteIndex":0},"citationItems":[{"id":2347,"uris":["http://zotero.org/users/6749620/items/K9U6PN2H"],"itemData":{"id":2347,"type":"article-journal","abstract":"This paper presents a comprehensive model for the evaluation of air pollution caused by road traffic in urban areas, depending on site geometric and morphological conditions. The model is integrated in a Geographic Information System (GIS) that allows the use of spatial co-ordinates to describe the structure of urban areas, road networks, and distribution of pollutants in the atmosphere.","container-title":"Transportation Research Part D: Transport and Environment","DOI":"10.1016/S1361-9209(98)00011-X","ISSN":"1361-9209","issue":"5","journalAbbreviation":"Transportation Research Part D: Transport and Environment","language":"en","page":"329-336","source":"ScienceDirect","title":"Predicting urban traffic air pollution: A gis framework","title-short":"Predicting urban traffic air pollution","volume":"3","author":[{"family":"Gualtieri","given":"G."},{"family":"Tartaglia","given":"M."}],"issued":{"date-parts":[["1998",9,1]]},"citation-key":"gualtieriPredictingUrbanTraffic1998"}}],"schema":"https://github.com/citation-style-language/schema/raw/master/csl-citation.json"} </w:instrText>
      </w:r>
      <w:r w:rsidR="00137D78" w:rsidRPr="006951A5">
        <w:fldChar w:fldCharType="separate"/>
      </w:r>
      <w:r w:rsidR="00D02D8F">
        <w:rPr>
          <w:noProof/>
        </w:rPr>
        <w:t>[138]</w:t>
      </w:r>
      <w:r w:rsidR="00137D78" w:rsidRPr="006951A5">
        <w:fldChar w:fldCharType="end"/>
      </w:r>
      <w:r w:rsidR="00137D78" w:rsidRPr="006951A5">
        <w:t>)</w:t>
      </w:r>
      <w:r w:rsidR="009E2797">
        <w:t xml:space="preserve">. Here, the predictive model can </w:t>
      </w:r>
      <w:r w:rsidR="00702745">
        <w:t>be used as the</w:t>
      </w:r>
      <w:r w:rsidR="009E2797">
        <w:t xml:space="preserve"> outcome model for geo-intervention generation</w:t>
      </w:r>
      <w:r w:rsidR="00702745">
        <w:t>, incorporating</w:t>
      </w:r>
      <w:r w:rsidR="000712F6">
        <w:t xml:space="preserve"> expert knowledge to examine feasibility through</w:t>
      </w:r>
      <w:r w:rsidR="00702745">
        <w:t xml:space="preserve"> the </w:t>
      </w:r>
      <w:r w:rsidR="009E2797">
        <w:t>simulat</w:t>
      </w:r>
      <w:r w:rsidR="00702745">
        <w:t xml:space="preserve">ion </w:t>
      </w:r>
      <w:r w:rsidR="00702745">
        <w:lastRenderedPageBreak/>
        <w:t>of</w:t>
      </w:r>
      <w:r w:rsidR="009E2797">
        <w:t xml:space="preserve"> changes to input variables and </w:t>
      </w:r>
      <w:r w:rsidR="00702745">
        <w:t>predicted</w:t>
      </w:r>
      <w:r w:rsidR="009E2797">
        <w:t xml:space="preserve"> outcomes in different areas.</w:t>
      </w:r>
      <w:r w:rsidR="00B72743">
        <w:t xml:space="preserve"> In addition, each framework component may be defined to either sensible defaults or changed to adapt to situations involving differences in </w:t>
      </w:r>
      <w:r w:rsidR="00B72743" w:rsidRPr="006951A5">
        <w:t>resources, user requirements, and expertise</w:t>
      </w:r>
      <w:r w:rsidR="00137D78">
        <w:t xml:space="preserve"> </w:t>
      </w:r>
      <w:r w:rsidR="00137D78" w:rsidRPr="006951A5">
        <w:fldChar w:fldCharType="begin"/>
      </w:r>
      <w:r w:rsidR="00D02D8F">
        <w:instrText xml:space="preserve"> ADDIN ZOTERO_ITEM CSL_CITATION {"citationID":"hdQAFZFB","properties":{"formattedCitation":"[139]","plainCitation":"[139]","noteIndex":0},"citationItems":[{"id":2358,"uris":["http://zotero.org/users/6749620/items/VEW8YPB7"],"itemData":{"id":2358,"type":"article-journal","abstract":"Context\nSoftware requirements are often not set in concrete at the start of a software development project; and requirements changes become necessary and sometimes inevitable due to changes in customer requirements and changes in business rules and operating environments; hence, requirements development, which includes requirements changes, is a part of a software process. Previous work has shown that failing to manage software requirements changes well is a main contributor to project failure. Given the importance of the subject, there's a plethora of research work that discuss the management of requirements change in various directions, ways and means. An examination of these works suggests that there's a room for improvement.\nObjective\nIn this paper, we present a systematic review of research in Requirements Change Management (RCM) as reported in the literature.\nMethod\nWe use a systematic review method to answer four key research questions related to requirements change management. The questions are: (1) What are the causes of requirements changes? (2) What processes are used for requirements change management? (3) What techniques are used for requirements change management? and (4) How do organizations make decisions regarding requirements changes? These questions are aimed at studying the various directions in the field of requirements change management and at providing suggestions for future research work.\nResults\nThe four questions were answered; and the strengths and weaknesses of existing techniques for RCM were identified.\nConclusions\nThis paper has provided information about the current state-of-the-art techniques and practices for RCM and the research gaps in existing work. Benefits, risks and difficulties associated with RCM are also made available to software practitioners who will be in a position of making better decisions on activities related to RCM. Better decisions will lead to better planning which will increase the chance of project success.","container-title":"Information and Software Technology","DOI":"10.1016/j.infsof.2017.09.004","ISSN":"0950-5849","journalAbbreviation":"Information and Software Technology","language":"en","page":"163-185","source":"ScienceDirect","title":"A systematic review of requirements change management","volume":"93","author":[{"family":"Jayatilleke","given":"Shalinka"},{"family":"Lai","given":"Richard"}],"issued":{"date-parts":[["2018",1,1]]},"citation-key":"jayatillekeSystematicReviewRequirements2018"}}],"schema":"https://github.com/citation-style-language/schema/raw/master/csl-citation.json"} </w:instrText>
      </w:r>
      <w:r w:rsidR="00137D78" w:rsidRPr="006951A5">
        <w:fldChar w:fldCharType="separate"/>
      </w:r>
      <w:r w:rsidR="00D02D8F">
        <w:rPr>
          <w:noProof/>
        </w:rPr>
        <w:t>[139]</w:t>
      </w:r>
      <w:r w:rsidR="00137D78" w:rsidRPr="006951A5">
        <w:fldChar w:fldCharType="end"/>
      </w:r>
      <w:r w:rsidR="00B72743">
        <w:t>.</w:t>
      </w:r>
      <w:r w:rsidR="00702745">
        <w:t xml:space="preserve"> </w:t>
      </w:r>
      <w:r w:rsidR="00801AA4" w:rsidRPr="006951A5">
        <w:t>As the</w:t>
      </w:r>
      <w:r w:rsidR="009C1160">
        <w:t xml:space="preserve"> concept</w:t>
      </w:r>
      <w:r w:rsidR="00801AA4" w:rsidRPr="006951A5">
        <w:t xml:space="preserve"> of geo-interventions is broad and </w:t>
      </w:r>
      <w:r w:rsidR="00A71368">
        <w:t>solely</w:t>
      </w:r>
      <w:r w:rsidR="00801AA4" w:rsidRPr="006951A5">
        <w:t xml:space="preserve"> requires the transformation of </w:t>
      </w:r>
      <w:r w:rsidR="006179F4">
        <w:t xml:space="preserve">spatial data </w:t>
      </w:r>
      <w:r w:rsidR="00801AA4" w:rsidRPr="006951A5">
        <w:t xml:space="preserve">into outcome models, the framework can be generalized to various domains (e.g., public health </w:t>
      </w:r>
      <w:r w:rsidR="00801AA4" w:rsidRPr="006951A5">
        <w:fldChar w:fldCharType="begin"/>
      </w:r>
      <w:r w:rsidR="00D02D8F">
        <w:instrText xml:space="preserve"> ADDIN ZOTERO_ITEM CSL_CITATION {"citationID":"Cgr5urov","properties":{"formattedCitation":"[140]","plainCitation":"[140]","noteIndex":0},"citationItems":[{"id":91,"uris":["http://zotero.org/users/6749620/items/YN9HMY9A"],"itemData":{"id":91,"type":"article-journal","abstract":"Objective\nThe study was conducted to inform area-based prevention intervention programs and plan resource allocation to reduce new infections in the District of Columbia (DC), United States of America.\nStudy design\nThe analysis used spatial regression to evaluate the spatial heterogeneity of the new HIV rate and its association with sexually transmitted infection repeaters (STIREPs) and socio-economic as well as demographic characteristics. The HIV and STIREP data were obtained from the DC Department of Health surveillance data (2010–2016). Other covariates were obtained from the American Community Survey, 2016.\nMethods\nOrdinary least squares (OLS) and geographically weighted regression (GWR) were used to compare global and local relationships. GWR-computed robust results were compared with other spatial regression methods such as spatial lag or spatial error methods.\nResults\nFor the OLS model, age, high school dropouts (NHSD), and the black population had an association with new HIV diagnoses (HIVDVi). The results from the GWR model demonstrate spatial variations of association of STIREPs; mean age of each block group; and percentage of female population, NHSD, unemployment, and poverty with HIVDVi. Akaike information criterion (AICc) value for the global model was 2770.99, and R2 was 0.54 (54%). The R2 and AICc of the GWR model was 0.81 (81%) and 2580.84, respectively, where the latter showed a 0.27 (27%) increase in R2 and a decreased AICc.\nConclusion\nThese results will assist in planning HIV prevention and intervention strategies. These results will also be used for targeted testing, planning pre-exposure prophylaxis, and access to health care. The results will help plan resource allocation to community-based providers for prevention intervention programs and fund public health programs such as condom distribution, mobile vans, and youth-based sex education.","container-title":"Public Health","DOI":"10.1016/j.puhe.2019.01.009","ISSN":"0033-3506","journalAbbreviation":"Public Health","language":"en","note":"2 citations (Crossref) [2022-09-24]","page":"41-49","source":"ScienceDirect","title":"Planning area-specific prevention and intervention programs for HIV using spatial regression analysis","volume":"169","author":[{"family":"Das","given":"S."},{"family":"Li","given":"J. J."},{"family":"Allston","given":"A."},{"family":"Kharfen","given":"M."}],"issued":{"date-parts":[["2019",4,1]]},"citation-key":"dasPlanningAreaspecificPrevention2019"}}],"schema":"https://github.com/citation-style-language/schema/raw/master/csl-citation.json"} </w:instrText>
      </w:r>
      <w:r w:rsidR="00801AA4" w:rsidRPr="006951A5">
        <w:fldChar w:fldCharType="separate"/>
      </w:r>
      <w:r w:rsidR="00D02D8F">
        <w:rPr>
          <w:noProof/>
        </w:rPr>
        <w:t>[140]</w:t>
      </w:r>
      <w:r w:rsidR="00801AA4" w:rsidRPr="006951A5">
        <w:fldChar w:fldCharType="end"/>
      </w:r>
      <w:r w:rsidR="00801AA4" w:rsidRPr="006951A5">
        <w:t xml:space="preserve">, environmental science </w:t>
      </w:r>
      <w:r w:rsidR="00801AA4" w:rsidRPr="006951A5">
        <w:fldChar w:fldCharType="begin"/>
      </w:r>
      <w:r w:rsidR="00D02D8F">
        <w:instrText xml:space="preserve"> ADDIN ZOTERO_ITEM CSL_CITATION {"citationID":"LVahRJdR","properties":{"formattedCitation":"[141]","plainCitation":"[141]","noteIndex":0},"citationItems":[{"id":2355,"uris":["http://zotero.org/users/6749620/items/FHEUKTGK"],"itemData":{"id":2355,"type":"article-journal","abstract":"River flooding is a serious hazard in the UK with interest driven by recent widespread events. This paper reviews different approaches to flood risk management and the borders (physical, conceptual and organisational) that are involved. The paper showcases a multi-method approach to negotiating flood risk management interventions. We address three fundamental issues around flood risk management: differences and similarities between a variety of approaches; how different approaches work across borders between professionals, lay people, organisations and between different planning regimes; and, whether the science evidence base is adequate to support different types of flood risk management. We explore these issues through a case study on the River Tweed using Q methodology, community mapping and focus groups, participatory GIS, and interviews, which enabled co-production of knowledge around possible interventions to manage flooding. Our research demonstrated that excellent networks of practice exist to make decisions about flood risk management in the Scottish–English borders. Physical and organisational borders were continually traversed in practice. There was an overwhelming desire from professional flood managers and local communities for an alternative to simply structural methods of flood management. People were keen to make use of the ability of catchments to store water, even if land needed to be sacrificed to do so. There was no difference in the desire to embrace natural flood management approaches between people with different roles in flood management, expertise, training or based in different locations. Thus conceptual borders were also crossed effectively in practice.","container-title":"Natural Hazards","DOI":"10.1007/s11069-016-2284-2","ISSN":"1573-0840","issue":"2","journalAbbreviation":"Nat Hazards","language":"en","page":"217-240","source":"Springer Link","title":"Flood risk management, an approach to managing cross-border hazards","volume":"82","author":[{"family":"Bracken","given":"L. J."},{"family":"Oughton","given":"E. A."},{"family":"Donaldson","given":"A."},{"family":"Cook","given":"B."},{"family":"Forrester","given":"J."},{"family":"Spray","given":"C."},{"family":"Cinderby","given":"S."},{"family":"Passmore","given":"D."},{"family":"Bissett","given":"N."}],"issued":{"date-parts":[["2016",6,1]]},"citation-key":"brackenFloodRiskManagement2016"}}],"schema":"https://github.com/citation-style-language/schema/raw/master/csl-citation.json"} </w:instrText>
      </w:r>
      <w:r w:rsidR="00801AA4" w:rsidRPr="006951A5">
        <w:fldChar w:fldCharType="separate"/>
      </w:r>
      <w:r w:rsidR="00D02D8F">
        <w:rPr>
          <w:noProof/>
        </w:rPr>
        <w:t>[141]</w:t>
      </w:r>
      <w:r w:rsidR="00801AA4" w:rsidRPr="006951A5">
        <w:fldChar w:fldCharType="end"/>
      </w:r>
      <w:r w:rsidR="00801AA4" w:rsidRPr="006951A5">
        <w:t xml:space="preserve">, crime </w:t>
      </w:r>
      <w:r w:rsidR="00801AA4" w:rsidRPr="006951A5">
        <w:fldChar w:fldCharType="begin"/>
      </w:r>
      <w:r w:rsidR="00D02D8F">
        <w:instrText xml:space="preserve"> ADDIN ZOTERO_ITEM CSL_CITATION {"citationID":"33nEy3ST","properties":{"formattedCitation":"[17,142]","plainCitation":"[17,142]","noteIndex":0},"citationItems":[{"id":1609,"uris":["http://zotero.org/users/6749620/items/DAW5IFS2"],"itemData":{"id":1609,"type":"book","publisher":"Rutgers Center on Public Security","source":"Google Scholar","title":"Risk terrain modeling manual: Theoretical framework and technical steps of spatial risk assessment for crime analysis","title-short":"Risk terrain modeling manual","author":[{"family":"Caplan","given":"Joel M."},{"family":"Kennedy","given":"Leslie W."}],"issued":{"date-parts":[["2010"]]},"citation-key":"caplanRiskTerrainModeling2010"}},{"id":1657,"uris":["http://zotero.org/users/6749620/items/YASXL94K"],"itemData":{"id":1657,"type":"article-journal","abstract":"The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801AA4" w:rsidRPr="006951A5">
        <w:fldChar w:fldCharType="separate"/>
      </w:r>
      <w:r w:rsidR="00D02D8F">
        <w:rPr>
          <w:noProof/>
        </w:rPr>
        <w:t>[17,142]</w:t>
      </w:r>
      <w:r w:rsidR="00801AA4" w:rsidRPr="006951A5">
        <w:fldChar w:fldCharType="end"/>
      </w:r>
      <w:r w:rsidR="00801AA4" w:rsidRPr="006951A5">
        <w:t>)</w:t>
      </w:r>
      <w:r w:rsidR="00CB3847">
        <w:t xml:space="preserve"> and updated for new models or situations</w:t>
      </w:r>
      <w:r w:rsidR="00801AA4" w:rsidRPr="006951A5">
        <w:t xml:space="preserve">, </w:t>
      </w:r>
      <w:r w:rsidR="00CB3847">
        <w:t>such that the</w:t>
      </w:r>
      <w:r w:rsidR="00801AA4" w:rsidRPr="006951A5">
        <w:t xml:space="preserve"> decision-making problem </w:t>
      </w:r>
      <w:r w:rsidR="00CB3847">
        <w:t>follows the concepts of</w:t>
      </w:r>
      <w:r w:rsidR="00801AA4" w:rsidRPr="006951A5">
        <w:t xml:space="preserve"> </w:t>
      </w:r>
      <w:r w:rsidR="00CB3847">
        <w:t xml:space="preserve">geo-intervention related </w:t>
      </w:r>
      <w:r w:rsidR="00801AA4" w:rsidRPr="006951A5">
        <w:t>action</w:t>
      </w:r>
      <w:r w:rsidR="00CB3847">
        <w:t>s</w:t>
      </w:r>
      <w:r w:rsidR="00801AA4" w:rsidRPr="006951A5">
        <w:t>, location</w:t>
      </w:r>
      <w:r w:rsidR="00CB3847">
        <w:t>s</w:t>
      </w:r>
      <w:r w:rsidR="00801AA4" w:rsidRPr="006951A5">
        <w:t>, and outcome</w:t>
      </w:r>
      <w:r w:rsidR="00CB3847">
        <w:t>s</w:t>
      </w:r>
      <w:r w:rsidR="00801AA4" w:rsidRPr="006951A5">
        <w:t>.</w:t>
      </w:r>
    </w:p>
    <w:p w14:paraId="634CFB31" w14:textId="6791DD00" w:rsidR="009C51A7" w:rsidRDefault="009C51A7" w:rsidP="009C51A7">
      <w:pPr>
        <w:pStyle w:val="MDPI23heading3"/>
      </w:pPr>
      <w:r>
        <w:t xml:space="preserve">4.2.3. </w:t>
      </w:r>
      <w:r w:rsidR="009D6DED">
        <w:t>Improving Human Trust</w:t>
      </w:r>
    </w:p>
    <w:p w14:paraId="65D9E156" w14:textId="3BAC5660" w:rsidR="009C51A7" w:rsidRDefault="00ED24EE" w:rsidP="009C51A7">
      <w:pPr>
        <w:pStyle w:val="MDPI31text"/>
      </w:pPr>
      <w:r>
        <w:t>As discussed in Section 4.1.3, human guidance of the geo-intervention generation component is crucial in discovering feasible geo-interventions. M</w:t>
      </w:r>
      <w:r w:rsidRPr="006951A5">
        <w:t>ajor barrier</w:t>
      </w:r>
      <w:r>
        <w:t>s</w:t>
      </w:r>
      <w:r w:rsidRPr="006951A5">
        <w:t xml:space="preserve"> in adopting</w:t>
      </w:r>
      <w:r>
        <w:t xml:space="preserve"> </w:t>
      </w:r>
      <w:r w:rsidRPr="006951A5">
        <w:t xml:space="preserve">spatial decision support systems and machine learning </w:t>
      </w:r>
      <w:r>
        <w:t xml:space="preserve">are </w:t>
      </w:r>
      <w:r w:rsidR="001214AF">
        <w:t xml:space="preserve">user </w:t>
      </w:r>
      <w:r>
        <w:t>mis</w:t>
      </w:r>
      <w:r w:rsidRPr="006951A5">
        <w:t>trust for decision</w:t>
      </w:r>
      <w:r>
        <w:t>-making</w:t>
      </w:r>
      <w:r w:rsidR="001214AF">
        <w:t xml:space="preserve"> </w:t>
      </w:r>
      <w:r w:rsidRPr="006951A5">
        <w:t xml:space="preserve">and </w:t>
      </w:r>
      <w:r w:rsidR="00F27294">
        <w:t>lack of</w:t>
      </w:r>
      <w:r>
        <w:t xml:space="preserve"> </w:t>
      </w:r>
      <w:r w:rsidRPr="006951A5">
        <w:t xml:space="preserve">technical expertise </w:t>
      </w:r>
      <w:r w:rsidRPr="006951A5">
        <w:fldChar w:fldCharType="begin"/>
      </w:r>
      <w:r w:rsidR="00D02D8F">
        <w:instrText xml:space="preserve"> ADDIN ZOTERO_ITEM CSL_CITATION {"citationID":"4jTSE4V6","properties":{"formattedCitation":"[129,143]","plainCitation":"[129,143]","noteIndex":0},"citationItems":[{"id":1387,"uris":["http://zotero.org/users/6749620/items/9PQMBIVX"],"itemData":{"id":1387,"type":"article-journal","abstract":"Planning Support Systems (PSS) are geo-information based tools intended to support planners in planning tasks such as information handling, communication and analysis in planning processes. They can be useful tools in helping planners to handle the ever-increasing complexity of planning. However, PSS technology is trapped in a vicious circle created by the large mismatch that exists between the supply of and the demand for PSS. Despite their many promising characteristics, PSS have not yet become widely used in planning practice; lessons must be learned on how to effectively develop and apply PSS. Without such experience, it becomes difficult to pursue the improvement of PSS technology, which in turn means fewer lessons can be learned. This paper aims to narrow the gap between supply and demand by providing lessons for planners, PSS developers and researchers of PSS development and use.","container-title":"Applied Spatial Analysis and Policy","DOI":"10.1007/s12061-008-9011-7","ISSN":"1874-4621","issue":"3","journalAbbreviation":"Appl. Spatial Analysis","language":"en","note":"45 citations (Crossref) [2022-09-24]","page":"153-173","source":"Springer Link","title":"Improving the Adoption and Use of Planning Support Systems in Practice","volume":"1","author":[{"family":"Vonk","given":"Guido"},{"family":"Geertman","given":"Stan"}],"issued":{"date-parts":[["2008",11,1]]},"citation-key":"vonkImprovingAdoptionUse2008"}},{"id":1975,"uris":["http://zotero.org/users/6749620/items/LVGT5ZUT"],"itemData":{"id":1975,"type":"paper-conference","abstract":"Efforts to make machine learning more widely accessible have led to a rapid increase in Auto-ML tools that aim to automate the process of training and deploying machine learning. To understand how Auto-ML tools are used in practice today, we performed a qualitative study with participants ranging from novice hobbyists to industry researchers who use Auto-ML tools. We present insights into the benefits and deficiencies of existing tools, as well as the respective roles of the human and automation in ML workflows. Finally, we discuss design implications for the future of Auto-ML tool development. We argue that instead of full automation being the ultimate goal of Auto-ML, designers of these tools should focus on supporting a partnership between the user and the Auto-ML tool. This means that a range of Auto-ML tools will need to be developed to support varying user goals such as simplicity, reproducibility, and reliability.","collection-title":"CHI '21","container-title":"Proceedings of the 2021 CHI Conference on Human Factors in Computing Systems","DOI":"10.1145/3411764.3445306","event-place":"New York, NY, USA","ISBN":"978-1-4503-8096-6","page":"1–16","publisher":"Association for Computing Machinery","publisher-place":"New York, NY, USA","source":"ACM Digital Library","title":"Whither AutoML? Understanding the Role of Automation in Machine Learning Workflows","title-short":"Whither AutoML?","URL":"https://doi.org/10.1145/3411764.3445306","author":[{"family":"Xin","given":"Doris"},{"family":"Wu","given":"Eva Yiwei"},{"family":"Lee","given":"Doris Jung-Lin"},{"family":"Salehi","given":"Niloufar"},{"family":"Parameswaran","given":"Aditya"}],"accessed":{"date-parts":[["2023",1,8]]},"issued":{"date-parts":[["2021",5,7]]},"citation-key":"xinWhitherAutoMLUnderstanding2021"}}],"schema":"https://github.com/citation-style-language/schema/raw/master/csl-citation.json"} </w:instrText>
      </w:r>
      <w:r w:rsidRPr="006951A5">
        <w:fldChar w:fldCharType="separate"/>
      </w:r>
      <w:r w:rsidR="00D02D8F">
        <w:rPr>
          <w:noProof/>
        </w:rPr>
        <w:t>[129,143]</w:t>
      </w:r>
      <w:r w:rsidRPr="006951A5">
        <w:fldChar w:fldCharType="end"/>
      </w:r>
      <w:r w:rsidRPr="006951A5">
        <w:t>.</w:t>
      </w:r>
      <w:r w:rsidR="005270CD">
        <w:t xml:space="preserve"> Both barriers are tied to improve understanding and reducing complexit</w:t>
      </w:r>
      <w:r w:rsidR="00C94164">
        <w:t>y</w:t>
      </w:r>
      <w:r w:rsidR="003B0B37">
        <w:t xml:space="preserve"> with engagement and transparency</w:t>
      </w:r>
      <w:r w:rsidR="00895A37">
        <w:t xml:space="preserve"> to increase</w:t>
      </w:r>
      <w:r w:rsidR="005270CD">
        <w:t xml:space="preserve"> </w:t>
      </w:r>
      <w:r w:rsidR="00C94164">
        <w:t>trust</w:t>
      </w:r>
      <w:r w:rsidR="005270CD">
        <w:t xml:space="preserve"> for decision-making </w:t>
      </w:r>
      <w:r w:rsidR="005270CD">
        <w:fldChar w:fldCharType="begin"/>
      </w:r>
      <w:r w:rsidR="00D02D8F">
        <w:instrText xml:space="preserve"> ADDIN ZOTERO_ITEM CSL_CITATION {"citationID":"a1avta66rub","properties":{"formattedCitation":"[143,144]","plainCitation":"[143,144]","noteIndex":0},"citationItems":[{"id":1387,"uris":["http://zotero.org/users/6749620/items/9PQMBIVX"],"itemData":{"id":1387,"type":"article-journal","abstract":"Planning Support Systems (PSS) are geo-information based tools intended to support planners in planning tasks such as information handling, communication and analysis in planning processes. They can be useful tools in helping planners to handle the ever-increasing complexity of planning. However, PSS technology is trapped in a vicious circle created by the large mismatch that exists between the supply of and the demand for PSS. Despite their many promising characteristics, PSS have not yet become widely used in planning practice; lessons must be learned on how to effectively develop and apply PSS. Without such experience, it becomes difficult to pursue the improvement of PSS technology, which in turn means fewer lessons can be learned. This paper aims to narrow the gap between supply and demand by providing lessons for planners, PSS developers and researchers of PSS development and use.","container-title":"Applied Spatial Analysis and Policy","DOI":"10.1007/s12061-008-9011-7","ISSN":"1874-4621","issue":"3","journalAbbreviation":"Appl. Spatial Analysis","language":"en","note":"45 citations (Crossref) [2022-09-24]","page":"153-173","source":"Springer Link","title":"Improving the Adoption and Use of Planning Support Systems in Practice","volume":"1","author":[{"family":"Vonk","given":"Guido"},{"family":"Geertman","given":"Stan"}],"issued":{"date-parts":[["2008",11,1]]},"citation-key":"vonkImprovingAdoptionUse2008"}},{"id":2368,"uris":["http://zotero.org/users/6749620/items/8LY59Z32"],"itemData":{"id":2368,"type":"article-journal","abstract":"Decision support tools, usually considered to be software-based, may be an important part of the quest for evidence-based decision-making in agriculture to improve productivity and environmental outputs. These tools can lead users through clear steps and suggest optimal decision paths or may act more as information sources to improve the evidence base for decisions. Yet, despite their availability in a wide range of formats, studies in several countries have shown uptake to be disappointingly low. This paper uses a mixed methods approach to investigate the factors affecting the uptake and use of decision support tools by farmers and advisers in the UK. Through a combination of qualitative interviews and quantitative surveys, we found that fifteen factors are influential in convincing farmers and advisers to use decision support tools, which include usability, cost-effectiveness, performance, relevance to user, and compatibility with compliance demands. This study finds a plethora of agricultural decision support tools in operation in the UK, yet, like other studies, shows that their uptake is low. A better understanding of the fifteen factors identified should lead to more effective design and delivery of tools in the future.","container-title":"Agricultural Systems","DOI":"10.1016/j.agsy.2016.09.009","ISSN":"0308-521X","journalAbbreviation":"Agricultural Systems","language":"en","page":"165-174","source":"ScienceDirect","title":"Decision support tools for agriculture: Towards effective design and delivery","title-short":"Decision support tools for agriculture","volume":"149","author":[{"family":"Rose","given":"David C."},{"family":"Sutherland","given":"William J."},{"family":"Parker","given":"Caroline"},{"family":"Lobley","given":"Matt"},{"family":"Winter","given":"Michael"},{"family":"Morris","given":"Carol"},{"family":"Twining","given":"Susan"},{"family":"Ffoulkes","given":"Charles"},{"family":"Amano","given":"Tatsuya"},{"family":"Dicks","given":"Lynn V."}],"issued":{"date-parts":[["2016",11,1]]},"citation-key":"roseDecisionSupportTools2016"}}],"schema":"https://github.com/citation-style-language/schema/raw/master/csl-citation.json"} </w:instrText>
      </w:r>
      <w:r w:rsidR="005270CD">
        <w:fldChar w:fldCharType="separate"/>
      </w:r>
      <w:r w:rsidR="00D02D8F">
        <w:t>[143,144]</w:t>
      </w:r>
      <w:r w:rsidR="005270CD">
        <w:fldChar w:fldCharType="end"/>
      </w:r>
      <w:r w:rsidR="005270CD">
        <w:t xml:space="preserve">. </w:t>
      </w:r>
      <w:r w:rsidRPr="006951A5">
        <w:t xml:space="preserve">The </w:t>
      </w:r>
      <w:r w:rsidR="005270CD">
        <w:t>geo-intervention modelling</w:t>
      </w:r>
      <w:r w:rsidRPr="006951A5">
        <w:t xml:space="preserve"> framework helps improve understanding </w:t>
      </w:r>
      <w:r w:rsidR="005270CD">
        <w:t>by simplifying the modelling of geo-interventions to three</w:t>
      </w:r>
      <w:r w:rsidR="00BB4768">
        <w:t xml:space="preserve"> major</w:t>
      </w:r>
      <w:r w:rsidR="005270CD">
        <w:t xml:space="preserve"> components that are generalizable to any domain</w:t>
      </w:r>
      <w:r w:rsidR="007F2095">
        <w:t>, enabling non-experts with practical knowledge to be involved in the process.</w:t>
      </w:r>
      <w:r w:rsidR="00933AE0">
        <w:t xml:space="preserve"> For example, non-experts </w:t>
      </w:r>
      <w:r w:rsidR="002F7FC5">
        <w:t>can</w:t>
      </w:r>
      <w:r w:rsidR="00933AE0">
        <w:t xml:space="preserve"> collaborate with engineers or developers to evaluate what data is used for the spatial data component, what considerations should be incorporated into the metrics of the outcome modelling component, and what actions and geo-intervention areas are likely to be effective or feasible.</w:t>
      </w:r>
      <w:r w:rsidR="003B0B37">
        <w:t xml:space="preserve"> Additionally,</w:t>
      </w:r>
      <w:r w:rsidR="00A579CE">
        <w:t xml:space="preserve"> </w:t>
      </w:r>
      <w:r w:rsidR="002F7FC5">
        <w:t>non-experts can experiment with different scenarios</w:t>
      </w:r>
      <w:r w:rsidR="00392259">
        <w:t xml:space="preserve">, </w:t>
      </w:r>
      <w:r w:rsidR="002F7FC5">
        <w:t>as done in this paper’s case study</w:t>
      </w:r>
      <w:r w:rsidR="00392259">
        <w:t>,</w:t>
      </w:r>
      <w:r w:rsidR="002F7FC5">
        <w:t xml:space="preserve"> to simulate the effects of different geo-interventions based on their knowledge</w:t>
      </w:r>
      <w:r w:rsidR="00A579CE">
        <w:t xml:space="preserve">. </w:t>
      </w:r>
      <w:r w:rsidR="00702745">
        <w:t>This</w:t>
      </w:r>
      <w:r w:rsidR="00392259">
        <w:t xml:space="preserve"> improves trust by introducing user through </w:t>
      </w:r>
      <w:r w:rsidR="00702745">
        <w:t>external validation</w:t>
      </w:r>
      <w:r w:rsidR="004D193C">
        <w:t xml:space="preserve"> </w:t>
      </w:r>
      <w:r w:rsidR="00392259">
        <w:t>based on</w:t>
      </w:r>
      <w:r w:rsidR="004D193C">
        <w:t xml:space="preserve"> reasoning and past knowledge</w:t>
      </w:r>
      <w:r w:rsidR="000A70CB">
        <w:t>, supplementing pure quantitative approaches</w:t>
      </w:r>
      <w:r w:rsidR="003E6591">
        <w:t xml:space="preserve"> seen in research</w:t>
      </w:r>
      <w:r w:rsidR="000A70CB">
        <w:t>,</w:t>
      </w:r>
      <w:r w:rsidR="00702745">
        <w:t xml:space="preserve"> to observe if the model behaves as expected with changes to the input variables </w:t>
      </w:r>
      <w:r w:rsidR="00702745">
        <w:fldChar w:fldCharType="begin"/>
      </w:r>
      <w:r w:rsidR="00D02D8F">
        <w:instrText xml:space="preserve"> ADDIN ZOTERO_ITEM CSL_CITATION {"citationID":"aorsgg259e","properties":{"formattedCitation":"[145,146]","plainCitation":"[145,146]","noteIndex":0},"citationItems":[{"id":3205,"uris":["http://zotero.org/users/6749620/items/NJD4A6NR"],"itemData":{"id":3205,"type":"article-journal","abstract":"Before considering whether to use a multivariable (diagnostic or prognostic) prediction model, it is essential that its performance be evaluated in data that were not used to develop the model (referred to as external validation). We critically appraised the methodological conduct and reporting of external validation studies of multivariable prediction models.","container-title":"BMC Medical Research Methodology","DOI":"10.1186/1471-2288-14-40","ISSN":"1471-2288","issue":"1","journalAbbreviation":"BMC Med Res Methodol","language":"en","page":"40","source":"Springer Link","title":"External validation of multivariable prediction models: a systematic review of methodological conduct and reporting","title-short":"External validation of multivariable prediction models","volume":"14","author":[{"family":"Collins","given":"Gary S."},{"family":"Groot","given":"Joris A.","non-dropping-particle":"de"},{"family":"Dutton","given":"Susan"},{"family":"Omar","given":"Omar"},{"family":"Shanyinde","given":"Milensu"},{"family":"Tajar","given":"Abdelouahid"},{"family":"Voysey","given":"Merryn"},{"family":"Wharton","given":"Rose"},{"family":"Yu","given":"Ly-Mee"},{"family":"Moons","given":"Karel G."},{"family":"Altman","given":"Douglas G."}],"issued":{"date-parts":[["2014",3,19]]},"citation-key":"collinsExternalValidationMultivariable2014"}},{"id":3204,"uris":["http://zotero.org/users/6749620/items/UI5PGQX9"],"itemData":{"id":3204,"type":"article-journal","abstract":"User trust plays a key role in determining whether autonomous computer applications are relied upon. It will play a key role in the acceptance of emerging AI applications such as optimisation. Two important factors known to affect trust are system transparency, i.e., how well the user understands how the system works, and system performance. However, in the case of optimisation, it is difficult for the end-user to understand the underlying algorithms or to judge the quality of the solution. Through two controlled user studies, we explore whether the user is better able to calibrate their trust in the system when: (a) They are provided feedback on the system operation in the form of visualisation of intermediate solutions and their quality; (b) They can interactively explore the solution space by modifying the solution returned by the system. We found that showing intermediate solutions can lead to over-trust, while interactive exploration leads to more accurately calibrated trust.","container-title":"ACM Trans. Comput.-Hum. Interact.","DOI":"10.1145/3503461","ISSN":"1073-0516","issue":"5","page":"42:1–42:34","source":"ACM Digital Library","title":"Increasing User Trust in Optimisation through Feedback and Interaction","volume":"29","author":[{"family":"Liu","given":"Jie"},{"family":"Marriott","given":"Kim"},{"family":"Dwyer","given":"Tim"},{"family":"Tack","given":"Guido"}],"issued":{"date-parts":[["2023",1,6]]},"citation-key":"liuIncreasingUserTrust2023"}}],"schema":"https://github.com/citation-style-language/schema/raw/master/csl-citation.json"} </w:instrText>
      </w:r>
      <w:r w:rsidR="00702745">
        <w:fldChar w:fldCharType="separate"/>
      </w:r>
      <w:r w:rsidR="00D02D8F">
        <w:t>[145,146]</w:t>
      </w:r>
      <w:r w:rsidR="00702745">
        <w:fldChar w:fldCharType="end"/>
      </w:r>
      <w:r w:rsidR="009C51A7">
        <w:t>.</w:t>
      </w:r>
      <w:r w:rsidR="00751A1E">
        <w:t xml:space="preserve"> Furthermore, a standard framework helps users compare different solutions, allowing for evaluation of different intervention ideas among stakeholders, decision-makers, studies, and analyses, which </w:t>
      </w:r>
      <w:r w:rsidR="00D65E67">
        <w:t>is</w:t>
      </w:r>
      <w:r w:rsidR="00751A1E">
        <w:t xml:space="preserve"> not commonly addressed due to inconsistencies in intervention design</w:t>
      </w:r>
      <w:r w:rsidR="00D65E67">
        <w:t xml:space="preserve"> </w:t>
      </w:r>
      <w:r w:rsidR="00D65E67">
        <w:fldChar w:fldCharType="begin"/>
      </w:r>
      <w:r w:rsidR="00D02D8F">
        <w:instrText xml:space="preserve"> ADDIN ZOTERO_ITEM CSL_CITATION {"citationID":"a1fkirigoef","properties":{"formattedCitation":"[136]","plainCitation":"[136]","noteIndex":0},"citationItems":[{"id":2351,"uris":["http://zotero.org/users/6749620/items/BREB27VC"],"itemData":{"id":2351,"type":"article-journal","abstract":"Public health interventions tend to be complex, programmatic, and context dependent. The evidence for their effectiveness must be sufficiently comprehensive to encompass that complexity. This paper asks whether and to what extent evaluative research on public health interventions can be adequately appraised by applying well established criteria for judging the quality of evidence in clinical practice. It is adduced that these criteria are useful in evaluating some aspects of evidence. However, there are other important aspects of evidence on public health interventions that are not covered by the established criteria. The evaluation of evidence must distinguish between the fidelity of the evaluation process in detecting the success or failure of an intervention, and the success or failure of the intervention itself. Moreover, if an intervention is unsuccessful, the evidence should help to determine whether the intervention was inherently faulty (that is, failure of intervention concept or theory), or just badly delivered (failure of implementation). Furthermore, proper interpretation of the evidence depends upon the availability of descriptive information on the intervention and its context, so that the transferability of the evidence can be determined. Study design alone is an inadequate marker of evidence quality in public health intervention evaluation.","container-title":"Journal of Epidemiology &amp; Community Health","DOI":"10.1136/jech.56.2.119","ISSN":"0143-005X, 1470-2738","issue":"2","language":"en","license":"Copyright 2002 Journal of Epidemiology and Community Health","note":"publisher: BMJ Publishing Group Ltd\nsection: Theory and methods\nPMID: 11812811","page":"119-127","source":"jech.bmj.com","title":"Criteria for evaluating evidence on public health interventions","volume":"56","author":[{"family":"Rychetnik","given":"L."},{"family":"Frommer","given":"M."},{"family":"Hawe","given":"P."},{"family":"Shiell","given":"A."}],"issued":{"date-parts":[["2002",2,1]]},"citation-key":"rychetnikCriteriaEvaluatingEvidence2002"}}],"schema":"https://github.com/citation-style-language/schema/raw/master/csl-citation.json"} </w:instrText>
      </w:r>
      <w:r w:rsidR="00D65E67">
        <w:fldChar w:fldCharType="separate"/>
      </w:r>
      <w:r w:rsidR="00D02D8F">
        <w:t>[136]</w:t>
      </w:r>
      <w:r w:rsidR="00D65E67">
        <w:fldChar w:fldCharType="end"/>
      </w:r>
      <w:r w:rsidR="00751A1E">
        <w:t xml:space="preserve">. </w:t>
      </w:r>
      <w:r w:rsidR="00D8658E">
        <w:t>For</w:t>
      </w:r>
      <w:r w:rsidR="00392259">
        <w:t xml:space="preserve"> geo-interventions to be implemented or adopted, they </w:t>
      </w:r>
      <w:r w:rsidR="00D8658E">
        <w:t>must not only be feasible and accurate but also</w:t>
      </w:r>
      <w:r w:rsidR="00392259">
        <w:t xml:space="preserve"> trusted by decision-makers</w:t>
      </w:r>
      <w:r w:rsidR="00D8658E">
        <w:t xml:space="preserve">. The geo-intervention modelling framework addresses this issue by </w:t>
      </w:r>
      <w:r w:rsidR="00CC3EA1">
        <w:t>enabling</w:t>
      </w:r>
      <w:r w:rsidR="00D8658E">
        <w:t xml:space="preserve"> human feedback and guidance to</w:t>
      </w:r>
      <w:r w:rsidR="00E96A54">
        <w:t xml:space="preserve"> shape the feasibility of geo-interventions, while</w:t>
      </w:r>
      <w:r w:rsidR="00D8658E">
        <w:t xml:space="preserve"> leverag</w:t>
      </w:r>
      <w:r w:rsidR="00E96A54">
        <w:t>ing</w:t>
      </w:r>
      <w:r w:rsidR="00D8658E">
        <w:t xml:space="preserve"> the precision of data models for simulating impacts geo-interventions</w:t>
      </w:r>
      <w:r w:rsidR="00CC3EA1">
        <w:t xml:space="preserve">, </w:t>
      </w:r>
      <w:r w:rsidR="00FC729E">
        <w:t>removing</w:t>
      </w:r>
      <w:r w:rsidR="00E04320">
        <w:t xml:space="preserve"> need for expensive implementation</w:t>
      </w:r>
      <w:r w:rsidR="00D8658E">
        <w:t>.</w:t>
      </w:r>
    </w:p>
    <w:p w14:paraId="6572F744" w14:textId="3A5251CD" w:rsidR="005D3BC1" w:rsidRPr="000672EC" w:rsidRDefault="005D3BC1" w:rsidP="005D3BC1">
      <w:pPr>
        <w:pStyle w:val="MDPI22heading2"/>
      </w:pPr>
      <w:r>
        <w:t>4</w:t>
      </w:r>
      <w:r w:rsidRPr="000672EC">
        <w:t>.</w:t>
      </w:r>
      <w:r w:rsidR="0089761E">
        <w:t>3</w:t>
      </w:r>
      <w:r w:rsidRPr="000672EC">
        <w:t xml:space="preserve">. </w:t>
      </w:r>
      <w:r>
        <w:t>Disadvantages</w:t>
      </w:r>
    </w:p>
    <w:p w14:paraId="1DEDDC16" w14:textId="1EB1D030" w:rsidR="000F7CED" w:rsidRDefault="00461098" w:rsidP="00223D0E">
      <w:pPr>
        <w:pStyle w:val="MDPI31text"/>
      </w:pPr>
      <w:r>
        <w:t>This section discusses the disadvantages of applying the geo-intervention modelling framework</w:t>
      </w:r>
      <w:r w:rsidR="00866E08">
        <w:t xml:space="preserve"> related to time and knowledge. Section 4.3.1 note the framework’s exclusion of consideration for temporal and real-time data</w:t>
      </w:r>
      <w:r w:rsidR="0062183E">
        <w:t>, while</w:t>
      </w:r>
      <w:r w:rsidR="00223D0E">
        <w:t xml:space="preserve"> Section 4.3.3 describes the importance of knowledge transfer across models in the framework for improving collaboration and innovation in geo-intervention design and enabling reproducible and open science. </w:t>
      </w:r>
      <w:r w:rsidR="00604791">
        <w:t>Section 4.2.2 discusses the recent trend in large language models and the lack of contextual reasoning incorporated into the framework despite the</w:t>
      </w:r>
      <w:r w:rsidR="00DA66FE">
        <w:t xml:space="preserve"> influence </w:t>
      </w:r>
      <w:r w:rsidR="00604791">
        <w:t xml:space="preserve">of </w:t>
      </w:r>
      <w:r w:rsidR="006229DA">
        <w:t>practical</w:t>
      </w:r>
      <w:r w:rsidR="00604791">
        <w:t xml:space="preserve"> knowledge and guidance</w:t>
      </w:r>
      <w:r w:rsidR="00DA66FE">
        <w:t xml:space="preserve"> on geo-intervention quality.</w:t>
      </w:r>
      <w:r w:rsidR="00E4722B">
        <w:t xml:space="preserve"> The major disadvantages of the geo-intervention modelling</w:t>
      </w:r>
      <w:r w:rsidR="00DD7B83">
        <w:t xml:space="preserve"> framework lie in the omission of very recent advances in modelling approaches and big data, which have been still developing, but rapidly emerging throughout the fields of artificial intelligence and GIS.</w:t>
      </w:r>
    </w:p>
    <w:p w14:paraId="67FFE438" w14:textId="7DC7D854" w:rsidR="00020D1B" w:rsidRDefault="00020D1B" w:rsidP="00020D1B">
      <w:pPr>
        <w:pStyle w:val="MDPI23heading3"/>
      </w:pPr>
      <w:r>
        <w:t xml:space="preserve">4.3.1. </w:t>
      </w:r>
      <w:r w:rsidR="00F111AE">
        <w:t>Temporal</w:t>
      </w:r>
      <w:r w:rsidR="0062183E">
        <w:t xml:space="preserve"> and Real-time Data</w:t>
      </w:r>
    </w:p>
    <w:p w14:paraId="5EE32EE1" w14:textId="280D83F1" w:rsidR="00020D1B" w:rsidRDefault="00836E8D" w:rsidP="00020D1B">
      <w:pPr>
        <w:pStyle w:val="MDPI31text"/>
      </w:pPr>
      <w:r>
        <w:t>The geo-intervention modelling framework did not consider temporal data and their variables, which may be important for modelling datasets that</w:t>
      </w:r>
      <w:r w:rsidR="00E36F74">
        <w:t xml:space="preserve"> capture temporal phenomena</w:t>
      </w:r>
      <w:r>
        <w:t xml:space="preserve"> </w:t>
      </w:r>
      <w:r w:rsidR="00E36F74">
        <w:t>over</w:t>
      </w:r>
      <w:r>
        <w:t xml:space="preserve"> multiple years or decades</w:t>
      </w:r>
      <w:r w:rsidR="00020D1B">
        <w:t>.</w:t>
      </w:r>
      <w:r w:rsidR="00230F9B" w:rsidRPr="00230F9B">
        <w:t xml:space="preserve"> </w:t>
      </w:r>
      <w:r w:rsidR="0017019A">
        <w:t>Temporal</w:t>
      </w:r>
      <w:r w:rsidR="00230F9B" w:rsidRPr="006951A5">
        <w:t xml:space="preserve"> </w:t>
      </w:r>
      <w:r w:rsidR="0017019A">
        <w:t>geo</w:t>
      </w:r>
      <w:r w:rsidR="00230F9B" w:rsidRPr="006951A5">
        <w:t>data</w:t>
      </w:r>
      <w:r w:rsidR="00230F9B">
        <w:t xml:space="preserve"> </w:t>
      </w:r>
      <w:r w:rsidR="00230F9B" w:rsidRPr="006951A5">
        <w:t xml:space="preserve">differ from </w:t>
      </w:r>
      <w:r w:rsidR="00230F9B">
        <w:t xml:space="preserve">static geodata, as a dependency on time exists in the data structure and implications </w:t>
      </w:r>
      <w:r w:rsidR="00230F9B" w:rsidRPr="006951A5">
        <w:fldChar w:fldCharType="begin"/>
      </w:r>
      <w:r w:rsidR="00D02D8F">
        <w:instrText xml:space="preserve"> ADDIN ZOTERO_ITEM CSL_CITATION {"citationID":"r0ufEJdX","properties":{"formattedCitation":"[147]","plainCitation":"[147]","noteIndex":0},"citationItems":[{"id":2380,"uris":["http://zotero.org/users/6749620/items/JC99T9CJ"],"itemData":{"id":2380,"type":"article-journal","abstract":"Large volumes of spatio-temporal data are increasingly collected and studied in diverse domains, including climate science, social sciences, neuroscience, epidemiology, transportation, mobile health, and Earth sciences. Spatio-temporal data differ from relational data for which computational approaches are developed in the data-mining community for multiple decades in that both spatial and temporal attributes are available in addition to the actual measurements/attributes. The presence of these attributes introduces additional challenges that needs to be dealt with. Approaches for mining spatio-temporal data have been studied for over a decade in the data-mining community. In this article, we present a broad survey of this relatively young field of spatio-temporal data mining. We discuss different types of spatio-temporal data and the relevant data-mining questions that arise in the context of analyzing each of these datasets. Based on the nature of the data-mining problem studied, we classify literature on spatio-temporal data mining into six major categories: clustering, predictive learning, change detection, frequent pattern mining, anomaly detection, and relationship mining. We discuss the various forms of spatio-temporal data-mining problems in each of these categories.","container-title":"ACM Computing Surveys","DOI":"10.1145/3161602","ISSN":"0360-0300","issue":"4","journalAbbreviation":"ACM Comput. Surv.","page":"83:1–83:41","source":"ACM Digital Library","title":"Spatio-Temporal Data Mining: A Survey of Problems and Methods","title-short":"Spatio-Temporal Data Mining","volume":"51","author":[{"family":"Atluri","given":"Gowtham"},{"family":"Karpatne","given":"Anuj"},{"family":"Kumar","given":"Vipin"}],"issued":{"date-parts":[["2018",8,22]]},"citation-key":"atluriSpatioTemporalDataMining2018"}}],"schema":"https://github.com/citation-style-language/schema/raw/master/csl-citation.json"} </w:instrText>
      </w:r>
      <w:r w:rsidR="00230F9B" w:rsidRPr="006951A5">
        <w:fldChar w:fldCharType="separate"/>
      </w:r>
      <w:r w:rsidR="00D02D8F">
        <w:rPr>
          <w:noProof/>
        </w:rPr>
        <w:t>[147]</w:t>
      </w:r>
      <w:r w:rsidR="00230F9B" w:rsidRPr="006951A5">
        <w:fldChar w:fldCharType="end"/>
      </w:r>
      <w:r w:rsidR="00230F9B" w:rsidRPr="006951A5">
        <w:t xml:space="preserve">. For example, </w:t>
      </w:r>
      <w:r w:rsidR="0017019A">
        <w:t>temporal geo</w:t>
      </w:r>
      <w:r w:rsidR="00230F9B">
        <w:t xml:space="preserve">data has three dimensions, containing records in space (first and second </w:t>
      </w:r>
      <w:r w:rsidR="00230F9B">
        <w:lastRenderedPageBreak/>
        <w:t>dimensions)</w:t>
      </w:r>
      <w:r w:rsidR="00285697">
        <w:t xml:space="preserve"> that are also </w:t>
      </w:r>
      <w:r w:rsidR="00230F9B">
        <w:t>sequentially</w:t>
      </w:r>
      <w:r w:rsidR="00230F9B" w:rsidRPr="006951A5">
        <w:t xml:space="preserve"> dependent on time</w:t>
      </w:r>
      <w:r w:rsidR="00230F9B">
        <w:t xml:space="preserve"> (third dimension)</w:t>
      </w:r>
      <w:r w:rsidR="00230F9B" w:rsidRPr="006951A5">
        <w:t xml:space="preserve">, where each </w:t>
      </w:r>
      <w:r w:rsidR="00230F9B">
        <w:t>record</w:t>
      </w:r>
      <w:r w:rsidR="00230F9B" w:rsidRPr="006951A5">
        <w:t xml:space="preserve"> occurs before, during, or after another </w:t>
      </w:r>
      <w:r w:rsidR="00230F9B">
        <w:t>record</w:t>
      </w:r>
      <w:r w:rsidR="00230F9B" w:rsidRPr="006951A5">
        <w:t>.</w:t>
      </w:r>
      <w:r w:rsidR="00A51D1D">
        <w:t xml:space="preserve"> This data can capture the temporal effects of </w:t>
      </w:r>
      <w:r w:rsidR="00706156">
        <w:t>variables and outcomes</w:t>
      </w:r>
      <w:r w:rsidR="00A51D1D">
        <w:t xml:space="preserve">, as time-based models have been well studied and used for analyzing public health interventions </w:t>
      </w:r>
      <w:r w:rsidR="00A51D1D">
        <w:fldChar w:fldCharType="begin"/>
      </w:r>
      <w:r w:rsidR="00D02D8F">
        <w:instrText xml:space="preserve"> ADDIN ZOTERO_ITEM CSL_CITATION {"citationID":"a1o74s66otr","properties":{"formattedCitation":"[148\\uc0\\u8211{}150]","plainCitation":"[148–150]","noteIndex":0},"citationItems":[{"id":3201,"uris":["http://zotero.org/users/6749620/items/FWPUMEEC"],"itemData":{"id":3201,"type":"article-journal","container-title":"Journal of clinical epidemiology","issue":"2","note":"publisher: Elsevier","page":"143–148","source":"Google Scholar","title":"Methods for estimating confidence intervals in interrupted time series analyses of health interventions","volume":"62","author":[{"family":"Zhang","given":"Fang"},{"family":"Wagner","given":"Anita K."},{"family":"Soumerai","given":"Stephen B."},{"family":"Ross-Degnan","given":"Dennis"}],"issued":{"date-parts":[["2009"]]},"citation-key":"zhangMethodsEstimatingConfidence2009"}},{"id":3202,"uris":["http://zotero.org/users/6749620/items/6P6MYQCI"],"itemData":{"id":3202,"type":"article-journal","container-title":"Journal of Clinical Epidemiology","note":"publisher: Elsevier","page":"1–11","source":"Google Scholar","title":"Design characteristics and statistical methods used in interrupted time series studies evaluating public health interventions: a review","title-short":"Design characteristics and statistical methods used in interrupted time series studies evaluating public health interventions","volume":"122","author":[{"family":"Turner","given":"Simon L."},{"family":"Karahalios","given":"Amalia"},{"family":"Forbes","given":"Andrew B."},{"family":"Taljaard","given":"Monica"},{"family":"Grimshaw","given":"Jeremy M."},{"family":"Cheng","given":"Allen C."},{"family":"Bero","given":"Lisa"},{"family":"McKenzie","given":"Joanne E."}],"issued":{"date-parts":[["2020"]]},"citation-key":"turnerDesignCharacteristicsStatistical2020"}},{"id":3203,"uris":["http://zotero.org/users/6749620/items/Z5PVQ5EX"],"itemData":{"id":3203,"type":"article-journal","container-title":"International journal of epidemiology","issue":"6","note":"publisher: Oxford University Press","page":"2082–2093","source":"Google Scholar","title":"The use of controls in interrupted time series studies of public health interventions","volume":"47","author":[{"family":"Lopez Bernal","given":"James"},{"family":"Cummins","given":"Steven"},{"family":"Gasparrini","given":"Antonio"}],"issued":{"date-parts":[["2018"]]},"citation-key":"lopezbernalUseControlsInterrupted2018"}}],"schema":"https://github.com/citation-style-language/schema/raw/master/csl-citation.json"} </w:instrText>
      </w:r>
      <w:r w:rsidR="00A51D1D">
        <w:fldChar w:fldCharType="separate"/>
      </w:r>
      <w:r w:rsidR="00D02D8F" w:rsidRPr="00D02D8F">
        <w:rPr>
          <w:szCs w:val="24"/>
        </w:rPr>
        <w:t>[148–150]</w:t>
      </w:r>
      <w:r w:rsidR="00A51D1D">
        <w:fldChar w:fldCharType="end"/>
      </w:r>
      <w:r w:rsidR="00A51D1D">
        <w:t>.</w:t>
      </w:r>
      <w:r w:rsidR="005747E3">
        <w:t xml:space="preserve"> For example, it is common to analyze when and how long interventions are expected to be implemented and effective.</w:t>
      </w:r>
      <w:r w:rsidR="005D3A69">
        <w:t xml:space="preserve"> In addition, temporal geodata is often continuously collected</w:t>
      </w:r>
      <w:r w:rsidR="001B699B">
        <w:t xml:space="preserve"> with new records added over time</w:t>
      </w:r>
      <w:r w:rsidR="005D3A69">
        <w:t xml:space="preserve">, particularly real-time geodata </w:t>
      </w:r>
      <w:r w:rsidR="005D3A69">
        <w:fldChar w:fldCharType="begin"/>
      </w:r>
      <w:r w:rsidR="00D02D8F">
        <w:instrText xml:space="preserve"> ADDIN ZOTERO_ITEM CSL_CITATION {"citationID":"aejiofvn4f","properties":{"formattedCitation":"[151\\uc0\\u8211{}153]","plainCitation":"[151–153]","noteIndex":0},"citationItems":[{"id":3198,"uris":["http://zotero.org/users/6749620/items/55PHEMLT"],"itemData":{"id":3198,"type":"article-journal","container-title":"ISPRS International Journal of Geo-Information","issue":"4","note":"publisher: Mdpi","page":"2306–2338","source":"Google Scholar","title":"Spatiotemporal data mining: A computational perspective","title-short":"Spatiotemporal data mining","volume":"4","author":[{"family":"Shekhar","given":"Shashi"},{"family":"Jiang","given":"Zhe"},{"family":"Ali","given":"Reem Y."},{"family":"Eftelioglu","given":"Emre"},{"family":"Tang","given":"Xun"},{"family":"Gunturi","given":"Venkata MV"},{"family":"Zhou","given":"Xun"}],"issued":{"date-parts":[["2015"]]},"citation-key":"shekharSpatiotemporalDataMining2015"}},{"id":3200,"uris":["http://zotero.org/users/6749620/items/XUV2IMRY"],"itemData":{"id":3200,"type":"article-journal","container-title":"IEEE Transactions on Visualization and Computer Graphics","issue":"12","note":"publisher: IEEE","page":"2456–2465","source":"Google Scholar","title":"Nanocubes for real-time exploration of spatiotemporal datasets","volume":"19","author":[{"family":"Lins","given":"Lauro"},{"family":"Klosowski","given":"James T."},{"family":"Scheidegger","given":"Carlos"}],"issued":{"date-parts":[["2013"]]},"citation-key":"linsNanocubesRealtimeExploration2013"}},{"id":3199,"uris":["http://zotero.org/users/6749620/items/GTIXGAGI"],"itemData":{"id":3199,"type":"article-journal","container-title":"Artificial Intelligence Review","DOI":"10.1007/s10462-021-09994-y","ISSN":"0269-2821, 1573-7462","issue":"2","journalAbbreviation":"Artif Intell Rev","language":"en","page":"1441-1488","source":"DOI.org (Crossref)","title":"Spatiotemporal data mining: a survey on challenges and open problems","title-short":"Spatiotemporal data mining","volume":"55","author":[{"family":"Hamdi","given":"Ali"},{"family":"Shaban","given":"Khaled"},{"family":"Erradi","given":"Abdelkarim"},{"family":"Mohamed","given":"Amr"},{"family":"Rumi","given":"Shakila Khan"},{"family":"Salim","given":"Flora D."}],"issued":{"date-parts":[["2022",2]]},"citation-key":"hamdiSpatiotemporalDataMining2022"}}],"schema":"https://github.com/citation-style-language/schema/raw/master/csl-citation.json"} </w:instrText>
      </w:r>
      <w:r w:rsidR="005D3A69">
        <w:fldChar w:fldCharType="separate"/>
      </w:r>
      <w:r w:rsidR="00D02D8F" w:rsidRPr="00D02D8F">
        <w:rPr>
          <w:szCs w:val="24"/>
        </w:rPr>
        <w:t>[151–153]</w:t>
      </w:r>
      <w:r w:rsidR="005D3A69">
        <w:fldChar w:fldCharType="end"/>
      </w:r>
      <w:r w:rsidR="005D3A69">
        <w:t>.</w:t>
      </w:r>
      <w:r w:rsidR="0023660B">
        <w:t xml:space="preserve"> The framework does not consider updates in data or </w:t>
      </w:r>
      <w:proofErr w:type="gramStart"/>
      <w:r w:rsidR="0023660B">
        <w:t>models, and</w:t>
      </w:r>
      <w:proofErr w:type="gramEnd"/>
      <w:r w:rsidR="0023660B">
        <w:t xml:space="preserve"> instead relies on re-processing when enough new data is available.</w:t>
      </w:r>
      <w:r w:rsidR="00F13004">
        <w:t xml:space="preserve"> This may result in models missing new variables and patterns due to changes over time (e.g. context drift</w:t>
      </w:r>
      <w:r w:rsidR="00B8240D">
        <w:t xml:space="preserve"> </w:t>
      </w:r>
      <w:r w:rsidR="00B8240D">
        <w:fldChar w:fldCharType="begin"/>
      </w:r>
      <w:r w:rsidR="00D02D8F">
        <w:instrText xml:space="preserve"> ADDIN ZOTERO_ITEM CSL_CITATION {"citationID":"a232dphuaqc","properties":{"formattedCitation":"[154]","plainCitation":"[154]","noteIndex":0},"citationItems":[{"id":2393,"uris":["http://zotero.org/users/6749620/items/UUYB4RJV"],"itemData":{"id":2393,"type":"paper-conference","abstract":"Most of the work in machine learning assume that examples are generated at random according to some stationary probability distribution. In this work we study the problem of learning when the distribution that generate the examples changes over time. We present a method for detection of changes in the probability distribution of examples. The idea behind the drift detection method is to control the online error-rate of the algorithm. The training examples are presented in sequence. When a new training example is available, it is classified using the actual model. Statistical theory guarantees that while the distribution is stationary, the error will decrease. When the distribution changes, the error will increase. The method controls the trace of the online error of the algorithm. For the actual context we define a warning level, and a drift level. A new context is declared, if in a sequence of examples, the error increases reaching the warning level at example kw, and the drift level at example kd. This is an indication of a change in the distribution of the examples. The algorithm learns a new model using only the examples since kw. The method was tested with a set of eight artificial datasets and a real world dataset. We used three learning algorithms: a perceptron, a neural network and a decision tree. The experimental results show a good performance detecting drift and with learning the new concept. We also observe that the method is independent of the learning algorithm.","collection-title":"Lecture Notes in Computer Science","container-title":"Advances in Artificial Intelligence – SBIA 2004","DOI":"10.1007/978-3-540-28645-5_29","event-place":"Berlin, Heidelberg","ISBN":"978-3-540-28645-5","language":"en","page":"286-295","publisher":"Springer","publisher-place":"Berlin, Heidelberg","source":"Springer Link","title":"Learning with Drift Detection","author":[{"family":"Gama","given":"João"},{"family":"Medas","given":"Pedro"},{"family":"Castillo","given":"Gladys"},{"family":"Rodrigues","given":"Pedro"}],"editor":[{"family":"Bazzan","given":"Ana L. C."},{"family":"Labidi","given":"Sofiane"}],"issued":{"date-parts":[["2004"]]},"citation-key":"gamaLearningDriftDetection2004"}}],"schema":"https://github.com/citation-style-language/schema/raw/master/csl-citation.json"} </w:instrText>
      </w:r>
      <w:r w:rsidR="00B8240D">
        <w:fldChar w:fldCharType="separate"/>
      </w:r>
      <w:r w:rsidR="00D02D8F">
        <w:t>[154]</w:t>
      </w:r>
      <w:r w:rsidR="00B8240D">
        <w:fldChar w:fldCharType="end"/>
      </w:r>
      <w:r w:rsidR="00F13004">
        <w:t>).</w:t>
      </w:r>
      <w:r w:rsidR="007E7F00">
        <w:t xml:space="preserve"> Integrating approaches for temporal geodata into the geo-intervention modelling framework will enable the modelling of geo-interventions over </w:t>
      </w:r>
      <w:r w:rsidR="00257793">
        <w:t>time and</w:t>
      </w:r>
      <w:r w:rsidR="007E7F00">
        <w:t xml:space="preserve"> more efficient methods for updating </w:t>
      </w:r>
      <w:r w:rsidR="00F22E28">
        <w:t xml:space="preserve">spatial </w:t>
      </w:r>
      <w:r w:rsidR="007E7F00">
        <w:t>data</w:t>
      </w:r>
      <w:r w:rsidR="00F22E28">
        <w:t xml:space="preserve"> </w:t>
      </w:r>
      <w:r w:rsidR="007E7F00">
        <w:t xml:space="preserve">and </w:t>
      </w:r>
      <w:r w:rsidR="00F22E28">
        <w:t xml:space="preserve">outcome </w:t>
      </w:r>
      <w:r w:rsidR="007E7F00">
        <w:t>models</w:t>
      </w:r>
      <w:r w:rsidR="00F22E28">
        <w:t xml:space="preserve"> on demand</w:t>
      </w:r>
      <w:r w:rsidR="007E7F00">
        <w:t>.</w:t>
      </w:r>
    </w:p>
    <w:p w14:paraId="01FA2C9A" w14:textId="6FE08E05" w:rsidR="00223D0E" w:rsidRDefault="00223D0E" w:rsidP="00223D0E">
      <w:pPr>
        <w:pStyle w:val="MDPI23heading3"/>
      </w:pPr>
      <w:r>
        <w:t>4.3.2. Knowledge Transfer</w:t>
      </w:r>
    </w:p>
    <w:p w14:paraId="40881E17" w14:textId="7EB5D54A" w:rsidR="00223D0E" w:rsidRDefault="0085554F" w:rsidP="00223D0E">
      <w:pPr>
        <w:pStyle w:val="MDPI31text"/>
      </w:pPr>
      <w:r>
        <w:t>The transfer of knowledge is important in decision-making</w:t>
      </w:r>
      <w:r w:rsidR="005632E4">
        <w:t xml:space="preserve"> and modelling</w:t>
      </w:r>
      <w:r>
        <w:t xml:space="preserve"> to encourage reuse, reproducibility, and collaboration that leads to </w:t>
      </w:r>
      <w:r w:rsidR="005632E4">
        <w:t>desirable interventions and</w:t>
      </w:r>
      <w:r>
        <w:t xml:space="preserve"> outcomes</w:t>
      </w:r>
      <w:r w:rsidR="005632E4">
        <w:t xml:space="preserve"> </w:t>
      </w:r>
      <w:r w:rsidR="005632E4">
        <w:fldChar w:fldCharType="begin"/>
      </w:r>
      <w:r w:rsidR="00D02D8F">
        <w:instrText xml:space="preserve"> ADDIN ZOTERO_ITEM CSL_CITATION {"citationID":"a1u6ajqufp2","properties":{"formattedCitation":"[155,156]","plainCitation":"[155,156]","noteIndex":0},"citationItems":[{"id":3184,"uris":["http://zotero.org/users/6749620/items/DDF34PY4"],"itemData":{"id":3184,"type":"article-journal","abstract":"Knowledge is an important resource for successful decision-making process in the whole society today. The special procedures of control and management of knowledge therefore have to be used. In the area of knowledge management and knowledge engineering basic terms of these disciplines are data, information, knowledge and knowledge transformation. The knowledge can be defined as a dynamic human process of justifying personal beliefs. Knowledge is a product of successful decision-making process. Knowledge transformation is a spiralling process of interactions between explicit and tacit knowledge that leads to the new knowledge. Nonaka and all show, that the combination of these two categories makes possible to conceptualise four conversion steps: Socialisation, Externalisation, Combination and Internalisation (SECI model). Another model of knowledge creation is the Knowledge Transformation Continuum (BCI Knowledge Group) that begins with the articulation of a specific instruction representing the best way that a specific task, or series of tasks, should be performed. Knowledge modelling and knowledge representation is an important field of research also in Computer Science and Artificial Intelligence. The definition of knowledge in Artificial Intelligence is a noticeable different, because Artificial Intelligence is typically dealing with formalized knowledge (e.g. ontology). The development of knowledge-based systems was seen as a process of transferring human knowledge to an implemented knowledge base. Decision Support Systems (DSS), Geographical Information Systems (GIS) and Operations Research/Management Science (OR/MS) modelling process support decision-making process, therefore they also produce a new knowledge. A Decision Support Systems are an interactive computer-based systems helping decision makers complete decision process. Geographic Information Systems provide essential marketing and customer intelligence solutions that lead to better business decisions. Operational Research and Management Science (OR/MS) is methodology based on system theory and theory of modelling. The OR/MS models serve for better quantification and precision of decision-making process. In this contribution the role of DSS, GIS and OR/MS models in the process of knowledge creation will be explained. The tacit or explicit character of this knowledge and the process of its creation will be explained and discussed.","container-title":"Journal on Efficiency and Responsibility in Education and Science","ISSN":"1803-1617","issue":"1","language":"en","license":"Copyright (c) 2017 Journal on Efficiency and Responsibility in Education and Science","note":"number: 1","page":"1-15","source":"www.eriesjournal.com","title":"DSS AND GIS IN KNOWLEDGE TRANSFORMATION PROCESS","volume":"2","author":[{"family":"Klimešová","given":"Dana"},{"family":"Brožová","given":"Helena"}],"issued":{"date-parts":[["2009",6,30]]},"citation-key":"klimesovaDSSGISKNOWLEDGE2009"}},{"id":3185,"uris":["http://zotero.org/users/6749620/items/RRSK98MA"],"itemData":{"id":3185,"type":"article-journal","abstract":"Background\nScientific software incorporates models that capture fundamental domain knowledge. This software is becoming increasingly more relevant as an instrument for food research. However, scientific software is currently hardly shared among and (re-)used by stakeholders in the food domain, which hampers effective dissemination of knowledge, i.e. knowledge transfer.\nScope and approach\nThis paper reviews selected approaches, best practices, hurdles and limitations regarding knowledge transfer via software and the mathematical models embedded in it to provide points of reference for the food community.\nKey findings and conclusions\nThe paper focusses on three aspects. Firstly, the publication of digital objects on the web, which offers valorisation software as a scientific asset. Secondly, building transferrable software as way to share knowledge through collaboration with experts and stakeholders. Thirdly, developing food engineers' modelling skills through the use of food models and software in education and training.","container-title":"Trends in Food Science &amp; Technology","DOI":"10.1016/j.tifs.2022.01.021","ISSN":"0924-2244","journalAbbreviation":"Trends in Food Science &amp; Technology","page":"363-373","source":"ScienceDirect","title":"Food modelling strategies and approaches for knowledge transfer","volume":"120","author":[{"family":"Kansou","given":"Kamal"},{"family":"Laurier","given":"Wim"},{"family":"Charalambides","given":"Maria N."},{"family":"Della-Valle","given":"Guy"},{"family":"Djekic","given":"Ilija"},{"family":"Feyissa","given":"Aberham Hailu"},{"family":"Marra","given":"Francesco"},{"family":"Thomopoulos","given":"Rallou"},{"family":"Bredeweg","given":"Bert"}],"issued":{"date-parts":[["2022",2,1]]},"citation-key":"kansouFoodModellingStrategies2022"}}],"schema":"https://github.com/citation-style-language/schema/raw/master/csl-citation.json"} </w:instrText>
      </w:r>
      <w:r w:rsidR="005632E4">
        <w:fldChar w:fldCharType="separate"/>
      </w:r>
      <w:r w:rsidR="00D02D8F">
        <w:t>[155,156]</w:t>
      </w:r>
      <w:r w:rsidR="005632E4">
        <w:fldChar w:fldCharType="end"/>
      </w:r>
      <w:r w:rsidR="00223D0E">
        <w:t>.</w:t>
      </w:r>
      <w:r w:rsidR="00F7149A">
        <w:t xml:space="preserve"> However, the geo-intervention modelling framework does not consider the transfer of knowledge from previous or existing processes and models despite a focus on modularity.</w:t>
      </w:r>
      <w:r w:rsidR="00674831">
        <w:t xml:space="preserve"> Incorporating a standardized manner of knowledge transfer in the framework can promote reuse, reproduction, and sharing of models and related processes</w:t>
      </w:r>
      <w:r w:rsidR="00315195">
        <w:t xml:space="preserve"> </w:t>
      </w:r>
      <w:r w:rsidR="00315195">
        <w:fldChar w:fldCharType="begin"/>
      </w:r>
      <w:r w:rsidR="00D02D8F">
        <w:instrText xml:space="preserve"> ADDIN ZOTERO_ITEM CSL_CITATION {"citationID":"a18sv8o3jvj","properties":{"formattedCitation":"[157,158]","plainCitation":"[157,158]","noteIndex":0},"citationItems":[{"id":3183,"uris":["http://zotero.org/users/6749620/items/3PCNCNZQ"],"itemData":{"id":3183,"type":"article-journal","abstract":"The increasing complexity in design activities leads designers to collaborate and share knowledge within distributed teams. This makes designers use systems such as knowledge management systems to reach their goal. In this article, our aim is to investigate on improving the use of knowledge management systems by defining a framework for modelling knowledge transfer in such context. The proposed framework is partly based on reuse of existing models found in the literature and on a participant observation methodology. Then, we tested this framework through several case studies presented in this article. These investigations enable us to observe, define and model more finely the knowledge dynamics that occur between knowledge workers and knowledge management systems.","container-title":"Concurrent Engineering","DOI":"10.1177/1063293X15592185","ISSN":"1063-293X","issue":"4","language":"EN","note":"publisher: SAGE Publications Ltd STM","page":"308-319","source":"SAGE Journals","title":"Modelling knowledge transfer: A knowledge dynamics perspective","title-short":"Modelling knowledge transfer","volume":"23","author":[{"family":"Mougin","given":"Jonathan"},{"family":"Boujut","given":"Jean-Francois"},{"family":"Pourroy","given":"Franck"},{"family":"Poussier","given":"Grégory"}],"issued":{"date-parts":[["2015",12,1]]},"citation-key":"mouginModellingKnowledgeTransfer2015"}},{"id":2376,"uris":["http://zotero.org/users/6749620/items/5EYLYY39"],"itemData":{"id":2376,"type":"article-journal","abstract":"Machine learning and data mining techniques have been used in numerous real-world applications. An assumption of traditional machine learning methodologies is the training data and testing data are taken from the same domain, such that the input feature space and data distribution characteristics are the same. However, in some real-world machine learning scenarios, this assumption does not hold. There are cases where training data is expensive or difficult to collect. Therefore, there is a need to create high-performance learners trained with more easily obtained data from different domains. This methodology is referred to as transfer learning. This survey paper formally defines transfer learning, presents information on current solutions, and reviews applications applied to transfer learning. Lastly, there is information listed on software downloads for various transfer learning solutions and a discussion of possible future research work. The transfer learning solutions surveyed are independent of data size and can be applied to big data environments.","container-title":"Journal of Big Data","DOI":"10.1186/s40537-016-0043-6","ISSN":"2196-1115","issue":"1","journalAbbreviation":"Journal of Big Data","page":"9","source":"BioMed Central","title":"A survey of transfer learning","volume":"3","author":[{"family":"Weiss","given":"Karl"},{"family":"Khoshgoftaar","given":"Taghi M."},{"family":"Wang","given":"DingDing"}],"issued":{"date-parts":[["2016",5,28]]},"citation-key":"weissSurveyTransferLearning2016"}}],"schema":"https://github.com/citation-style-language/schema/raw/master/csl-citation.json"} </w:instrText>
      </w:r>
      <w:r w:rsidR="00315195">
        <w:fldChar w:fldCharType="separate"/>
      </w:r>
      <w:r w:rsidR="00D02D8F">
        <w:t>[157,158]</w:t>
      </w:r>
      <w:r w:rsidR="00315195">
        <w:fldChar w:fldCharType="end"/>
      </w:r>
      <w:r w:rsidR="00674831">
        <w:t xml:space="preserve">, enabling savings in resources (e.g. computational expenses required to </w:t>
      </w:r>
      <w:r w:rsidR="00315195">
        <w:t>train</w:t>
      </w:r>
      <w:r w:rsidR="00674831">
        <w:t xml:space="preserve"> models</w:t>
      </w:r>
      <w:r w:rsidR="00315195">
        <w:t xml:space="preserve"> </w:t>
      </w:r>
      <w:r w:rsidR="00315195">
        <w:fldChar w:fldCharType="begin"/>
      </w:r>
      <w:r w:rsidR="00D02D8F">
        <w:instrText xml:space="preserve"> ADDIN ZOTERO_ITEM CSL_CITATION {"citationID":"aphqkpnhhq","properties":{"formattedCitation":"[159]","plainCitation":"[159]","noteIndex":0},"citationItems":[{"id":3181,"uris":["http://zotero.org/users/6749620/items/349NYQ7V"],"itemData":{"id":3181,"type":"chapter","container-title":"Intelligent Data Engineering and Analytics","event-place":"Singapore","ISBN":"978-981-15-5678-4","language":"en","note":"collection-title: Advances in Intelligent Systems and Computing\nDOI: 10.1007/978-981-15-5679-1_33","page":"359-367","publisher":"Springer Singapore","publisher-place":"Singapore","source":"DOI.org (Crossref)","title":"Training Time Reduction in Transfer Learning for a Similar Dataset Using Deep Learning","URL":"http://link.springer.com/10.1007/978-981-15-5679-1_33","volume":"1177","editor":[{"family":"Satapathy","given":"Suresh Chandra"},{"family":"Zhang","given":"Yu-Dong"},{"family":"Bhateja","given":"Vikrant"},{"family":"Majhi","given":"Ritanjali"}],"author":[{"family":"Gayakwad","given":"Ekansh"},{"family":"Prabhu","given":"J."},{"family":"Anand","given":"R. Vijay"},{"family":"Kumar","given":"M. Sandeep"}],"accessed":{"date-parts":[["2025",7,6]]},"issued":{"date-parts":[["2021"]]},"citation-key":"gayakwadTrainingTimeReduction2021"}}],"schema":"https://github.com/citation-style-language/schema/raw/master/csl-citation.json"} </w:instrText>
      </w:r>
      <w:r w:rsidR="00315195">
        <w:fldChar w:fldCharType="separate"/>
      </w:r>
      <w:r w:rsidR="00D02D8F">
        <w:t>[159]</w:t>
      </w:r>
      <w:r w:rsidR="00315195">
        <w:fldChar w:fldCharType="end"/>
      </w:r>
      <w:r w:rsidR="00674831">
        <w:t xml:space="preserve">), </w:t>
      </w:r>
      <w:r w:rsidR="00315195">
        <w:t>wider adoption to different domains</w:t>
      </w:r>
      <w:r w:rsidR="00674831">
        <w:t xml:space="preserve"> (e.g. </w:t>
      </w:r>
      <w:r w:rsidR="00315195">
        <w:t>easier reuse by various domain experts</w:t>
      </w:r>
      <w:r w:rsidR="00EF196E">
        <w:t xml:space="preserve"> </w:t>
      </w:r>
      <w:r w:rsidR="00EF196E">
        <w:fldChar w:fldCharType="begin"/>
      </w:r>
      <w:r w:rsidR="00D02D8F">
        <w:instrText xml:space="preserve"> ADDIN ZOTERO_ITEM CSL_CITATION {"citationID":"a2ejgp42kba","properties":{"formattedCitation":"[160]","plainCitation":"[160]","noteIndex":0},"citationItems":[{"id":3180,"uris":["http://zotero.org/users/6749620/items/LHJY78BK"],"itemData":{"id":3180,"type":"article-journal","abstract":"The rapid integration of Machine Learning (ML) in organizational practices has driven demand for substantial computational resources, incurring both high economic costs and environmental impact, particularly from energy consumption. This challenge is amplified in dynamic data environments, where ML models must be frequently retrained to adapt to evolving data patterns. To address this, more sustainable Machine Learning Operations (MLOps) pipelines are needed for reducing environmental impacts while maintaining model accuracy. In this paper, we propose a model reuse approach based on data similarity metrics, which allows organizations to leverage previously trained models where applicable. We introduce a tailored set of meta-features to characterize data windows, enabling efficient similarity assessment between historical and new data. The effectiveness of the proposed method is validated across multiple ML tasks using the cosine and Bray–Curtis distance functions, which evaluate both model reuse rates and the performance of reused models relative to newly trained alternatives. The results indicate that the proposed approach can reduce the frequency of model retraining by up to 70% to 90% while maintaining or even improving predictive performance, contributing to more resource-efficient and sustainable MLOps practices.","container-title":"Big Data and Cognitive Computing","DOI":"10.3390/bdcc9020047","ISSN":"2504-2289","issue":"2","language":"en","license":"http://creativecommons.org/licenses/by/3.0/","note":"number: 2\npublisher: Multidisciplinary Digital Publishing Institute","page":"47","source":"www.mdpi.com","title":"Reusing ML Models in Dynamic Data Environments: Data Similarity-Based Approach for Efficient MLOps","title-short":"Reusing ML Models in Dynamic Data Environments","volume":"9","author":[{"family":"Peixoto","given":"Eduardo"},{"family":"Torres","given":"Diogo"},{"family":"Carneiro","given":"Davide"},{"family":"Silva","given":"Bruno"},{"family":"Marques","given":"Ruben"}],"issued":{"date-parts":[["2025",2]]},"citation-key":"peixotoReusingMLModels2025"}}],"schema":"https://github.com/citation-style-language/schema/raw/master/csl-citation.json"} </w:instrText>
      </w:r>
      <w:r w:rsidR="00EF196E">
        <w:fldChar w:fldCharType="separate"/>
      </w:r>
      <w:r w:rsidR="00D02D8F">
        <w:t>[160]</w:t>
      </w:r>
      <w:r w:rsidR="00EF196E">
        <w:fldChar w:fldCharType="end"/>
      </w:r>
      <w:r w:rsidR="00674831">
        <w:t xml:space="preserve">), and refinement of models and processes that lead to more effective geo-interventions or accurate models (e.g. </w:t>
      </w:r>
      <w:r w:rsidR="00C76000">
        <w:t>improvements o</w:t>
      </w:r>
      <w:r w:rsidR="0068598E">
        <w:t>f adopted models or processes to</w:t>
      </w:r>
      <w:r w:rsidR="00C76000">
        <w:t xml:space="preserve"> similar problems in contrast to past studies</w:t>
      </w:r>
      <w:r w:rsidR="00EF196E">
        <w:t xml:space="preserve"> </w:t>
      </w:r>
      <w:r w:rsidR="00EF196E">
        <w:fldChar w:fldCharType="begin"/>
      </w:r>
      <w:r w:rsidR="00D02D8F">
        <w:instrText xml:space="preserve"> ADDIN ZOTERO_ITEM CSL_CITATION {"citationID":"a21kdnoob9o","properties":{"formattedCitation":"[161]","plainCitation":"[161]","noteIndex":0},"citationItems":[{"id":3179,"uris":["http://zotero.org/users/6749620/items/K29D385P"],"itemData":{"id":3179,"type":"paper-conference","container-title":"2017 IEEE/ACM 12th International Symposium on Software Engineering for Adaptive and Self-Managing Systems (SEAMS)","page":"31–41","publisher":"IEEE","source":"Google Scholar","title":"Transfer learning for improving model predictions in highly configurable software","URL":"https://ieeexplore.ieee.org/abstract/document/7968130/","author":[{"family":"Jamshidi","given":"Pooyan"},{"family":"Velez","given":"Miguel"},{"family":"Kästner","given":"Christian"},{"family":"Siegmund","given":"Norbert"},{"family":"Kawthekar","given":"Prasad"}],"accessed":{"date-parts":[["2025",7,6]]},"issued":{"date-parts":[["2017"]]},"citation-key":"jamshidiTransferLearningImproving2017"}}],"schema":"https://github.com/citation-style-language/schema/raw/master/csl-citation.json"} </w:instrText>
      </w:r>
      <w:r w:rsidR="00EF196E">
        <w:fldChar w:fldCharType="separate"/>
      </w:r>
      <w:r w:rsidR="00D02D8F">
        <w:t>[161]</w:t>
      </w:r>
      <w:r w:rsidR="00EF196E">
        <w:fldChar w:fldCharType="end"/>
      </w:r>
      <w:r w:rsidR="00674831">
        <w:t>).</w:t>
      </w:r>
      <w:r w:rsidR="006200D3">
        <w:t xml:space="preserve"> Although the framework encourages the application of knowledge to the geo-intervention modelling process, users of the framework may benefit from</w:t>
      </w:r>
      <w:r w:rsidR="00D03129">
        <w:t xml:space="preserve"> </w:t>
      </w:r>
      <w:r w:rsidR="006200D3">
        <w:t>explicitly defined components or processes for knowledge application and transfer.</w:t>
      </w:r>
    </w:p>
    <w:p w14:paraId="55EF5261" w14:textId="1C945184" w:rsidR="00020D1B" w:rsidRDefault="00020D1B" w:rsidP="00020D1B">
      <w:pPr>
        <w:pStyle w:val="MDPI23heading3"/>
      </w:pPr>
      <w:r>
        <w:t>4.3.</w:t>
      </w:r>
      <w:r w:rsidR="00223D0E">
        <w:t>3</w:t>
      </w:r>
      <w:r>
        <w:t xml:space="preserve">. </w:t>
      </w:r>
      <w:r w:rsidR="0062183E">
        <w:t>Contextual Reasoning</w:t>
      </w:r>
    </w:p>
    <w:p w14:paraId="593843C8" w14:textId="4206474D" w:rsidR="00020D1B" w:rsidRDefault="00F11C89" w:rsidP="00020D1B">
      <w:pPr>
        <w:pStyle w:val="MDPI31text"/>
      </w:pPr>
      <w:r>
        <w:t xml:space="preserve">With the recent emergence of Large Language Models (LLMs), </w:t>
      </w:r>
      <w:r w:rsidR="00223D0E">
        <w:t xml:space="preserve">computers </w:t>
      </w:r>
      <w:r w:rsidR="009E532D">
        <w:t>can generate</w:t>
      </w:r>
      <w:r w:rsidR="00800711">
        <w:t xml:space="preserve"> natural language text </w:t>
      </w:r>
      <w:r w:rsidR="002C0E66">
        <w:t>similar to human-level</w:t>
      </w:r>
      <w:r w:rsidR="00ED1370">
        <w:t xml:space="preserve"> reasoning</w:t>
      </w:r>
      <w:r w:rsidR="004231A5">
        <w:t xml:space="preserve"> </w:t>
      </w:r>
      <w:r w:rsidR="004231A5" w:rsidRPr="00E90930">
        <w:fldChar w:fldCharType="begin"/>
      </w:r>
      <w:r w:rsidR="00D02D8F">
        <w:instrText xml:space="preserve"> ADDIN ZOTERO_ITEM CSL_CITATION {"citationID":"00000012","properties":{"unsorted":false,"formattedCitation":"[162\\uc0\\u8211{}165]","plainCitation":"[162–165]","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004231A5" w:rsidRPr="00E90930">
        <w:fldChar w:fldCharType="separate"/>
      </w:r>
      <w:r w:rsidR="00D02D8F" w:rsidRPr="00D02D8F">
        <w:rPr>
          <w:szCs w:val="24"/>
        </w:rPr>
        <w:t>[162–165]</w:t>
      </w:r>
      <w:r w:rsidR="004231A5" w:rsidRPr="00E90930">
        <w:fldChar w:fldCharType="end"/>
      </w:r>
      <w:r w:rsidR="004231A5">
        <w:t>. This has allowed</w:t>
      </w:r>
      <w:r w:rsidR="00302B50">
        <w:t xml:space="preserve"> LLMs to produce working programming scripts</w:t>
      </w:r>
      <w:r w:rsidR="006F30EC">
        <w:t xml:space="preserve"> </w:t>
      </w:r>
      <w:r w:rsidR="006F30EC">
        <w:fldChar w:fldCharType="begin"/>
      </w:r>
      <w:r w:rsidR="00D02D8F">
        <w:instrText xml:space="preserve"> ADDIN ZOTERO_ITEM CSL_CITATION {"citationID":"a13ftpudonv","properties":{"formattedCitation":"[166]","plainCitation":"[166]","noteIndex":0},"citationItems":[{"id":3196,"uris":["http://zotero.org/users/6749620/items/VS5DLGEC"],"itemData":{"id":3196,"type":"paper-conference","container-title":"CHI Conference on Human Factors in Computing Systems Extended Abstracts","DOI":"10.1145/3491101.3519665","event-place":"New Orleans LA USA","event-title":"CHI '22: CHI Conference on Human Factors in Computing Systems","ISBN":"978-1-4503-9156-6","language":"en","license":"https://www.acm.org/publications/policies/copyright_policy#Background","page":"1-7","publisher":"ACM","publisher-place":"New Orleans LA USA","source":"DOI.org (Crossref)","title":"Expectation vs. Experience: Evaluating the Usability of Code Generation Tools Powered by Large Language Models","title-short":"Expectation vs. Experience","URL":"https://dl.acm.org/doi/10.1145/3491101.3519665","author":[{"family":"Vaithilingam","given":"Priyan"},{"family":"Zhang","given":"Tianyi"},{"family":"Glassman","given":"Elena L."}],"accessed":{"date-parts":[["2025",7,5]]},"issued":{"date-parts":[["2022",4,27]]},"citation-key":"vaithilingamExpectationVsExperience2022"}}],"schema":"https://github.com/citation-style-language/schema/raw/master/csl-citation.json"} </w:instrText>
      </w:r>
      <w:r w:rsidR="006F30EC">
        <w:fldChar w:fldCharType="separate"/>
      </w:r>
      <w:r w:rsidR="00D02D8F">
        <w:t>[166]</w:t>
      </w:r>
      <w:r w:rsidR="006F30EC">
        <w:fldChar w:fldCharType="end"/>
      </w:r>
      <w:r w:rsidR="00302B50">
        <w:t>, answer online store inquiries</w:t>
      </w:r>
      <w:r w:rsidR="006F30EC">
        <w:t xml:space="preserve"> </w:t>
      </w:r>
      <w:r w:rsidR="006F30EC">
        <w:fldChar w:fldCharType="begin"/>
      </w:r>
      <w:r w:rsidR="00D02D8F">
        <w:instrText xml:space="preserve"> ADDIN ZOTERO_ITEM CSL_CITATION {"citationID":"avrn3ojp79","properties":{"formattedCitation":"[167]","plainCitation":"[167]","noteIndex":0},"citationItems":[{"id":3195,"uris":["http://zotero.org/users/6749620/items/M8SHKSBT"],"itemData":{"id":3195,"type":"article-journal","container-title":"Scientific Reports","issue":"1","note":"publisher: Nature Publishing Group UK London","page":"19838","source":"Google Scholar","title":"Smart customer service in unmanned retail store enhanced by large language model","volume":"14","author":[{"family":"Wang","given":"Wang"},{"family":"Zhang","given":"Ping"},{"family":"Sun","given":"Changxia"},{"family":"Feng","given":"Dengchao"}],"issued":{"date-parts":[["2024"]]},"citation-key":"wangSmartCustomerService2024"}}],"schema":"https://github.com/citation-style-language/schema/raw/master/csl-citation.json"} </w:instrText>
      </w:r>
      <w:r w:rsidR="006F30EC">
        <w:fldChar w:fldCharType="separate"/>
      </w:r>
      <w:r w:rsidR="00D02D8F">
        <w:t>[167]</w:t>
      </w:r>
      <w:r w:rsidR="006F30EC">
        <w:fldChar w:fldCharType="end"/>
      </w:r>
      <w:r w:rsidR="00302B50">
        <w:t xml:space="preserve">, </w:t>
      </w:r>
      <w:r w:rsidR="006F30EC">
        <w:t>analyze financial</w:t>
      </w:r>
      <w:r w:rsidR="00302B50">
        <w:t xml:space="preserve"> market trends</w:t>
      </w:r>
      <w:r w:rsidR="006F30EC">
        <w:t xml:space="preserve"> </w:t>
      </w:r>
      <w:r w:rsidR="006F30EC">
        <w:fldChar w:fldCharType="begin"/>
      </w:r>
      <w:r w:rsidR="00D02D8F">
        <w:instrText xml:space="preserve"> ADDIN ZOTERO_ITEM CSL_CITATION {"citationID":"a13a4pvi767","properties":{"formattedCitation":"[168]","plainCitation":"[168]","noteIndex":0},"citationItems":[{"id":3194,"uris":["http://zotero.org/users/6749620/items/2TZIIA4A"],"itemData":{"id":3194,"type":"article-journal","container-title":"IEEE Access","note":"publisher: IEEE","source":"Google Scholar","title":"Large language models and sentiment analysis in financial markets: A review, datasets and case study","title-short":"Large language models and sentiment analysis in financial markets","URL":"https://ieeexplore.ieee.org/abstract/document/10638546/","author":[{"family":"Liu","given":"Chenghao"},{"family":"Arulappan","given":"Arunkumar"},{"family":"Naha","given":"Ranesh"},{"family":"Mahanti","given":"Aniket"},{"family":"Kamruzzaman","given":"Joarder"},{"family":"Ra","given":"In-Ho"}],"accessed":{"date-parts":[["2025",7,5]]},"issued":{"date-parts":[["2024"]]},"citation-key":"liuLargeLanguageModels2024"}}],"schema":"https://github.com/citation-style-language/schema/raw/master/csl-citation.json"} </w:instrText>
      </w:r>
      <w:r w:rsidR="006F30EC">
        <w:fldChar w:fldCharType="separate"/>
      </w:r>
      <w:r w:rsidR="00D02D8F">
        <w:t>[168]</w:t>
      </w:r>
      <w:r w:rsidR="006F30EC">
        <w:fldChar w:fldCharType="end"/>
      </w:r>
      <w:r w:rsidR="00302B50">
        <w:t>, and suggest medical diagnoses</w:t>
      </w:r>
      <w:r w:rsidR="006F30EC">
        <w:t xml:space="preserve"> </w:t>
      </w:r>
      <w:r w:rsidR="006F30EC">
        <w:fldChar w:fldCharType="begin"/>
      </w:r>
      <w:r w:rsidR="00D02D8F">
        <w:instrText xml:space="preserve"> ADDIN ZOTERO_ITEM CSL_CITATION {"citationID":"a249foqi331","properties":{"formattedCitation":"[169]","plainCitation":"[169]","noteIndex":0},"citationItems":[{"id":3193,"uris":["http://zotero.org/users/6749620/items/5EVSF2ZM"],"itemData":{"id":3193,"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schema":"https://github.com/citation-style-language/schema/raw/master/csl-citation.json"} </w:instrText>
      </w:r>
      <w:r w:rsidR="006F30EC">
        <w:fldChar w:fldCharType="separate"/>
      </w:r>
      <w:r w:rsidR="00D02D8F">
        <w:t>[169]</w:t>
      </w:r>
      <w:r w:rsidR="006F30EC">
        <w:fldChar w:fldCharType="end"/>
      </w:r>
      <w:r w:rsidR="00302B50">
        <w:t>.</w:t>
      </w:r>
      <w:r w:rsidR="004231A5">
        <w:t xml:space="preserve"> </w:t>
      </w:r>
      <w:r w:rsidR="00BA4C24">
        <w:t xml:space="preserve">As human guidance and knowledge greatly </w:t>
      </w:r>
      <w:proofErr w:type="gramStart"/>
      <w:r w:rsidR="00BA4C24">
        <w:t>influences</w:t>
      </w:r>
      <w:proofErr w:type="gramEnd"/>
      <w:r w:rsidR="00BA4C24">
        <w:t xml:space="preserve"> the generated geo-intervention quality, there is potential for the integration of LLMs to generate this guidance and knowledge, and </w:t>
      </w:r>
      <w:r w:rsidR="00D53B70">
        <w:t xml:space="preserve">perform </w:t>
      </w:r>
      <w:r w:rsidR="004B5252">
        <w:t>functions</w:t>
      </w:r>
      <w:r w:rsidR="00D53B70">
        <w:t xml:space="preserve"> based on it</w:t>
      </w:r>
      <w:r w:rsidR="00BA4C24">
        <w:t xml:space="preserve">. For example, the LLM may provide common knowledge on what variables influence the outcome, </w:t>
      </w:r>
      <w:r w:rsidR="004050FE">
        <w:t>followed by</w:t>
      </w:r>
      <w:r w:rsidR="00BA4C24">
        <w:t xml:space="preserve"> what variables are</w:t>
      </w:r>
      <w:r w:rsidR="00D76D75">
        <w:t xml:space="preserve"> considered</w:t>
      </w:r>
      <w:r w:rsidR="00BA4C24">
        <w:t xml:space="preserve"> feasible actions, and</w:t>
      </w:r>
      <w:r w:rsidR="00C14FA8">
        <w:t xml:space="preserve"> </w:t>
      </w:r>
      <w:r w:rsidR="008E7A01">
        <w:t>then</w:t>
      </w:r>
      <w:r w:rsidR="00BA4C24">
        <w:t xml:space="preserve"> finally select them for generating geo-interventions. In this example, the LLM may</w:t>
      </w:r>
      <w:r w:rsidR="00C924DF">
        <w:t xml:space="preserve"> </w:t>
      </w:r>
      <w:r w:rsidR="00BA4C24">
        <w:t xml:space="preserve">provide known knowledge on what areas are the most effective and feasible to target from the </w:t>
      </w:r>
      <w:proofErr w:type="gramStart"/>
      <w:r w:rsidR="00BA4C24">
        <w:t>actions, and</w:t>
      </w:r>
      <w:proofErr w:type="gramEnd"/>
      <w:r w:rsidR="00BA4C24">
        <w:t xml:space="preserve"> limit the generation to these areas.</w:t>
      </w:r>
      <w:r w:rsidR="006D345A">
        <w:t xml:space="preserve"> </w:t>
      </w:r>
      <w:r w:rsidR="00E01299">
        <w:t>However, it is noted that LLMs</w:t>
      </w:r>
      <w:r w:rsidR="00C95989">
        <w:t xml:space="preserve"> are still relatively new and</w:t>
      </w:r>
      <w:r w:rsidR="00BF6D12">
        <w:t xml:space="preserve"> perform similar to the wisdom of the crowds</w:t>
      </w:r>
      <w:r w:rsidR="00BE4865">
        <w:t xml:space="preserve"> </w:t>
      </w:r>
      <w:r w:rsidR="00BE4865">
        <w:fldChar w:fldCharType="begin"/>
      </w:r>
      <w:r w:rsidR="00D02D8F">
        <w:instrText xml:space="preserve"> ADDIN ZOTERO_ITEM CSL_CITATION {"citationID":"a1cnj0rt9dn","properties":{"formattedCitation":"[170]","plainCitation":"[170]","noteIndex":0},"citationItems":[{"id":3192,"uris":["http://zotero.org/users/6749620/items/8VNL57EL"],"itemData":{"id":3192,"type":"article-journal","abstract":"Human forecasting accuracy improves through the “wisdom of the crowd” effect, in which aggregated predictions tend to outperform individual ones. Past research suggests that individual large language models (LLMs) tend to underperform compared to human crowd aggregates. We simulate a wisdom of the crowd effect with LLMs. Specifically, we use an ensemble of 12 LLMs to make probabilistic predictions about 31 binary questions, comparing them with those made by 925 human forecasters in a 3-month tournament. We show that the LLM crowd outperforms a no-information benchmark and is statistically indistinguishable from the human crowd. We also observe human-like biases, such as the acquiescence bias. In another study, we find that LLM predictions (of GPT-4 and Claude 2) improve when exposed to the median human prediction, increasing accuracy by 17 to 28%. However, simply averaging human and machine forecasts yields more accurate results. Our findings suggest that LLM predictions can rival the human crowd’s forecasting accuracy through simple aggregation.\n          , \n            An ensemble of 12 LLM models achieved forecasting accuracy statistically indistinguishable from that of the human crowd.","container-title":"Science Advances","DOI":"10.1126/sciadv.adp1528","ISSN":"2375-2548","issue":"45","journalAbbreviation":"Sci. Adv.","language":"en","page":"eadp1528","source":"DOI.org (Crossref)","title":"Wisdom of the silicon crowd: LLM ensemble prediction capabilities rival human crowd accuracy","title-short":"Wisdom of the silicon crowd","volume":"10","author":[{"family":"Schoenegger","given":"Philipp"},{"family":"Tuminauskaite","given":"Indre"},{"family":"Park","given":"Peter S."},{"family":"Bastos","given":"Rafael Valdece Sousa"},{"family":"Tetlock","given":"Philip E."}],"issued":{"date-parts":[["2024",11,8]]},"citation-key":"schoeneggerWisdomSiliconCrowd2024"}}],"schema":"https://github.com/citation-style-language/schema/raw/master/csl-citation.json"} </w:instrText>
      </w:r>
      <w:r w:rsidR="00BE4865">
        <w:fldChar w:fldCharType="separate"/>
      </w:r>
      <w:r w:rsidR="00D02D8F">
        <w:t>[170]</w:t>
      </w:r>
      <w:r w:rsidR="00BE4865">
        <w:fldChar w:fldCharType="end"/>
      </w:r>
      <w:r w:rsidR="00BF6D12">
        <w:t xml:space="preserve">, but does not currently reason or </w:t>
      </w:r>
      <w:r w:rsidR="003116AB">
        <w:t>operate</w:t>
      </w:r>
      <w:r w:rsidR="00BF6D12">
        <w:t xml:space="preserve"> at the human level</w:t>
      </w:r>
      <w:r w:rsidR="001B4E19">
        <w:t xml:space="preserve"> for all tasks</w:t>
      </w:r>
      <w:r w:rsidR="00BE4865">
        <w:t xml:space="preserve"> despite improvements</w:t>
      </w:r>
      <w:r w:rsidR="00C95989">
        <w:t xml:space="preserve"> </w:t>
      </w:r>
      <w:r w:rsidR="00C95989">
        <w:fldChar w:fldCharType="begin"/>
      </w:r>
      <w:r w:rsidR="00D02D8F">
        <w:instrText xml:space="preserve"> ADDIN ZOTERO_ITEM CSL_CITATION {"citationID":"a1t6kiha8b7","properties":{"formattedCitation":"[171,172]","plainCitation":"[171,172]","noteIndex":0},"citationItems":[{"id":3191,"uris":["http://zotero.org/users/6749620/items/HGUE7V6U"],"itemData":{"id":3191,"type":"paper-conference","abstract":"Large language models (LLMs) have revolutionized many areas (e.g. natural language processing, software engineering, etc.) by achieving state-of-the-art performance on extensive downstream tasks. Aiming to achieve robust and general artificial intelligence, there has been a surge of interest in investigating the reasoning ability of the LLMs. Whereas the textual and numerical reasoning benchmarks adopted by previous works are rather shallow and simple, it is hard to conclude that the LLMs possess strong reasoning ability by merely achieving positive results on these benchmarks. Recent efforts have demonstrated that the LLMs are poor at solving sequential decision-making problems that require common-sense planning by evaluating their performance on the reinforcement learning benchmarks. In this work, we conduct an in-depth assessment of several state-of-the-art LLMs' reasoning ability based on the inductive logic programming (ILP) benchmark, which is broadly recognized as a representative and challenging measurement for evaluating logic program induction/synthesis systems as it requires inducing strict cause-effect logic to achieve robust deduction on independent and identically distributed (IID) and out-of-distribution (OOD) test samples. Our evaluations illustrate that compared with the neural program induction systems which are much smaller in model size, the state-of-the-art LLMs are much poorer in terms of reasoning ability by achieving much lower performance and generalization using either natural language prompting or truth-value matrix prompting1.","collection-title":"LLM4Code '24","container-title":"Proceedings of the 1st International Workshop on Large Language Models for Code","DOI":"10.1145/3643795.3648387","event-place":"New York, NY, USA","ISBN":"979-8-4007-0579-3","page":"119–126","publisher":"Association for Computing Machinery","publisher-place":"New York, NY, USA","source":"ACM Digital Library","title":"LLMs for Relational Reasoning: How Far are We?","title-short":"LLMs for Relational Reasoning","URL":"https://dl.acm.org/doi/10.1145/3643795.3648387","author":[{"family":"Li","given":"Zhiming"},{"family":"Cao","given":"Yushi"},{"family":"Xu","given":"Xiufeng"},{"family":"Jiang","given":"Junzhe"},{"family":"Liu","given":"Xu"},{"family":"Teo","given":"Yon Shin"},{"family":"Lin","given":"Shang-Wei"},{"family":"Liu","given":"Yang"}],"accessed":{"date-parts":[["2025",7,5]]},"issued":{"date-parts":[["2024",9,10]]},"citation-key":"liLLMsRelationalReasoning2024"}},{"id":3190,"uris":["http://zotero.org/users/6749620/items/KI99B68A"],"itemData":{"id":3190,"type":"paper-conference","abstract":"Recent advances in large language models (LLMs) have transformed the field of natural language processing (NLP). From GPT-3 to PaLM, the state-of-the-art performance on natural language tasks is being pushed forward with every new large language model. Along with natural language abilities, there has been a significant interest in understanding whether such models exhibit reasoning capabilities with the use of reasoning benchmarks. However, even though results are seemingly positive, these benchmarks prove to be simplistic in nature and the performance of LLMs on these benchmarks cannot be used as evidence to support, many a times outlandish, claims being made about LLMs' reasoning capabilities. Further, these only represent a very limited set of simple reasoning tasks and we need to look at more sophisticated reasoning problems if we are to measure the true limits of such LLM-based systems. Motivated by this, we propose an extensible assessment framework to test the capabilities of LLMs on reasoning about actions and change, a central aspect of human intelligence. We provide multiple test cases that are more involved than any of the previously established benchmarks and each test case evaluates a different aspect of reasoning about actions and change. Results on GPT-3 (davinci), Instruct-GPT3 (text-davinci-002) and BLOOM (176B), showcase subpar performance on such reasoning tasks.","event-title":"NeurIPS 2022 Foundation Models for Decision Making Workshop","language":"en","source":"openreview.net","title":"Large Language Models Still Can't Plan (A Benchmark for LLMs on Planning and Reasoning about Change)","URL":"https://openreview.net/forum?id=wUU-7XTL5XO","author":[{"family":"Valmeekam","given":"Karthik"},{"family":"Olmo","given":"Alberto"},{"family":"Sreedharan","given":"Sarath"},{"family":"Kambhampati","given":"Subbarao"}],"accessed":{"date-parts":[["2025",7,5]]},"issued":{"date-parts":[["2022",11,18]]},"citation-key":"valmeekamLargeLanguageModels2022"}}],"schema":"https://github.com/citation-style-language/schema/raw/master/csl-citation.json"} </w:instrText>
      </w:r>
      <w:r w:rsidR="00C95989">
        <w:fldChar w:fldCharType="separate"/>
      </w:r>
      <w:r w:rsidR="00D02D8F">
        <w:t>[171,172]</w:t>
      </w:r>
      <w:r w:rsidR="00C95989">
        <w:fldChar w:fldCharType="end"/>
      </w:r>
      <w:r w:rsidR="00BE4865">
        <w:t xml:space="preserve"> (e.g. chain-of-thought</w:t>
      </w:r>
      <w:r w:rsidR="00C95989">
        <w:t xml:space="preserve"> </w:t>
      </w:r>
      <w:r w:rsidR="00C95989">
        <w:fldChar w:fldCharType="begin"/>
      </w:r>
      <w:r w:rsidR="00D02D8F">
        <w:instrText xml:space="preserve"> ADDIN ZOTERO_ITEM CSL_CITATION {"citationID":"a16tk7jorh2","properties":{"formattedCitation":"[173]","plainCitation":"[173]","noteIndex":0},"citationItems":[{"id":3188,"uris":["http://zotero.org/users/6749620/items/LQW7BEH5"],"itemData":{"id":3188,"type":"article-journal","container-title":"Advances in neural information processing systems","page":"24824–24837","source":"Google Scholar","title":"Chain-of-thought prompting elicits reasoning in large language models","volume":"35","author":[{"family":"Wei","given":"Jason"},{"family":"Wang","given":"Xuezhi"},{"family":"Schuurmans","given":"Dale"},{"family":"Bosma","given":"Maarten"},{"family":"Xia","given":"Fei"},{"family":"Chi","given":"Ed"},{"family":"Le","given":"Quoc V."},{"family":"Zhou","given":"Denny"}],"issued":{"date-parts":[["2022"]]},"citation-key":"weiChainthoughtPromptingElicits2022"}}],"schema":"https://github.com/citation-style-language/schema/raw/master/csl-citation.json"} </w:instrText>
      </w:r>
      <w:r w:rsidR="00C95989">
        <w:fldChar w:fldCharType="separate"/>
      </w:r>
      <w:r w:rsidR="00D02D8F">
        <w:t>[173]</w:t>
      </w:r>
      <w:r w:rsidR="00C95989">
        <w:fldChar w:fldCharType="end"/>
      </w:r>
      <w:r w:rsidR="00BE4865">
        <w:t>)</w:t>
      </w:r>
      <w:r w:rsidR="00BF6D12">
        <w:t>, failing simple logic and reasoning tests</w:t>
      </w:r>
      <w:r w:rsidR="001C7710">
        <w:t xml:space="preserve"> </w:t>
      </w:r>
      <w:r w:rsidR="001C7710">
        <w:fldChar w:fldCharType="begin"/>
      </w:r>
      <w:r w:rsidR="00D02D8F">
        <w:instrText xml:space="preserve"> ADDIN ZOTERO_ITEM CSL_CITATION {"citationID":"a2octe9ng6f","properties":{"formattedCitation":"[174,175]","plainCitation":"[174,175]","noteIndex":0},"citationItems":[{"id":3187,"uris":["http://zotero.org/users/6749620/items/MI6C6KCK"],"itemData":{"id":3187,"type":"chapter","container-title":"Advances in Information and Communication","event-place":"Cham","ISBN":"978-3-031-84456-0","language":"en","note":"collection-title: Lecture Notes in Networks and Systems\nDOI: 10.1007/978-3-031-84457-7_19","page":"313-332","publisher":"Springer Nature Switzerland","publisher-place":"Cham","source":"DOI.org (Crossref)","title":"Easy Problems that LLMs Get Wrong","URL":"https://link.springer.com/10.1007/978-3-031-84457-7_19","volume":"1283","editor":[{"family":"Arai","given":"Kohei"}],"author":[{"family":"Huckle","given":"James"},{"family":"Williams","given":"Sean"}],"accessed":{"date-parts":[["2025",7,6]]},"issued":{"date-parts":[["2025"]]},"citation-key":"huckleEasyProblemsThat2025"}},{"id":3186,"uris":["http://zotero.org/users/6749620/items/3A9Y8567"],"itemData":{"id":3186,"type":"article","abstract":"The impressive performance of Large Language Models (LLMs) has consistently surpassed numerous human-designed benchmarks, presenting new challenges in assessing the shortcomings of LLMs. Designing tasks and finding LLMs' limitations are becoming increasingly important. In this paper, we investigate the question of whether an LLM can discover its own limitations from the errors it makes. To this end, we propose a Self-Challenge evaluation framework with human-in-the-loop. Starting from seed instances that GPT-4 fails to answer, we prompt GPT-4 to summarize error patterns that can be used to generate new instances and incorporate human feedback on them to refine these patterns for generating more challenging data, iteratively. We end up with 8 diverse patterns, such as text manipulation and questions with assumptions. We then build a benchmark, SC-G4, consisting of 1,835 instances generated by GPT-4 using these patterns, with human-annotated gold responses. The SC-G4 serves as a challenging benchmark that allows for a detailed assessment of LLMs' abilities. Our results show that only 44.96\\% of instances in SC-G4 can be answered correctly by GPT-4. Interestingly, our pilot study indicates that these error patterns also challenge other LLMs, such as Claude-3 and Llama-3, and cannot be fully resolved through fine-tuning. Our work takes the first step to demonstrate that LLMs can autonomously identify their inherent flaws and provide insights for future dynamic and automatic evaluation.","DOI":"10.48550/arXiv.2408.08978","note":"arXiv:2408.08978 [cs]","number":"arXiv:2408.08978","publisher":"arXiv","source":"arXiv.org","title":"See What LLMs Cannot Answer: A Self-Challenge Framework for Uncovering LLM Weaknesses","title-short":"See What LLMs Cannot Answer","URL":"http://arxiv.org/abs/2408.08978","author":[{"family":"Chen","given":"Yulong"},{"family":"Liu","given":"Yang"},{"family":"Yan","given":"Jianhao"},{"family":"Bai","given":"Xuefeng"},{"family":"Zhong","given":"Ming"},{"family":"Yang","given":"Yinghao"},{"family":"Yang","given":"Ziyi"},{"family":"Zhu","given":"Chenguang"},{"family":"Zhang","given":"Yue"}],"accessed":{"date-parts":[["2025",7,6]]},"issued":{"date-parts":[["2024",10,1]]},"citation-key":"chenSeeWhatLLMs2024"}}],"schema":"https://github.com/citation-style-language/schema/raw/master/csl-citation.json"} </w:instrText>
      </w:r>
      <w:r w:rsidR="001C7710">
        <w:fldChar w:fldCharType="separate"/>
      </w:r>
      <w:r w:rsidR="00D02D8F">
        <w:t>[174,175]</w:t>
      </w:r>
      <w:r w:rsidR="001C7710">
        <w:fldChar w:fldCharType="end"/>
      </w:r>
      <w:r w:rsidR="003E4B32">
        <w:t>)</w:t>
      </w:r>
      <w:r w:rsidR="00E01299">
        <w:t xml:space="preserve">. </w:t>
      </w:r>
      <w:r w:rsidR="006D345A">
        <w:t>Nonetheless, t</w:t>
      </w:r>
      <w:r w:rsidR="00B653BC">
        <w:t>he framework does not consider models that offer contextual reasoning, which can be beneficial in ensuring that geo-interventions are feasible, at least at the level of common knowledge amongst experts in the decision-making problem.</w:t>
      </w:r>
    </w:p>
    <w:p w14:paraId="63637D77" w14:textId="0F587965" w:rsidR="005D3BC1" w:rsidRPr="000672EC" w:rsidRDefault="005D3BC1" w:rsidP="005D3BC1">
      <w:pPr>
        <w:pStyle w:val="MDPI22heading2"/>
      </w:pPr>
      <w:r>
        <w:t>4</w:t>
      </w:r>
      <w:r w:rsidRPr="000672EC">
        <w:t>.</w:t>
      </w:r>
      <w:r w:rsidR="0089761E">
        <w:t>4</w:t>
      </w:r>
      <w:r w:rsidRPr="000672EC">
        <w:t xml:space="preserve">. </w:t>
      </w:r>
      <w:r>
        <w:t>Limitations</w:t>
      </w:r>
    </w:p>
    <w:p w14:paraId="7BF96196" w14:textId="3C9EE507" w:rsidR="00E6780F" w:rsidRDefault="00406873" w:rsidP="00666794">
      <w:pPr>
        <w:pStyle w:val="MDPI31text"/>
      </w:pPr>
      <w:r>
        <w:t>This section</w:t>
      </w:r>
      <w:r w:rsidR="00712981">
        <w:t xml:space="preserve"> discusses the major limitations of the geo-intervention modelling framework</w:t>
      </w:r>
      <w:r w:rsidR="00D16E55">
        <w:t xml:space="preserve"> relative to validating generated geo-interventions, and lack of empirical evidence for the utility of the framework. </w:t>
      </w:r>
      <w:r w:rsidR="0012798D">
        <w:t xml:space="preserve">Section 4.4.1 discusses issues with data availability and relevant approaches for verifying geo-interventions from models. Section 4.4.2 notes the lack of empirical evidence as the framework </w:t>
      </w:r>
      <w:r w:rsidR="00AA4C4E">
        <w:t>was</w:t>
      </w:r>
      <w:r w:rsidR="0012798D">
        <w:t xml:space="preserve"> introduced in this paper</w:t>
      </w:r>
      <w:r w:rsidR="00AA4C4E">
        <w:t xml:space="preserve">, </w:t>
      </w:r>
      <w:r w:rsidR="0012798D">
        <w:t>requir</w:t>
      </w:r>
      <w:r w:rsidR="00AA4C4E">
        <w:t>ing</w:t>
      </w:r>
      <w:r w:rsidR="0012798D">
        <w:t xml:space="preserve"> more adoption and studies to prove its effectiveness despite hav</w:t>
      </w:r>
      <w:r w:rsidR="00D57F80">
        <w:t>ing</w:t>
      </w:r>
      <w:r w:rsidR="0012798D">
        <w:t xml:space="preserve"> theoretical foundation.</w:t>
      </w:r>
      <w:r w:rsidR="006144EC">
        <w:t xml:space="preserve"> </w:t>
      </w:r>
      <w:r w:rsidR="006144EC">
        <w:lastRenderedPageBreak/>
        <w:t xml:space="preserve">These limitations reveal the need for interdisciplinary research of geo-interventions, encouraging the </w:t>
      </w:r>
      <w:r w:rsidR="00070644">
        <w:t xml:space="preserve">collection of </w:t>
      </w:r>
      <w:r w:rsidR="006144EC">
        <w:t xml:space="preserve">geo-intervention verification data and </w:t>
      </w:r>
      <w:r w:rsidR="00FF27D1">
        <w:t>promoting more</w:t>
      </w:r>
      <w:r w:rsidR="006144EC">
        <w:t xml:space="preserve"> studies focused</w:t>
      </w:r>
      <w:r w:rsidR="00E50016">
        <w:t xml:space="preserve"> on geo-interventions to </w:t>
      </w:r>
      <w:r w:rsidR="00D45ECB">
        <w:t xml:space="preserve">further </w:t>
      </w:r>
      <w:r w:rsidR="00E50016">
        <w:t xml:space="preserve">strengthen </w:t>
      </w:r>
      <w:r w:rsidR="009974CF">
        <w:t>the framework</w:t>
      </w:r>
      <w:r w:rsidR="009E4874">
        <w:t xml:space="preserve"> in the future</w:t>
      </w:r>
      <w:r w:rsidR="00AD1B3F">
        <w:t>.</w:t>
      </w:r>
    </w:p>
    <w:p w14:paraId="2D55CE3D" w14:textId="2429069E" w:rsidR="0052555F" w:rsidRDefault="0052555F" w:rsidP="0052555F">
      <w:pPr>
        <w:pStyle w:val="MDPI23heading3"/>
      </w:pPr>
      <w:r>
        <w:t>4.</w:t>
      </w:r>
      <w:r w:rsidR="003E2DD9">
        <w:t>4.1</w:t>
      </w:r>
      <w:r>
        <w:t xml:space="preserve">. </w:t>
      </w:r>
      <w:r w:rsidR="00827514">
        <w:t>Geo-intervention</w:t>
      </w:r>
      <w:r w:rsidR="008615D1">
        <w:t xml:space="preserve"> V</w:t>
      </w:r>
      <w:r w:rsidR="0012798D">
        <w:t>erification</w:t>
      </w:r>
    </w:p>
    <w:p w14:paraId="35F59FB1" w14:textId="43998F04" w:rsidR="0052555F" w:rsidRDefault="00C85336" w:rsidP="0052555F">
      <w:pPr>
        <w:pStyle w:val="MDPI31text"/>
      </w:pPr>
      <w:r>
        <w:t xml:space="preserve">Due to limited availability of precise intervention data (e.g. historical changes to road design affecting intersection safety, policy shifts applied at certain locations), it was not possible at the time of study to verify that the generated geo-interventions </w:t>
      </w:r>
      <w:r w:rsidR="00525D13">
        <w:t>were feasible</w:t>
      </w:r>
      <w:r w:rsidR="00AD1386">
        <w:t xml:space="preserve"> and effective</w:t>
      </w:r>
      <w:r w:rsidR="00525D13">
        <w:t xml:space="preserve"> </w:t>
      </w:r>
      <w:r>
        <w:t>in the real world.</w:t>
      </w:r>
      <w:r w:rsidR="00A623FF">
        <w:t xml:space="preserve"> </w:t>
      </w:r>
      <w:r w:rsidR="00BF0B6D">
        <w:t>Impact evaluations for i</w:t>
      </w:r>
      <w:r w:rsidR="00A623FF">
        <w:t xml:space="preserve">nterventions </w:t>
      </w:r>
      <w:r w:rsidR="00BF0B6D">
        <w:t>often lack data</w:t>
      </w:r>
      <w:r w:rsidR="00D91214">
        <w:t xml:space="preserve"> (e.g. </w:t>
      </w:r>
      <w:r w:rsidR="00130402">
        <w:t>erroneous</w:t>
      </w:r>
      <w:r w:rsidR="006E6819">
        <w:t xml:space="preserve"> and missing data</w:t>
      </w:r>
      <w:r w:rsidR="008A288C">
        <w:t xml:space="preserve"> </w:t>
      </w:r>
      <w:r w:rsidR="008A288C">
        <w:fldChar w:fldCharType="begin"/>
      </w:r>
      <w:r w:rsidR="00D02D8F">
        <w:instrText xml:space="preserve"> ADDIN ZOTERO_ITEM CSL_CITATION {"citationID":"a1jamoip7kb","properties":{"formattedCitation":"[176]","plainCitation":"[176]","noteIndex":0},"citationItems":[{"id":3176,"uris":["http://zotero.org/users/6749620/items/IXSXZTZ6"],"itemData":{"id":3176,"type":"article-journal","container-title":"Bulletin of the World Health Organization","note":"publisher: SciELO Public Health","page":"176–182","source":"Google Scholar","title":"Improving public health information: a data quality intervention in KwaZulu-Natal, South Africa","title-short":"Improving public health information","volume":"90","author":[{"family":"Mphatswe","given":"Wendy"},{"family":"Mate","given":"Kedar S."},{"family":"Bennett","given":"Beverley"},{"family":"Ngidi","given":"H."},{"family":"Reddy","given":"Jennifer"},{"family":"Barker","given":"Pierre M."},{"family":"Rollins","given":"Nigel"}],"issued":{"date-parts":[["2012"]]},"citation-key":"mphatsweImprovingPublicHealth2012"}}],"schema":"https://github.com/citation-style-language/schema/raw/master/csl-citation.json"} </w:instrText>
      </w:r>
      <w:r w:rsidR="008A288C">
        <w:fldChar w:fldCharType="separate"/>
      </w:r>
      <w:r w:rsidR="00D02D8F">
        <w:t>[176]</w:t>
      </w:r>
      <w:r w:rsidR="008A288C">
        <w:fldChar w:fldCharType="end"/>
      </w:r>
      <w:r w:rsidR="00436B76">
        <w:t xml:space="preserve">, </w:t>
      </w:r>
      <w:r w:rsidR="00C82AA8">
        <w:t>compatible standards</w:t>
      </w:r>
      <w:r w:rsidR="008A288C">
        <w:t xml:space="preserve"> </w:t>
      </w:r>
      <w:r w:rsidR="008A288C">
        <w:fldChar w:fldCharType="begin"/>
      </w:r>
      <w:r w:rsidR="00D02D8F">
        <w:instrText xml:space="preserve"> ADDIN ZOTERO_ITEM CSL_CITATION {"citationID":"a11fvu4cm2a","properties":{"formattedCitation":"[177]","plainCitation":"[177]","noteIndex":0},"citationItems":[{"id":3177,"uris":["http://zotero.org/users/6749620/items/77FGIEI2"],"itemData":{"id":3177,"type":"article-journal","container-title":"Frontiers in public health","note":"publisher: Frontiers Media SA","page":"106","source":"Google Scholar","title":"Evaluating public health interventions: a neglected area in health technology assessment","title-short":"Evaluating public health interventions","volume":"8","author":[{"family":"Stojanovic","given":"Jovana"},{"family":"Wübbeler","given":"Markus"},{"family":"Geis","given":"Sebastian"},{"family":"Reviriego","given":"Eva"},{"family":"Gutiérrez-Ibarluzea","given":"Iñaki"},{"family":"Lenoir-Wijnkoop","given":"Irene"}],"issued":{"date-parts":[["2020"]]},"citation-key":"stojanovicEvaluatingPublicHealth2020"}}],"schema":"https://github.com/citation-style-language/schema/raw/master/csl-citation.json"} </w:instrText>
      </w:r>
      <w:r w:rsidR="008A288C">
        <w:fldChar w:fldCharType="separate"/>
      </w:r>
      <w:r w:rsidR="00D02D8F">
        <w:t>[177]</w:t>
      </w:r>
      <w:r w:rsidR="008A288C">
        <w:fldChar w:fldCharType="end"/>
      </w:r>
      <w:r w:rsidR="00436B76">
        <w:t>, or ethical issues</w:t>
      </w:r>
      <w:r w:rsidR="00DC3398">
        <w:t xml:space="preserve"> </w:t>
      </w:r>
      <w:r w:rsidR="00DC3398">
        <w:fldChar w:fldCharType="begin"/>
      </w:r>
      <w:r w:rsidR="00D02D8F">
        <w:instrText xml:space="preserve"> ADDIN ZOTERO_ITEM CSL_CITATION {"citationID":"acrdfa4jlu","properties":{"formattedCitation":"[178]","plainCitation":"[178]","noteIndex":0},"citationItems":[{"id":3174,"uris":["http://zotero.org/users/6749620/items/YNAU4XUN"],"itemData":{"id":3174,"type":"article-journal","container-title":"American journal of preventive medicine","issue":"2","note":"publisher: Elsevier","page":"155–161","source":"Google Scholar","title":"Limitations of the randomized controlled trial in evaluating population-based health interventions","volume":"33","author":[{"family":"Sanson-Fisher","given":"Robert William"},{"family":"Bonevski","given":"Billie"},{"family":"Green","given":"Lawrence W."},{"family":"D’Este","given":"Cate"}],"issued":{"date-parts":[["2007"]]},"citation-key":"sanson-fisherLimitationsRandomizedControlled2007"}}],"schema":"https://github.com/citation-style-language/schema/raw/master/csl-citation.json"} </w:instrText>
      </w:r>
      <w:r w:rsidR="00DC3398">
        <w:fldChar w:fldCharType="separate"/>
      </w:r>
      <w:r w:rsidR="00D02D8F">
        <w:t>[178]</w:t>
      </w:r>
      <w:r w:rsidR="00DC3398">
        <w:fldChar w:fldCharType="end"/>
      </w:r>
      <w:r w:rsidR="00D91214">
        <w:t>)</w:t>
      </w:r>
      <w:r w:rsidR="00BF0B6D">
        <w:t xml:space="preserve"> or </w:t>
      </w:r>
      <w:r w:rsidR="006971E0">
        <w:t>sufficiently detailed data</w:t>
      </w:r>
      <w:r w:rsidR="00D91214">
        <w:t xml:space="preserve"> (e.g. inadequate time intervals</w:t>
      </w:r>
      <w:r w:rsidR="00C82AA8">
        <w:t xml:space="preserve"> or </w:t>
      </w:r>
      <w:r w:rsidR="00D91214">
        <w:t>spatial resolution</w:t>
      </w:r>
      <w:r w:rsidR="006971E0">
        <w:t xml:space="preserve"> </w:t>
      </w:r>
      <w:r w:rsidR="006971E0">
        <w:fldChar w:fldCharType="begin"/>
      </w:r>
      <w:r w:rsidR="00D02D8F">
        <w:instrText xml:space="preserve"> ADDIN ZOTERO_ITEM CSL_CITATION {"citationID":"a1qg4nv7egg","properties":{"formattedCitation":"[179]","plainCitation":"[179]","noteIndex":0},"citationItems":[{"id":3175,"uris":["http://zotero.org/users/6749620/items/AR22IP2D"],"itemData":{"id":3175,"type":"article-journal","abstract":"Background Reliable and timely information on disease-specific treatment burdens within a health system is critical for the planning and monitoring of service provision. Health management information systems (HMIS) exist to address this need at national scales across Africa but are failing to deliver adequate data because of widespread underreporting by health facilities. Faced with this inadequacy, vital public health decisions often rely on crudely adjusted regional and national estimates of treatment burdens. Methods and Findings This study has taken the example of presumed malaria in outpatients within the largely incomplete Kenyan HMIS database and has defined a geostatistical modelling framework that can predict values for all data that are missing through space and time. The resulting complete set can then be used to define treatment burdens for presumed malaria at any level of spatial and temporal aggregation. Validation of the model has shown that these burdens are quantified to an acceptable level of accuracy at the district, provincial, and national scale. Conclusions The modelling framework presented here provides, to our knowledge for the first time, reliable information from imperfect HMIS data to support evidence-based decision-making at national and sub-national levels.","container-title":"PLOS Medicine","DOI":"10.1371/journal.pmed.0030271","ISSN":"1549-1676","issue":"6","journalAbbreviation":"PLOS Medicine","language":"en","note":"publisher: Public Library of Science","page":"e271","source":"PLoS Journals","title":"Improving Imperfect Data from Health Management Information Systems in Africa Using Space–Time Geostatistics","volume":"3","author":[{"family":"Gething","given":"Peter W."},{"family":"Noor","given":"Abdisalan M."},{"family":"Gikandi","given":"Priscilla W."},{"family":"Ogara","given":"Esther A. A."},{"family":"Hay","given":"Simon I."},{"family":"Nixon","given":"Mark S."},{"family":"Snow","given":"Robert W."},{"family":"Atkinson","given":"Peter M."}],"issued":{"date-parts":[["2006",6,6]]},"citation-key":"gethingImprovingImperfectData2006"}}],"schema":"https://github.com/citation-style-language/schema/raw/master/csl-citation.json"} </w:instrText>
      </w:r>
      <w:r w:rsidR="006971E0">
        <w:fldChar w:fldCharType="separate"/>
      </w:r>
      <w:r w:rsidR="00D02D8F">
        <w:t>[179]</w:t>
      </w:r>
      <w:r w:rsidR="006971E0">
        <w:fldChar w:fldCharType="end"/>
      </w:r>
      <w:r w:rsidR="00D91214">
        <w:t>)</w:t>
      </w:r>
      <w:r w:rsidR="00AB4479">
        <w:t xml:space="preserve">, while study design alone is not adequate to indicate a successful intervention </w:t>
      </w:r>
      <w:r w:rsidR="00AB4479">
        <w:fldChar w:fldCharType="begin"/>
      </w:r>
      <w:r w:rsidR="00D02D8F">
        <w:instrText xml:space="preserve"> ADDIN ZOTERO_ITEM CSL_CITATION {"citationID":"af3scahkrt","properties":{"formattedCitation":"[136]","plainCitation":"[136]","noteIndex":0},"citationItems":[{"id":2351,"uris":["http://zotero.org/users/6749620/items/BREB27VC"],"itemData":{"id":2351,"type":"article-journal","abstract":"Public health interventions tend to be complex, programmatic, and context dependent. The evidence for their effectiveness must be sufficiently comprehensive to encompass that complexity. This paper asks whether and to what extent evaluative research on public health interventions can be adequately appraised by applying well established criteria for judging the quality of evidence in clinical practice. It is adduced that these criteria are useful in evaluating some aspects of evidence. However, there are other important aspects of evidence on public health interventions that are not covered by the established criteria. The evaluation of evidence must distinguish between the fidelity of the evaluation process in detecting the success or failure of an intervention, and the success or failure of the intervention itself. Moreover, if an intervention is unsuccessful, the evidence should help to determine whether the intervention was inherently faulty (that is, failure of intervention concept or theory), or just badly delivered (failure of implementation). Furthermore, proper interpretation of the evidence depends upon the availability of descriptive information on the intervention and its context, so that the transferability of the evidence can be determined. Study design alone is an inadequate marker of evidence quality in public health intervention evaluation.","container-title":"Journal of Epidemiology &amp; Community Health","DOI":"10.1136/jech.56.2.119","ISSN":"0143-005X, 1470-2738","issue":"2","language":"en","license":"Copyright 2002 Journal of Epidemiology and Community Health","note":"publisher: BMJ Publishing Group Ltd\nsection: Theory and methods\nPMID: 11812811","page":"119-127","source":"jech.bmj.com","title":"Criteria for evaluating evidence on public health interventions","volume":"56","author":[{"family":"Rychetnik","given":"L."},{"family":"Frommer","given":"M."},{"family":"Hawe","given":"P."},{"family":"Shiell","given":"A."}],"issued":{"date-parts":[["2002",2,1]]},"citation-key":"rychetnikCriteriaEvaluatingEvidence2002"}}],"schema":"https://github.com/citation-style-language/schema/raw/master/csl-citation.json"} </w:instrText>
      </w:r>
      <w:r w:rsidR="00AB4479">
        <w:fldChar w:fldCharType="separate"/>
      </w:r>
      <w:r w:rsidR="00D02D8F">
        <w:t>[136]</w:t>
      </w:r>
      <w:r w:rsidR="00AB4479">
        <w:fldChar w:fldCharType="end"/>
      </w:r>
      <w:r w:rsidR="00AB4479">
        <w:t>.</w:t>
      </w:r>
      <w:r w:rsidR="00D91214">
        <w:t xml:space="preserve"> This makes it difficult to</w:t>
      </w:r>
      <w:r w:rsidR="00C5672F">
        <w:t xml:space="preserve"> </w:t>
      </w:r>
      <w:r w:rsidR="00D91214">
        <w:t>conclude interventions are effective</w:t>
      </w:r>
      <w:r w:rsidR="00C5672F">
        <w:t xml:space="preserve"> in studies, </w:t>
      </w:r>
      <w:r w:rsidR="00D91214">
        <w:t xml:space="preserve">as it introduces bias that </w:t>
      </w:r>
      <w:r w:rsidR="00C5672F">
        <w:t>omits</w:t>
      </w:r>
      <w:r w:rsidR="00D91214">
        <w:t xml:space="preserve"> external factors</w:t>
      </w:r>
      <w:r w:rsidR="00766CCC">
        <w:t xml:space="preserve">, </w:t>
      </w:r>
      <w:r w:rsidR="00D91214">
        <w:t>unrelated to the interventions</w:t>
      </w:r>
      <w:r w:rsidR="00766CCC">
        <w:t xml:space="preserve">, that potentially cause </w:t>
      </w:r>
      <w:r w:rsidR="00557830">
        <w:t>beneficial</w:t>
      </w:r>
      <w:r w:rsidR="00766CCC">
        <w:t xml:space="preserve"> effects</w:t>
      </w:r>
      <w:r w:rsidR="00AD1386">
        <w:t xml:space="preserve"> </w:t>
      </w:r>
      <w:r w:rsidR="00AD1386">
        <w:fldChar w:fldCharType="begin"/>
      </w:r>
      <w:r w:rsidR="00D02D8F">
        <w:instrText xml:space="preserve"> ADDIN ZOTERO_ITEM CSL_CITATION {"citationID":"a2qhd0ojaad","properties":{"formattedCitation":"[180]","plainCitation":"[180]","noteIndex":0},"citationItems":[{"id":3178,"uris":["http://zotero.org/users/6749620/items/RGM8ZAC5"],"itemData":{"id":3178,"type":"article-journal","container-title":"Bmj","note":"publisher: British Medical Journal Publishing Group","source":"Google Scholar","title":"Evaluating the impact of healthcare interventions using routine data","URL":"https://www.bmj.com/content/bmj/365/bmj.l2239.full.pdf","volume":"365","author":[{"family":"Clarke","given":"Geraldine M."},{"family":"Conti","given":"Stefano"},{"family":"Wolters","given":"Arne T."},{"family":"Steventon","given":"Adam"}],"accessed":{"date-parts":[["2025",7,8]]},"issued":{"date-parts":[["2019"]]},"citation-key":"clarkeEvaluatingImpactHealthcare2019"}}],"schema":"https://github.com/citation-style-language/schema/raw/master/csl-citation.json"} </w:instrText>
      </w:r>
      <w:r w:rsidR="00AD1386">
        <w:fldChar w:fldCharType="separate"/>
      </w:r>
      <w:r w:rsidR="00D02D8F">
        <w:t>[180]</w:t>
      </w:r>
      <w:r w:rsidR="00AD1386">
        <w:fldChar w:fldCharType="end"/>
      </w:r>
      <w:r w:rsidR="00D91214">
        <w:t>.</w:t>
      </w:r>
      <w:r w:rsidR="00BF0B6D">
        <w:t xml:space="preserve"> </w:t>
      </w:r>
      <w:r w:rsidR="00A623FF">
        <w:t xml:space="preserve">It was also impractical to implement case studies due to the scale and expenses of the </w:t>
      </w:r>
      <w:r w:rsidR="000A69CC">
        <w:t>unverified</w:t>
      </w:r>
      <w:r w:rsidR="00A623FF">
        <w:t xml:space="preserve"> geo-interventions</w:t>
      </w:r>
      <w:r w:rsidR="00436B76">
        <w:t xml:space="preserve">, where most interventions are often complex and costly to implement at scale </w:t>
      </w:r>
      <w:r w:rsidR="00436B76">
        <w:fldChar w:fldCharType="begin"/>
      </w:r>
      <w:r w:rsidR="00D02D8F">
        <w:instrText xml:space="preserve"> ADDIN ZOTERO_ITEM CSL_CITATION {"citationID":"ab8u0pmq9c","properties":{"formattedCitation":"[135]","plainCitation":"[135]","noteIndex":0},"citationItems":[{"id":3206,"uris":["http://zotero.org/users/6749620/items/PW4WLXBS"],"itemData":{"id":3206,"type":"article-journal","abstract":"National governments and international agencies, including programmes like the Global Alliance for Vaccines and Immunizations and the Global Fund to Fight AIDS, Tuberculosis and Malaria, have committed to scaling up health interventions and to meeting the Millennium Development Goals (MDGs), and need information on costs of scaling up these interventions. However, there has been no systematic attempt across health interventions to determine the impact of scaling up on the costs of programmes.This paper presents a systematic review of the literature on the costs of scaling up health interventions. The objectives of this review are to identify factors affecting costs as coverage increases and to describe typical cost curves for different kinds of interventions. Thirty-seven studies were found, three containing cost data from programmes that had already been scaled up. The other studies provide either quantitative cost projections or qualitative descriptions of factors affecting costs when interventions are scaled up, and are used to determine important factors to consider when scaling up. Cost curves for the scaling up of different health interventions could not be derived with the available data.This review demonstrates that the costs of scaling up an intervention are specific to both the type of intervention and its particular setting. However, the literature indicates general principles that can guide the process: (1) calculate separate unit costs for urban and rural populations; (2) identify economies and diseconomies of scale, and separate the fixed and variable components of the costs; (3) assess availability and capacity of health human resources; and (4) include administrative costs, which can constitute a significant proportion of scale-up costs in the short run.This study is limited by the scarcity of real data reported in the public domain that address costs when scaling up health interventions. As coverage of health interventions increases in the process of meeting the MDGs and other health goals, it is recommended that costs of scaling up are reported alongside the impact on health of the scaled-up interventions.","container-title":"Health Policy and Planning","DOI":"10.1093/heapol/czi001","ISSN":"0268-1080","issue":"1","journalAbbreviation":"Health Policy and Planning","page":"1-13","source":"Silverchair","title":"Costs of scaling up health interventions: a systematic review","title-short":"Costs of scaling up health interventions","volume":"20","author":[{"family":"Johns","given":"Benjamin"},{"family":"Torres","given":"Tessa Tan"},{"literal":"on behalf of WHO-CHOICE"}],"issued":{"date-parts":[["2005",1,1]]},"citation-key":"johnsCostsScalingHealth2005"}}],"schema":"https://github.com/citation-style-language/schema/raw/master/csl-citation.json"} </w:instrText>
      </w:r>
      <w:r w:rsidR="00436B76">
        <w:fldChar w:fldCharType="separate"/>
      </w:r>
      <w:r w:rsidR="00D02D8F">
        <w:t>[135]</w:t>
      </w:r>
      <w:r w:rsidR="00436B76">
        <w:fldChar w:fldCharType="end"/>
      </w:r>
      <w:r w:rsidR="00A623FF">
        <w:t>.</w:t>
      </w:r>
      <w:r w:rsidR="00A626C7">
        <w:t xml:space="preserve"> The difficulties and complexities in sourcing verification data and implementing experimental geo-interventions reveal a need for intervention related datasets, which help verify that models perform to the level of existing interventions. </w:t>
      </w:r>
    </w:p>
    <w:p w14:paraId="03957F1E" w14:textId="786B0D90" w:rsidR="007407C2" w:rsidRDefault="007407C2" w:rsidP="007407C2">
      <w:pPr>
        <w:pStyle w:val="MDPI23heading3"/>
      </w:pPr>
      <w:r>
        <w:t>4.4.</w:t>
      </w:r>
      <w:r w:rsidR="00AB2E33">
        <w:t>2</w:t>
      </w:r>
      <w:r>
        <w:t xml:space="preserve">. </w:t>
      </w:r>
      <w:r w:rsidR="00AB2E33">
        <w:t>Empirical Evidence</w:t>
      </w:r>
    </w:p>
    <w:p w14:paraId="13B9942D" w14:textId="12978004" w:rsidR="007407C2" w:rsidRDefault="00F21F83" w:rsidP="007407C2">
      <w:pPr>
        <w:pStyle w:val="MDPI31text"/>
      </w:pPr>
      <w:r>
        <w:t>As this paper</w:t>
      </w:r>
      <w:r w:rsidR="00962E4E">
        <w:t>’s scope is to</w:t>
      </w:r>
      <w:r>
        <w:t xml:space="preserve"> introduce the geo-intervention modelling framework, it does not yet have adequate empirical evidence of its use in the real-world, asides from the conducted case study</w:t>
      </w:r>
      <w:r w:rsidR="007407C2">
        <w:t>.</w:t>
      </w:r>
      <w:r w:rsidR="00962E4E">
        <w:t xml:space="preserve"> </w:t>
      </w:r>
      <w:r w:rsidR="00E704A0">
        <w:t>Evidence of adoption and utility of the framework is crucial to prove its effectiveness in variety of fields, in practice, and for different audiences.</w:t>
      </w:r>
      <w:r w:rsidR="006F4B8C">
        <w:t xml:space="preserve"> </w:t>
      </w:r>
      <w:r w:rsidR="00C31BC5">
        <w:t>When</w:t>
      </w:r>
      <w:r w:rsidR="006F4B8C">
        <w:t xml:space="preserve"> frameworks are </w:t>
      </w:r>
      <w:r w:rsidR="00D75F93">
        <w:t xml:space="preserve">increasingly </w:t>
      </w:r>
      <w:r w:rsidR="00FE1956">
        <w:t>used in research and practice</w:t>
      </w:r>
      <w:r w:rsidR="006F4B8C">
        <w:t>, hidden issues and limitations are further uncovered</w:t>
      </w:r>
      <w:r w:rsidR="00C31BC5">
        <w:t xml:space="preserve"> from various perspectives</w:t>
      </w:r>
      <w:r w:rsidR="00962B17">
        <w:t xml:space="preserve"> and impact evaluations</w:t>
      </w:r>
      <w:r w:rsidR="00250376">
        <w:t xml:space="preserve"> </w:t>
      </w:r>
      <w:r w:rsidR="00250376">
        <w:fldChar w:fldCharType="begin"/>
      </w:r>
      <w:r w:rsidR="00D02D8F">
        <w:instrText xml:space="preserve"> ADDIN ZOTERO_ITEM CSL_CITATION {"citationID":"a1v4n8p04s","properties":{"formattedCitation":"[181]","plainCitation":"[181]","noteIndex":0},"citationItems":[{"id":3170,"uris":["http://zotero.org/users/6749620/items/GSFNMRJG"],"itemData":{"id":3170,"type":"article-journal","abstract":"Background Increasingly, researchers need to demonstrate the impact of their research to their sponsors, funders, and fellow academics. However, the most appropriate way of measuring the impact of healthcare research is subject to debate. We aimed to identify the existing methodological frameworks used to measure healthcare research impact and to summarise the common themes and metrics in an impact matrix. Methods and findings Two independent investigators systematically searched the Medical Literature Analysis and Retrieval System Online (MEDLINE), the Excerpta Medica Database (EMBASE), the Cumulative Index to Nursing and Allied Health Literature (CINAHL+), the Health Management Information Consortium, and the Journal of Research Evaluation from inception until May 2017 for publications that presented a methodological framework for research impact. We then summarised the common concepts and themes across methodological frameworks and identified the metrics used to evaluate differing forms of impact. Twenty-four unique methodological frameworks were identified, addressing 5 broad categories of impact: (1) ‘primary research-related impact’, (2) ‘influence on policy making’, (3) ‘health and health systems impact’, (4) ‘health-related and societal impact’, and (5) ‘broader economic impact’. These categories were subdivided into 16 common impact subgroups. Authors of the included publications proposed 80 different metrics aimed at measuring impact in these areas. The main limitation of the study was the potential exclusion of relevant articles, as a consequence of the poor indexing of the databases searched. Conclusions The measurement of research impact is an essential exercise to help direct the allocation of limited research resources, to maximise research benefit, and to help minimise research waste. This review provides a collective summary of existing methodological frameworks for research impact, which funders may use to inform the measurement of research impact and researchers may use to inform study design decisions aimed at maximising the short-, medium-, and long-term impact of their research.","container-title":"PLOS Medicine","DOI":"10.1371/journal.pmed.1002370","ISSN":"1549-1676","issue":"8","journalAbbreviation":"PLOS Medicine","language":"en","note":"publisher: Public Library of Science","page":"e1002370","source":"PLoS Journals","title":"Assessing the impact of healthcare research: A systematic review of methodological frameworks","title-short":"Assessing the impact of healthcare research","volume":"14","author":[{"family":"Rivera","given":"Samantha Cruz"},{"family":"Kyte","given":"Derek G."},{"family":"Aiyegbusi","given":"Olalekan Lee"},{"family":"Keeley","given":"Thomas J."},{"family":"Calvert","given":"Melanie J."}],"issued":{"date-parts":[["2017",8,9]]},"citation-key":"riveraAssessingImpactHealthcare2017"}}],"schema":"https://github.com/citation-style-language/schema/raw/master/csl-citation.json"} </w:instrText>
      </w:r>
      <w:r w:rsidR="00250376">
        <w:fldChar w:fldCharType="separate"/>
      </w:r>
      <w:r w:rsidR="00D02D8F">
        <w:t>[181]</w:t>
      </w:r>
      <w:r w:rsidR="00250376">
        <w:fldChar w:fldCharType="end"/>
      </w:r>
      <w:r w:rsidR="006F4B8C">
        <w:t>, allow</w:t>
      </w:r>
      <w:r w:rsidR="004403DC">
        <w:t>ing</w:t>
      </w:r>
      <w:r w:rsidR="006F4B8C">
        <w:t xml:space="preserve"> for innovative improvements </w:t>
      </w:r>
      <w:r w:rsidR="00962E4E">
        <w:t>that</w:t>
      </w:r>
      <w:r w:rsidR="006F4B8C">
        <w:t xml:space="preserve"> </w:t>
      </w:r>
      <w:r w:rsidR="00962E4E">
        <w:t>create</w:t>
      </w:r>
      <w:r w:rsidR="006F4B8C">
        <w:t xml:space="preserve"> better frameworks</w:t>
      </w:r>
      <w:r w:rsidR="004403DC">
        <w:t xml:space="preserve"> </w:t>
      </w:r>
      <w:r w:rsidR="004403DC">
        <w:fldChar w:fldCharType="begin"/>
      </w:r>
      <w:r w:rsidR="00D02D8F">
        <w:instrText xml:space="preserve"> ADDIN ZOTERO_ITEM CSL_CITATION {"citationID":"a7o5r9agt1","properties":{"formattedCitation":"[182]","plainCitation":"[182]","noteIndex":0},"citationItems":[{"id":3172,"uris":["http://zotero.org/users/6749620/items/4VX2SR3N"],"itemData":{"id":3172,"type":"article-journal","abstract":"The clinical decision support system is utilized to translate knowledge into evidence-based practice in clinical settings. Many studies have been conducted to understand users’ adoption of the clinical decision support system. A critical review was conducted to understand the theoretical or conceptual frameworks used to inform the studies on the adoption of the clinical decision support system. The review identified 15 theoretical and conceptual frameworks using multiple hybrids of theories and concepts. The Technology Acceptance Model was the most frequently used baseline framework combined with frameworks such as the diffusion of innovation, social theory, longitudinal theory, and so on. The results from these articles yielded multiple concepts influencing the adoption of the clinical decision support system. These concepts can be recategorized into nine major concepts, namely, the information system, person (user or patient), social, organization, perceived benefits, emotions, trustability, relevance (fitness), and professionalism. None of the studies found all the nine concepts. That said, most of them have identified the information system, organization, and person concepts as three of its concepts affecting the use of the clinical decision support system. Within each of the concepts, its subconcepts were noted to be very varied. Yet each of these subconcepts has significantly contributed toward the different facets of the concepts. A pluralistic framework was built using the concepts and subconcepts to provide an overall framework construct for future study on the adoption of the clinical decision support system.","container-title":"CIN: Computers, Informatics, Nursing","DOI":"10.1097/CIN.0000000000000196","ISSN":"1538-9774","issue":"12","language":"en-US","page":"555","source":"journals.lww.com","title":"A Critical Review of the Theoretical Frameworks and the Conceptual Factors in the Adoption of Clinical Decision Support Systems","volume":"33","author":[{"family":"Khong","given":"Peck Chui Betty"},{"family":"Holroyd","given":"Eleanor"},{"family":"Wang","given":"Wenru"}],"issued":{"date-parts":[["2015",12]]},"citation-key":"khongCriticalReviewTheoretical2015"}}],"schema":"https://github.com/citation-style-language/schema/raw/master/csl-citation.json"} </w:instrText>
      </w:r>
      <w:r w:rsidR="004403DC">
        <w:fldChar w:fldCharType="separate"/>
      </w:r>
      <w:r w:rsidR="00D02D8F">
        <w:t>[182]</w:t>
      </w:r>
      <w:r w:rsidR="004403DC">
        <w:fldChar w:fldCharType="end"/>
      </w:r>
      <w:r w:rsidR="006F4B8C">
        <w:t>.</w:t>
      </w:r>
      <w:r w:rsidR="00607EE2">
        <w:t xml:space="preserve"> However, this is a long and complex process, involving collaborative work in uptake and dissemination (e.g. development of software, advertising, guidance materials, partnerships) </w:t>
      </w:r>
      <w:r w:rsidR="00607EE2">
        <w:fldChar w:fldCharType="begin"/>
      </w:r>
      <w:r w:rsidR="00D02D8F">
        <w:instrText xml:space="preserve"> ADDIN ZOTERO_ITEM CSL_CITATION {"citationID":"a1krhclju52","properties":{"formattedCitation":"[183]","plainCitation":"[183]","noteIndex":0},"citationItems":[{"id":3169,"uris":["http://zotero.org/users/6749620/items/P6VWDMYF"],"itemData":{"id":3169,"type":"article-journal","abstract":"Providing evidence of impact highlights the benefits of medical research to society. Such evidence is increasingly requested by research funders and commonly relies on citation analysis. However, other indicators may be more informative. Although frameworks to demonstrate the impact of clinical research have been reported, no complementary framework exists for methodological research. Therefore, we assessed the impact of methodological research projects conducted or completed between 2009 and 2012 at the UK Medical Research Council Clinical Trials Unit Hub for Trials Methodology Research Hub, with a view to developing an appropriate framework.","container-title":"Trials","DOI":"10.1186/1745-6215-15-464","ISSN":"1745-6215","issue":"1","journalAbbreviation":"Trials","language":"en","page":"464","source":"Springer Link","title":"Measuring the impact of methodological research: a framework and methods to identify evidence of impact","title-short":"Measuring the impact of methodological research","volume":"15","author":[{"family":"Brueton","given":"Valerie C."},{"family":"Vale","given":"Claire L."},{"family":"Choodari-Oskooei","given":"Babak"},{"family":"Jinks","given":"Rachel"},{"family":"Tierney","given":"Jayne F."}],"issued":{"date-parts":[["2014",11,27]]},"citation-key":"bruetonMeasuringImpactMethodological2014"}}],"schema":"https://github.com/citation-style-language/schema/raw/master/csl-citation.json"} </w:instrText>
      </w:r>
      <w:r w:rsidR="00607EE2">
        <w:fldChar w:fldCharType="separate"/>
      </w:r>
      <w:r w:rsidR="00D02D8F">
        <w:t>[183]</w:t>
      </w:r>
      <w:r w:rsidR="00607EE2">
        <w:fldChar w:fldCharType="end"/>
      </w:r>
      <w:r w:rsidR="00607EE2">
        <w:t>.</w:t>
      </w:r>
      <w:r w:rsidR="00241999">
        <w:t xml:space="preserve"> Nonetheless, frameworks are generally introduced, before empirical evidence follow, which presents a common limitation of newly introduced methodological frameworks.</w:t>
      </w:r>
    </w:p>
    <w:p w14:paraId="2D80DB22" w14:textId="124D6FCD" w:rsidR="005D3BC1" w:rsidRPr="000672EC" w:rsidRDefault="005D3BC1" w:rsidP="005D3BC1">
      <w:pPr>
        <w:pStyle w:val="MDPI22heading2"/>
      </w:pPr>
      <w:r>
        <w:t>4</w:t>
      </w:r>
      <w:r w:rsidRPr="000672EC">
        <w:t>.</w:t>
      </w:r>
      <w:r w:rsidR="0089761E">
        <w:t>5</w:t>
      </w:r>
      <w:r w:rsidRPr="000672EC">
        <w:t xml:space="preserve">. </w:t>
      </w:r>
      <w:r w:rsidR="00472FBB">
        <w:t>Opportunities</w:t>
      </w:r>
    </w:p>
    <w:p w14:paraId="18B9FE1E" w14:textId="28A09C09" w:rsidR="00AD13A9" w:rsidRDefault="00406873" w:rsidP="00D90C21">
      <w:pPr>
        <w:pStyle w:val="MDPI31text"/>
      </w:pPr>
      <w:r>
        <w:t>This section</w:t>
      </w:r>
      <w:r w:rsidR="0014780C">
        <w:t xml:space="preserve"> highlights opportunities to improve the geo-intervention modelling framework, and long-term visions relative to developments in the framework</w:t>
      </w:r>
      <w:r w:rsidR="00AD13A9">
        <w:t>.</w:t>
      </w:r>
      <w:r w:rsidR="007D284E">
        <w:t xml:space="preserve"> Section 4.5.1 introduces the idea of extended components for further improving the framework’s adaptability and flexibility. Section 4.5.2</w:t>
      </w:r>
      <w:r w:rsidR="00751A1E">
        <w:t xml:space="preserve"> discusses the shift towards precision geo-interventions, where advances in technology are making it possible to eventually precisely locate and time interventions through GIS. Lastly, the concept of a universal geo-intervention platform is</w:t>
      </w:r>
      <w:r w:rsidR="00B40BC2">
        <w:t xml:space="preserve"> described</w:t>
      </w:r>
      <w:r w:rsidR="00751A1E">
        <w:t>, where</w:t>
      </w:r>
      <w:r w:rsidR="00B40BC2">
        <w:t xml:space="preserve"> interventions</w:t>
      </w:r>
      <w:r w:rsidR="00751A1E">
        <w:t xml:space="preserve"> can be collaboratively </w:t>
      </w:r>
      <w:r w:rsidR="00E047B6">
        <w:t xml:space="preserve">managed, shared, and interchanged </w:t>
      </w:r>
      <w:r w:rsidR="00B40BC2">
        <w:t>openly among interested parties</w:t>
      </w:r>
      <w:r w:rsidR="00E047B6">
        <w:t>.</w:t>
      </w:r>
      <w:r w:rsidR="00B3041F">
        <w:t xml:space="preserve"> These opportunities are in line with very recent shifts towards data-driven decision-making and the incorporation of interdisciplinary expertise into research</w:t>
      </w:r>
      <w:r w:rsidR="00294AD7">
        <w:t>, both enabled by</w:t>
      </w:r>
      <w:r w:rsidR="00283166">
        <w:t xml:space="preserve"> the</w:t>
      </w:r>
      <w:r w:rsidR="00294AD7">
        <w:t xml:space="preserve"> rapid advances in artificial intelligence and large-scale computing infrastructure available today</w:t>
      </w:r>
      <w:r w:rsidR="00B3041F">
        <w:t>.</w:t>
      </w:r>
    </w:p>
    <w:p w14:paraId="5BB46888" w14:textId="55C3189E" w:rsidR="001824A6" w:rsidRDefault="001824A6" w:rsidP="001824A6">
      <w:pPr>
        <w:pStyle w:val="MDPI23heading3"/>
      </w:pPr>
      <w:r>
        <w:t>4.5.1. Framework</w:t>
      </w:r>
      <w:r w:rsidR="00ED3364">
        <w:t xml:space="preserve"> Extensions</w:t>
      </w:r>
    </w:p>
    <w:p w14:paraId="2C2C5F2F" w14:textId="78122722" w:rsidR="001824A6" w:rsidRDefault="009F466E" w:rsidP="001824A6">
      <w:pPr>
        <w:pStyle w:val="MDPI31text"/>
      </w:pPr>
      <w:r>
        <w:t>Research in extending the geo-intervention modelling framework with additional components aids in establishing a standard</w:t>
      </w:r>
      <w:r w:rsidR="00F85C21">
        <w:t xml:space="preserve"> of understanding</w:t>
      </w:r>
      <w:r>
        <w:t xml:space="preserve"> with the base components, while allowing for</w:t>
      </w:r>
      <w:r w:rsidR="00EA6018">
        <w:t xml:space="preserve"> work into addressing </w:t>
      </w:r>
      <w:r w:rsidR="00EA180D">
        <w:t xml:space="preserve">the </w:t>
      </w:r>
      <w:r w:rsidR="00EA6018">
        <w:t>framework</w:t>
      </w:r>
      <w:r w:rsidR="00EA180D">
        <w:t>’s</w:t>
      </w:r>
      <w:r>
        <w:t xml:space="preserve"> </w:t>
      </w:r>
      <w:r w:rsidR="00EA6018">
        <w:t>disadvantages and limitations</w:t>
      </w:r>
      <w:r w:rsidR="001824A6">
        <w:t>.</w:t>
      </w:r>
      <w:r w:rsidR="00D501F5">
        <w:t xml:space="preserve"> For example, temporal sub-components</w:t>
      </w:r>
      <w:r w:rsidR="0036274E">
        <w:t xml:space="preserve"> (e.g. feature engineering temporal variables, time-series models, sequential generation of geo-interventions)</w:t>
      </w:r>
      <w:r w:rsidR="00D501F5">
        <w:t xml:space="preserve"> may be added to all components to enable time-relevant geo-interventions.</w:t>
      </w:r>
      <w:r w:rsidR="009F0F84">
        <w:t xml:space="preserve"> Another example involves </w:t>
      </w:r>
      <w:r w:rsidR="0008204E">
        <w:t>applying the framework</w:t>
      </w:r>
      <w:r w:rsidR="001507D5">
        <w:t xml:space="preserve"> to different domain</w:t>
      </w:r>
      <w:r w:rsidR="009C3AEC">
        <w:t>-specific problems. This</w:t>
      </w:r>
      <w:r w:rsidR="003872F4">
        <w:t xml:space="preserve"> helps identify component </w:t>
      </w:r>
      <w:r w:rsidR="009F461A">
        <w:t>additions</w:t>
      </w:r>
      <w:r w:rsidR="003872F4">
        <w:t xml:space="preserve"> and modifications that</w:t>
      </w:r>
      <w:r w:rsidR="0008204E">
        <w:t xml:space="preserve"> create </w:t>
      </w:r>
      <w:r w:rsidR="00D31630">
        <w:t>sub-</w:t>
      </w:r>
      <w:r w:rsidR="0008204E">
        <w:t>frameworks specific to problems in particular domains (e.g. public health, transportation engineering, planning)</w:t>
      </w:r>
      <w:r w:rsidR="00EF560D">
        <w:t>, assisting in</w:t>
      </w:r>
      <w:r w:rsidR="00BC3175">
        <w:t xml:space="preserve"> better</w:t>
      </w:r>
      <w:r w:rsidR="00EF560D">
        <w:t xml:space="preserve"> </w:t>
      </w:r>
      <w:r w:rsidR="00EF560D">
        <w:lastRenderedPageBreak/>
        <w:t>knowledge transfe</w:t>
      </w:r>
      <w:r w:rsidR="00A600F4">
        <w:t>r</w:t>
      </w:r>
      <w:r w:rsidR="003872F4">
        <w:t>.</w:t>
      </w:r>
      <w:r w:rsidR="00033F6B">
        <w:t xml:space="preserve"> </w:t>
      </w:r>
      <w:r w:rsidR="0019239F">
        <w:t xml:space="preserve">Incorporating LLMs as optional sub-components </w:t>
      </w:r>
      <w:r w:rsidR="00D31630">
        <w:t>for knowledge support</w:t>
      </w:r>
      <w:r w:rsidR="0019239F">
        <w:t xml:space="preserve"> will also mediate the lack of contextual reasoning</w:t>
      </w:r>
      <w:r w:rsidR="00D31630">
        <w:t xml:space="preserve"> (e.g. ranking feasibility of actions from variables, evaluating practicality of geo-interventions, suggesting approaches for outcome modelling and spatial feature engineering).</w:t>
      </w:r>
      <w:r w:rsidR="00DC715B">
        <w:t xml:space="preserve"> Work towards creating framework extensions will </w:t>
      </w:r>
      <w:r w:rsidR="00D53B70">
        <w:t>address</w:t>
      </w:r>
      <w:r w:rsidR="00DC715B">
        <w:t xml:space="preserve"> not</w:t>
      </w:r>
      <w:r w:rsidR="00000C96">
        <w:t>ed</w:t>
      </w:r>
      <w:r w:rsidR="00DC715B">
        <w:t xml:space="preserve"> issues</w:t>
      </w:r>
      <w:r w:rsidR="00D65BC4">
        <w:t xml:space="preserve"> in the framework</w:t>
      </w:r>
      <w:r w:rsidR="00000C96">
        <w:t xml:space="preserve"> </w:t>
      </w:r>
      <w:r w:rsidR="00D65BC4">
        <w:t>related to</w:t>
      </w:r>
      <w:r w:rsidR="00000C96">
        <w:t xml:space="preserve"> temporality, knowledge transfer, and contextual reasoning</w:t>
      </w:r>
      <w:r w:rsidR="000E669D">
        <w:t>, while offering a standardized manner for improving the framework when future issues arise.</w:t>
      </w:r>
    </w:p>
    <w:p w14:paraId="09DE1858" w14:textId="646905B9" w:rsidR="00015A4A" w:rsidRDefault="00015A4A" w:rsidP="00015A4A">
      <w:pPr>
        <w:pStyle w:val="MDPI23heading3"/>
      </w:pPr>
      <w:r>
        <w:t>4.5.</w:t>
      </w:r>
      <w:r w:rsidR="001824A6">
        <w:t>2</w:t>
      </w:r>
      <w:r>
        <w:t xml:space="preserve">. </w:t>
      </w:r>
      <w:r w:rsidR="003777BD">
        <w:t>Precision Geo-interventions</w:t>
      </w:r>
    </w:p>
    <w:p w14:paraId="6BE23933" w14:textId="435B64C1" w:rsidR="00015A4A" w:rsidRDefault="004926DD" w:rsidP="00015A4A">
      <w:pPr>
        <w:pStyle w:val="MDPI31text"/>
      </w:pPr>
      <w:r>
        <w:t xml:space="preserve">The geo-intervention modelling framework provides a foundation towards precision geo-interventions, where interventions </w:t>
      </w:r>
      <w:r w:rsidR="0037300E">
        <w:t>are</w:t>
      </w:r>
      <w:r>
        <w:t xml:space="preserve"> precisely located with quantifi</w:t>
      </w:r>
      <w:r w:rsidR="00AF05E0">
        <w:t>able</w:t>
      </w:r>
      <w:r>
        <w:t xml:space="preserve"> actions and outcomes</w:t>
      </w:r>
      <w:r w:rsidR="00015A4A">
        <w:t>.</w:t>
      </w:r>
      <w:r w:rsidR="002D7E7C">
        <w:t xml:space="preserve"> Big data has enabled more granular interventions in health</w:t>
      </w:r>
      <w:r w:rsidR="00CB48B7">
        <w:t>, allowing the field of precision public health</w:t>
      </w:r>
      <w:r w:rsidR="002D7E7C">
        <w:t xml:space="preserve"> to target smaller subpopulations among larger populations with sociodemographic </w:t>
      </w:r>
      <w:r w:rsidR="00E860A8">
        <w:t>information</w:t>
      </w:r>
      <w:r w:rsidR="00142FD6">
        <w:t xml:space="preserve"> </w:t>
      </w:r>
      <w:r w:rsidR="00142FD6">
        <w:fldChar w:fldCharType="begin"/>
      </w:r>
      <w:r w:rsidR="00D02D8F">
        <w:instrText xml:space="preserve"> ADDIN ZOTERO_ITEM CSL_CITATION {"citationID":"a2ili7q6fbe","properties":{"formattedCitation":"[184]","plainCitation":"[184]","noteIndex":0},"citationItems":[{"id":3489,"uris":["http://zotero.org/users/6749620/items/4S3UXGW9"],"itemData":{"id":3489,"type":"article-journal","abstract":"Abstract: Precision public health is an emerging practice to more granularly predict and understand public health risks and customize treatments for more specific and homogeneous sub-populations, often using new data, technologies, and methods. Big data is one element that has consistently helped to achieve these goals, through its ability to deliver to practitioners a volume and variety of structured or unstructured data not previously possible. Big data has enabled more widespread and specific research and trials of stratifying and segmenting populations at risk for a variety of health problems. Examples of success using big data are surveyed in surveillance and signal detection, predicting future risk, targeted interventions, and understanding disease. Using novel big data or big data approaches has risks that remain to be resolved. The continued growth in volume and variety of available data, decreased costs of data capture, and emerging computational methods mean big data success will likely be a required pillar of precision public health into the future. This review article aims to identify the precision public health use cases where big data has added value, identify classes of value that big data may bring, and outline the risks inherent in using big data in precision public health efforts.","container-title":"Frontiers in Public Health","DOI":"10.3389/fpubh.2018.00068","ISSN":"2296-2565","journalAbbreviation":"Front. Public Health","language":"English","note":"publisher: Frontiers","source":"Frontiers","title":"Big Data’s Role in Precision Public Health","URL":"https://www.frontiersin.org/journals/public-health/articles/10.3389/fpubh.2018.00068/full","volume":"6","author":[{"family":"Dolley","given":"Shawn"}],"accessed":{"date-parts":[["2025",9,11]]},"issued":{"date-parts":[["2018",3,7]]},"citation-key":"dolleyBigDatasRole2018"}}],"schema":"https://github.com/citation-style-language/schema/raw/master/csl-citation.json"} </w:instrText>
      </w:r>
      <w:r w:rsidR="00142FD6">
        <w:fldChar w:fldCharType="separate"/>
      </w:r>
      <w:r w:rsidR="00D02D8F">
        <w:rPr>
          <w:szCs w:val="24"/>
        </w:rPr>
        <w:t>[184]</w:t>
      </w:r>
      <w:r w:rsidR="00142FD6">
        <w:fldChar w:fldCharType="end"/>
      </w:r>
      <w:r w:rsidR="002D7E7C">
        <w:t>.</w:t>
      </w:r>
      <w:r w:rsidR="000F1CF9">
        <w:t xml:space="preserve"> Similarly, </w:t>
      </w:r>
      <w:r w:rsidR="00D81971">
        <w:t>precision geo-interventions enable granular interventions, but across space and with the distinction of generalizing to location, which is applicable to any domain</w:t>
      </w:r>
      <w:r w:rsidR="00D26CC1">
        <w:t xml:space="preserve"> that utilizes</w:t>
      </w:r>
      <w:r w:rsidR="00D81971">
        <w:t xml:space="preserve"> spatial data.</w:t>
      </w:r>
      <w:r w:rsidR="00A3400B">
        <w:t xml:space="preserve"> Thus, practitioners and experts across different domains</w:t>
      </w:r>
      <w:r w:rsidR="00D15CC4">
        <w:t xml:space="preserve"> may use a consistent framework for </w:t>
      </w:r>
      <w:r w:rsidR="00E54D6F">
        <w:t>examining</w:t>
      </w:r>
      <w:r w:rsidR="00D15CC4">
        <w:t xml:space="preserve"> not only interventions in their own</w:t>
      </w:r>
      <w:r w:rsidR="00E54D6F">
        <w:t xml:space="preserve"> </w:t>
      </w:r>
      <w:r w:rsidR="00D15CC4">
        <w:t xml:space="preserve">domains, but </w:t>
      </w:r>
      <w:r w:rsidR="00E54D6F">
        <w:t xml:space="preserve">the effects of </w:t>
      </w:r>
      <w:r w:rsidR="00322251">
        <w:t>related</w:t>
      </w:r>
      <w:r w:rsidR="00F72116">
        <w:t xml:space="preserve"> or combined</w:t>
      </w:r>
      <w:r w:rsidR="00322251">
        <w:t xml:space="preserve"> </w:t>
      </w:r>
      <w:r w:rsidR="00D15CC4">
        <w:t>interventions outside their</w:t>
      </w:r>
      <w:r w:rsidR="00E54D6F">
        <w:t xml:space="preserve"> domains, which </w:t>
      </w:r>
      <w:r w:rsidR="00C436B1">
        <w:t>are</w:t>
      </w:r>
      <w:r w:rsidR="00E54D6F">
        <w:t xml:space="preserve"> often not considered</w:t>
      </w:r>
      <w:r w:rsidR="005352F6">
        <w:t xml:space="preserve"> </w:t>
      </w:r>
      <w:r w:rsidR="005352F6">
        <w:fldChar w:fldCharType="begin"/>
      </w:r>
      <w:r w:rsidR="00D02D8F">
        <w:instrText xml:space="preserve"> ADDIN ZOTERO_ITEM CSL_CITATION {"citationID":"a24kd7ler9t","properties":{"formattedCitation":"[185\\uc0\\u8211{}187]","plainCitation":"[185–187]","noteIndex":0},"citationItems":[{"id":3491,"uris":["http://zotero.org/users/6749620/items/PDDU3ZYA"],"itemData":{"id":3491,"type":"article-journal","abstract":"Although it might be assumed that most public health programmes involving social or behavioural rather than clinical interventions are unlikely to be iatrogenic, it is well established that they can sometimes cause serious harms. However, the assessment of adverse effects remains a neglected topic in evaluations of public health interventions. In this paper, we first argue for the importance of evaluations of public health interventions not only aiming to examine potential harms but also the mechanisms that might underlie these harms so that they might be avoided in the future. Second, we examine empirically whether protocols for the evaluation of public health interventions do examine harmful outcomes and underlying mechanisms and, if so, how. Third, we suggest a new process by which evaluators might develop ‘dark logic models’ to guide the evaluation of potential harms and underlying mechanisms, which includes: theorisation of agency-structure interactions; building comparative understanding across similar interventions via reciprocal and refutational translation; and consultation with local actors to identify how mechanisms might be derailed, leading to harmful consequences. We refer to the evaluation of a youth work intervention which unexpectedly appeared to increase the rate of teenage pregnancy it was aiming to reduce, and apply our proposed process retrospectively to see how this might have strengthened the evaluation. We conclude that the theorisation of dark logic models is critical to prevent replication of harms. It is not intended to replace but rather to inform empirical evaluation.","container-title":"J Epidemiol Community Health","DOI":"10.1136/jech-2014-204671","ISSN":"0143-005X, 1470-2738","issue":"1","journalAbbreviation":"J Epidemiol Community Health","language":"en","license":"Published by the BMJ Publishing Group Limited. For permission to use (where not already granted under a licence) please go to http://group.bmj.com/group/rights-licensing/permissions","note":"publisher: BMJ Publishing Group Ltd\nsection: Theory and methods\nPMID: 25403381","page":"95-98","source":"jech.bmj.com","title":"‘Dark logic’: theorising the harmful consequences of public health interventions","title-short":"‘Dark logic’","volume":"69","author":[{"family":"Bonell","given":"Chris"},{"family":"Jamal","given":"Farah"},{"family":"Melendez-Torres","given":"G. J."},{"family":"Cummins","given":"Steven"}],"issued":{"date-parts":[["2015",1,1]]},"citation-key":"bonellDarkLogicTheorising2015"}},{"id":3494,"uris":["http://zotero.org/users/6749620/items/YK2B4WHT"],"itemData":{"id":3494,"type":"article-journal","abstract":"Public health interventions may have a range of adverse effects. However, there is limited guidance as to how evaluations should address the possibility of adverse effects. This discussion paper briefly presents a framework for thinking about the potential harms of public health interventions, focusing on the following categories: direct harms; psychological harms; equity harms; group and social harms; and opportunity harms. We conclude that the possibility of adverse effects needs to be taken into account by those implementing and evaluating interventions, and requires a broad perspective on the potential impacts of public health strategies.","container-title":"J Epidemiol Community Health","DOI":"10.1136/jech-2013-203118","ISSN":"0143-005X, 1470-2738","issue":"3","journalAbbreviation":"J Epidemiol Community Health","language":"en","license":"Published by the BMJ Publishing Group Limited. For permission to use (where not already granted under a licence) please go to http://group.bmj.com/group/rights-licensing/permissions","note":"publisher: BMJ Publishing Group Ltd\nsection: Theory and methods\nPMID: 24336237","page":"288-290","source":"jech.bmj.com","title":"Adverse effects of public health interventions: a conceptual framework","title-short":"Adverse effects of public health interventions","volume":"68","author":[{"family":"Lorenc","given":"Theo"},{"family":"Oliver","given":"Kathryn"}],"issued":{"date-parts":[["2014",3,1]]},"citation-key":"lorencAdverseEffectsPublic2014"}},{"id":3497,"uris":["http://zotero.org/users/6749620/items/6LARD69D"],"itemData":{"id":3497,"type":"article-journal","abstract":"Background We performed a systematic review to assess whether we can quantify the underreporting of adverse events (AEs) in the published medical literature documenting the results of clinical trials as compared with other nonpublished sources, and whether we can measure the impact this underreporting has on systematic reviews of adverse events. Methods and Findings Studies were identified from 15 databases (including MEDLINE and Embase) and by handsearching, reference checking, internet searches, and contacting experts. The last database searches were conducted in July 2016. There were 28 methodological evaluations that met the inclusion criteria. Of these, 9 studies compared the proportion of trials reporting adverse events by publication status. The median percentage of published documents with adverse events information was 46% compared to 95% in the corresponding unpublished documents. There was a similar pattern with unmatched studies, for which 43% of published studies contained adverse events information compared to 83% of unpublished studies. A total of 11 studies compared the numbers of adverse events in matched published and unpublished documents. The percentage of adverse events that would have been missed had each analysis relied only on the published versions varied between 43% and 100%, with a median of 64%. Within these 11 studies, 24 comparisons of named adverse events such as death, suicide, or respiratory adverse events were undertaken. In 18 of the 24 comparisons, the number of named adverse events was higher in unpublished than published documents. Additionally, 2 other studies demonstrated that there are substantially more types of adverse events reported in matched unpublished than published documents. There were 20 meta-analyses that reported the odds ratios (ORs) and/or risk ratios (RRs) for adverse events with and without unpublished data. Inclusion of unpublished data increased the precision of the pooled estimates (narrower 95% confidence intervals) in 15 of the 20 pooled analyses, but did not markedly change the direction or statistical significance of the risk in most cases. The main limitations of this review are that the included case examples represent only a small number amongst thousands of meta-analyses of harms and that the included studies may suffer from publication bias, whereby substantial differences between published and unpublished data are more likely to be published. Conclusions There is strong evidence that much of the information on adverse events remains unpublished and that the number and range of adverse events is higher in unpublished than in published versions of the same study. The inclusion of unpublished data can also reduce the imprecision of pooled effect estimates during meta-analysis of adverse events.","container-title":"PLOS Medicine","DOI":"10.1371/journal.pmed.1002127","ISSN":"1549-1676","issue":"9","journalAbbreviation":"PLOS Medicine","language":"en","note":"publisher: Public Library of Science","page":"e1002127","source":"PLoS Journals","title":"Reporting of Adverse Events in Published and Unpublished Studies of Health Care Interventions: A Systematic Review","title-short":"Reporting of Adverse Events in Published and Unpublished Studies of Health Care Interventions","volume":"13","author":[{"family":"Golder","given":"Su"},{"family":"Loke","given":"Yoon K."},{"family":"Wright","given":"Kath"},{"family":"Norman","given":"Gill"}],"issued":{"date-parts":[["2016",9,20]]},"citation-key":"golderReportingAdverseEvents2016"}}],"schema":"https://github.com/citation-style-language/schema/raw/master/csl-citation.json"} </w:instrText>
      </w:r>
      <w:r w:rsidR="005352F6">
        <w:fldChar w:fldCharType="separate"/>
      </w:r>
      <w:r w:rsidR="00D02D8F" w:rsidRPr="00D02D8F">
        <w:rPr>
          <w:szCs w:val="24"/>
        </w:rPr>
        <w:t>[185–187]</w:t>
      </w:r>
      <w:r w:rsidR="005352F6">
        <w:fldChar w:fldCharType="end"/>
      </w:r>
      <w:r w:rsidR="00D15CC4">
        <w:t>.</w:t>
      </w:r>
      <w:r w:rsidR="007D0259">
        <w:t xml:space="preserve"> </w:t>
      </w:r>
      <w:r w:rsidR="00C9616F">
        <w:t>E</w:t>
      </w:r>
      <w:r w:rsidR="007D0259">
        <w:t>xamin</w:t>
      </w:r>
      <w:r w:rsidR="00DB2EA7">
        <w:t>ing</w:t>
      </w:r>
      <w:r w:rsidR="007D0259">
        <w:t xml:space="preserve"> different interventions on multiple outcomes, rather than a single outcome,</w:t>
      </w:r>
      <w:r w:rsidR="00C9616F">
        <w:t xml:space="preserve"> is made possible</w:t>
      </w:r>
      <w:r w:rsidR="007D0259">
        <w:t xml:space="preserve"> to evaluate their effects</w:t>
      </w:r>
      <w:r w:rsidR="00E07BD5">
        <w:t xml:space="preserve">, </w:t>
      </w:r>
      <w:r w:rsidR="007D0259">
        <w:t xml:space="preserve">not only for a targeted outcome, but </w:t>
      </w:r>
      <w:r w:rsidR="00905603">
        <w:t>for</w:t>
      </w:r>
      <w:r w:rsidR="007D0259">
        <w:t xml:space="preserve"> adverse effects on non-targeted outcomes </w:t>
      </w:r>
      <w:r w:rsidR="00E46F39">
        <w:t xml:space="preserve">as well </w:t>
      </w:r>
      <w:r w:rsidR="00B50881">
        <w:fldChar w:fldCharType="begin"/>
      </w:r>
      <w:r w:rsidR="00D02D8F">
        <w:instrText xml:space="preserve"> ADDIN ZOTERO_ITEM CSL_CITATION {"citationID":"a2i3oqnareq","properties":{"formattedCitation":"[188]","plainCitation":"[188]","noteIndex":0},"citationItems":[{"id":3499,"uris":["http://zotero.org/users/6749620/items/8YRVH2NL"],"itemData":{"id":3499,"type":"article-journal","abstract":"Unintended harm theory as related to public health interventions (PHI) is under developed, with harm evaluation and reporting often absent or incomplete. This review presents a typology for, and underlying factors linked to, PHI-associated unintended harm.","container-title":"International Journal of Public Health","DOI":"10.1007/s00038-013-0526-6","ISSN":"1661-8564","issue":"1","journalAbbreviation":"Int J Public Health","language":"en","page":"3-14","source":"Springer Link","title":"A scoping review of unintended harm associated with public health interventions: towards a typology and an understanding of underlying factors","title-short":"A scoping review of unintended harm associated with public health interventions","volume":"59","author":[{"family":"Allen-Scott","given":"L. K."},{"family":"Hatfield","given":"J. M."},{"family":"McIntyre","given":"L."}],"issued":{"date-parts":[["2014",2,1]]},"citation-key":"allen-scottScopingReviewUnintended2014"}}],"schema":"https://github.com/citation-style-language/schema/raw/master/csl-citation.json"} </w:instrText>
      </w:r>
      <w:r w:rsidR="00B50881">
        <w:fldChar w:fldCharType="separate"/>
      </w:r>
      <w:r w:rsidR="00D02D8F">
        <w:rPr>
          <w:szCs w:val="24"/>
        </w:rPr>
        <w:t>[188]</w:t>
      </w:r>
      <w:r w:rsidR="00B50881">
        <w:fldChar w:fldCharType="end"/>
      </w:r>
      <w:r w:rsidR="007D0259">
        <w:t>.</w:t>
      </w:r>
      <w:r w:rsidR="00205486">
        <w:t xml:space="preserve"> With </w:t>
      </w:r>
      <w:r w:rsidR="00CA0802">
        <w:t>recent advancements in</w:t>
      </w:r>
      <w:r w:rsidR="00205486">
        <w:t xml:space="preserve"> artificial intelligence </w:t>
      </w:r>
      <w:r w:rsidR="00CA0802">
        <w:t xml:space="preserve">and </w:t>
      </w:r>
      <w:r w:rsidR="00205486">
        <w:t xml:space="preserve">computing power, geo-interventions </w:t>
      </w:r>
      <w:r w:rsidR="00E54A9D">
        <w:t>may emerge as a</w:t>
      </w:r>
      <w:r w:rsidR="005F757D">
        <w:t xml:space="preserve">n important </w:t>
      </w:r>
      <w:r w:rsidR="004C298C">
        <w:t xml:space="preserve">research </w:t>
      </w:r>
      <w:r w:rsidR="005F757D">
        <w:t>topic</w:t>
      </w:r>
      <w:r w:rsidR="00ED64B2">
        <w:t xml:space="preserve"> and development</w:t>
      </w:r>
      <w:r w:rsidR="005F757D">
        <w:t xml:space="preserve"> in the field of Geographic Information Science (</w:t>
      </w:r>
      <w:proofErr w:type="spellStart"/>
      <w:r w:rsidR="005F757D">
        <w:t>GIScience</w:t>
      </w:r>
      <w:proofErr w:type="spellEnd"/>
      <w:r w:rsidR="005F757D">
        <w:t>)</w:t>
      </w:r>
      <w:r w:rsidR="005461F6">
        <w:t xml:space="preserve">, particularly as </w:t>
      </w:r>
      <w:r w:rsidR="0038381F">
        <w:t xml:space="preserve">more </w:t>
      </w:r>
      <w:r w:rsidR="005461F6">
        <w:t xml:space="preserve">decision makers incorporate </w:t>
      </w:r>
      <w:r w:rsidR="0038381F">
        <w:t xml:space="preserve">spatial </w:t>
      </w:r>
      <w:r w:rsidR="005461F6">
        <w:t>data in their processe</w:t>
      </w:r>
      <w:r w:rsidR="00210223">
        <w:t xml:space="preserve">s, </w:t>
      </w:r>
      <w:r w:rsidR="005461F6">
        <w:t>strategies</w:t>
      </w:r>
      <w:r w:rsidR="00210223">
        <w:t>, and overall systems</w:t>
      </w:r>
      <w:r w:rsidR="00F105E7">
        <w:t>.</w:t>
      </w:r>
    </w:p>
    <w:p w14:paraId="22718A99" w14:textId="09BABC55" w:rsidR="004505B7" w:rsidRDefault="004505B7" w:rsidP="004505B7">
      <w:pPr>
        <w:pStyle w:val="MDPI23heading3"/>
      </w:pPr>
      <w:r>
        <w:t>4.5.</w:t>
      </w:r>
      <w:r w:rsidR="001824A6">
        <w:t>3</w:t>
      </w:r>
      <w:r>
        <w:t xml:space="preserve">. </w:t>
      </w:r>
      <w:r w:rsidR="003777BD">
        <w:t>Universal Geo-intervention Platform</w:t>
      </w:r>
    </w:p>
    <w:p w14:paraId="772A44A3" w14:textId="37F6443D" w:rsidR="004505B7" w:rsidRPr="003F4D97" w:rsidRDefault="00C73570" w:rsidP="004505B7">
      <w:pPr>
        <w:pStyle w:val="MDPI31text"/>
      </w:pPr>
      <w:r>
        <w:t xml:space="preserve">The geo-interventions framework provides a standardized framework that can be used across various disciplines, which </w:t>
      </w:r>
      <w:r w:rsidR="00E609C5">
        <w:t>establishes the opportunity for a universal geo-intervention platform</w:t>
      </w:r>
      <w:r w:rsidR="004505B7">
        <w:t>.</w:t>
      </w:r>
      <w:r w:rsidR="00222C41">
        <w:t xml:space="preserve"> </w:t>
      </w:r>
      <w:r w:rsidR="000F1CCB">
        <w:t xml:space="preserve">The effectiveness of interventions vary across different populations locations, and time </w:t>
      </w:r>
      <w:r w:rsidR="000F1CCB">
        <w:fldChar w:fldCharType="begin"/>
      </w:r>
      <w:r w:rsidR="00D02D8F">
        <w:instrText xml:space="preserve"> ADDIN ZOTERO_ITEM CSL_CITATION {"citationID":"aq21cd8tvm","properties":{"formattedCitation":"[189,190]","plainCitation":"[189,190]","noteIndex":0},"citationItems":[{"id":3502,"uris":["http://zotero.org/users/6749620/items/WIEHGDU2"],"itemData":{"id":3502,"type":"article-journal","container-title":"Gates open research","page":"886","source":"Google Scholar","title":"CUBES: A practical toolkit to measure enablers and barriers to behavior for effective intervention design","title-short":"CUBES","volume":"3","author":[{"family":"Engl","given":"Elisabeth"},{"family":"Sgaier","given":"Sema K."}],"issued":{"date-parts":[["2020"]]},"citation-key":"englCUBESPracticalToolkit2020"}},{"id":3500,"uris":["http://zotero.org/users/6749620/items/HHYANRIA"],"itemData":{"id":3500,"type":"article-journal","container-title":"Gates Open Research","page":"1503","source":"Google Scholar","title":"Identifying population segments for effective intervention design and targeting using unsupervised machine learning: an end-to-end guide","title-short":"Identifying population segments for effective intervention design and targeting using unsupervised machine learning","volume":"3","author":[{"family":"Engl","given":"Elisabeth"},{"family":"Smittenaar","given":"Peter"},{"family":"Sgaier","given":"Sema K."}],"issued":{"date-parts":[["2019"]]},"citation-key":"englIdentifyingPopulationSegments2019"}}],"schema":"https://github.com/citation-style-language/schema/raw/master/csl-citation.json"} </w:instrText>
      </w:r>
      <w:r w:rsidR="000F1CCB">
        <w:fldChar w:fldCharType="separate"/>
      </w:r>
      <w:r w:rsidR="00D02D8F">
        <w:rPr>
          <w:szCs w:val="24"/>
        </w:rPr>
        <w:t>[189,190]</w:t>
      </w:r>
      <w:r w:rsidR="000F1CCB">
        <w:fldChar w:fldCharType="end"/>
      </w:r>
      <w:r w:rsidR="000F1CCB">
        <w:t>, whil</w:t>
      </w:r>
      <w:r w:rsidR="004363C6">
        <w:t>e they are difficult to compare in finer spatial and temporal as intervention</w:t>
      </w:r>
      <w:r w:rsidR="00343892">
        <w:t xml:space="preserve"> data</w:t>
      </w:r>
      <w:r w:rsidR="004363C6">
        <w:t xml:space="preserve"> are often stored and disseminated in research papers</w:t>
      </w:r>
      <w:r w:rsidR="00343892">
        <w:t xml:space="preserve"> and reports </w:t>
      </w:r>
      <w:r w:rsidR="004363C6">
        <w:t>without interoperable data for</w:t>
      </w:r>
      <w:r w:rsidR="00351A63">
        <w:t xml:space="preserve"> standardized </w:t>
      </w:r>
      <w:r w:rsidR="004363C6">
        <w:t>comparison</w:t>
      </w:r>
      <w:r w:rsidR="00EE2841">
        <w:t xml:space="preserve"> </w:t>
      </w:r>
      <w:r w:rsidR="00EE2841">
        <w:fldChar w:fldCharType="begin"/>
      </w:r>
      <w:r w:rsidR="008B1663">
        <w:instrText xml:space="preserve"> ADDIN ZOTERO_ITEM CSL_CITATION {"citationID":"a2ar224sb0s","properties":{"formattedCitation":"[191,192]","plainCitation":"[191,192]","noteIndex":0},"citationItems":[{"id":3504,"uris":["http://zotero.org/users/6749620/items/E5ZL8YPG"],"itemData":{"id":3504,"type":"article-journal","container-title":"The European Journal of Public Health","issue":"suppl_1","note":"publisher: Oxford University Press","page":"ckw174–081","source":"Google Scholar","title":"Health Evidence™: A public health knowledge repository disseminating evidence to decision makers: Maureen Dobbins","title-short":"Health Evidence™","volume":"26","author":[{"family":"Dobbins","given":"Maureen"}],"issued":{"date-parts":[["2016"]]},"citation-key":"dobbinsHealthEvidencePublic2016"}},{"id":3507,"uris":["http://zotero.org/users/6749620/items/VFBWJBQW"],"itemData":{"id":3507,"type":"article-journal","container-title":"Scientific data","issue":"1","note":"publisher: Nature Publishing Group UK London","page":"286","source":"Google Scholar","title":"HIT-COVID, a global database tracking public health interventions to COVID-19","volume":"7","author":[{"family":"Zheng","given":"Qulu"},{"family":"Jones","given":"Forrest K."},{"family":"Leavitt","given":"Sarah V."},{"family":"Ung","given":"Lawson"},{"family":"Labrique","given":"Alain B."},{"family":"Peters","given":"David H."},{"family":"Lee","given":"Elizabeth C."},{"family":"Azman","given":"Andrew S."}],"issued":{"date-parts":[["2020"]]},"citation-key":"zhengHITCOVIDGlobalDatabase2020"}}],"schema":"https://github.com/citation-style-language/schema/raw/master/csl-citation.json"} </w:instrText>
      </w:r>
      <w:r w:rsidR="00EE2841">
        <w:fldChar w:fldCharType="separate"/>
      </w:r>
      <w:r w:rsidR="008B1663" w:rsidRPr="008B1663">
        <w:rPr>
          <w:szCs w:val="24"/>
        </w:rPr>
        <w:t>[191,192]</w:t>
      </w:r>
      <w:r w:rsidR="00EE2841">
        <w:fldChar w:fldCharType="end"/>
      </w:r>
      <w:r w:rsidR="004363C6">
        <w:t>.</w:t>
      </w:r>
      <w:r w:rsidR="003F4D97">
        <w:t xml:space="preserve"> Hence, there is much data </w:t>
      </w:r>
      <w:r w:rsidR="003F4D97">
        <w:rPr>
          <w:i/>
          <w:iCs/>
        </w:rPr>
        <w:t xml:space="preserve">for </w:t>
      </w:r>
      <w:r w:rsidR="003F4D97">
        <w:t>developing</w:t>
      </w:r>
      <w:r w:rsidR="00C461BD">
        <w:t xml:space="preserve"> and monitoring</w:t>
      </w:r>
      <w:r w:rsidR="003F4D97">
        <w:t xml:space="preserve"> interventions, but not much data </w:t>
      </w:r>
      <w:r w:rsidR="003F4D97">
        <w:rPr>
          <w:i/>
          <w:iCs/>
        </w:rPr>
        <w:t>about</w:t>
      </w:r>
      <w:r w:rsidR="003F4D97">
        <w:t xml:space="preserve"> interventions (e.g. resulting outcomes, relevant effects</w:t>
      </w:r>
      <w:r w:rsidR="000F732A">
        <w:t>/risks</w:t>
      </w:r>
      <w:r w:rsidR="00F869CE">
        <w:t xml:space="preserve"> on populations</w:t>
      </w:r>
      <w:r w:rsidR="003F4D97">
        <w:t>, and actions taken from applying interventions).</w:t>
      </w:r>
      <w:r w:rsidR="002D68AD">
        <w:t xml:space="preserve"> Thus, it is difficult to directly compare, reuse, reproduce, and share interventions at the quantitative level across different fields of study.</w:t>
      </w:r>
      <w:r w:rsidR="003E2140">
        <w:t xml:space="preserve"> With recent developments in geo-foundation models (e.g.</w:t>
      </w:r>
      <w:r w:rsidR="002F685D">
        <w:t xml:space="preserve"> </w:t>
      </w:r>
      <w:r w:rsidR="003E2140">
        <w:t>AlphaEarth</w:t>
      </w:r>
      <w:r w:rsidR="00585298">
        <w:t xml:space="preserve"> </w:t>
      </w:r>
      <w:r w:rsidR="00585298">
        <w:fldChar w:fldCharType="begin"/>
      </w:r>
      <w:r w:rsidR="00FD7EE3">
        <w:instrText xml:space="preserve"> ADDIN ZOTERO_ITEM CSL_CITATION {"citationID":"a2evgi0erpi","properties":{"formattedCitation":"[193,194]","plainCitation":"[193,194]","noteIndex":0},"citationItems":[{"id":3509,"uris":["http://zotero.org/users/6749620/items/UE3PXXFA"],"itemData":{"id":3509,"type":"article","abstract":"Unprecedented volumes of Earth observation data are continually collected around the world, but high-quality labels remain scarce given the effort required to make physical measurements and observations. This has led to considerable investment in bespoke modeling efforts translating sparse labels into maps. Here we introduce AlphaEarth Foundations, an embedding field model yielding a highly general, geospatial representation that assimilates spatial, temporal, and measurement contexts across multiple sources, enabling accurate and efficient production of maps and monitoring systems from local to global scales. The embeddings generated by AlphaEarth Foundations are the only to consistently outperform a suite of other well-known/widely accepted featurization approaches tested on a diverse set of mapping evaluations without re-training. We have released a dataset of global, annual, analysis-ready embedding field layers from 2017 through 2024.","DOI":"10.48550/arXiv.2507.22291","note":"arXiv:2507.22291 [cs]","number":"arXiv:2507.22291","publisher":"arXiv","source":"arXiv.org","title":"AlphaEarth Foundations: An embedding field model for accurate and efficient global mapping from sparse label data","title-short":"AlphaEarth Foundations","URL":"http://arxiv.org/abs/2507.22291","author":[{"family":"Brown","given":"Christopher F."},{"family":"Kazmierski","given":"Michal R."},{"family":"Pasquarella","given":"Valerie J."},{"family":"Rucklidge","given":"William J."},{"family":"Samsikova","given":"Masha"},{"family":"Zhang","given":"Chenhui"},{"family":"Shelhamer","given":"Evan"},{"family":"Lahera","given":"Estefania"},{"family":"Wiles","given":"Olivia"},{"family":"Ilyushchenko","given":"Simon"},{"family":"Gorelick","given":"Noel"},{"family":"Zhang","given":"Lihui Lydia"},{"family":"Alj","given":"Sophia"},{"family":"Schechter","given":"Emily"},{"family":"Askay","given":"Sean"},{"family":"Guinan","given":"Oliver"},{"family":"Moore","given":"Rebecca"},{"family":"Boukouvalas","given":"Alexis"},{"family":"Kohli","given":"Pushmeet"}],"accessed":{"date-parts":[["2025",9,17]]},"issued":{"date-parts":[["2025",9,8]]},"citation-key":"brownAlphaEarthFoundationsEmbedding2025"}},{"id":3510,"uris":["http://zotero.org/users/6749620/items/G7KRFYEI"],"itemData":{"id":3510,"type":"article-journal","container-title":"Nature","page":"313","source":"Google Scholar","title":"Google AI model creates maps of Earth ‘at any place and time’","volume":"644","author":[{"family":"Tollefson","given":"Jeff"}],"issued":{"date-parts":[["2025"]]},"citation-key":"tollefsonGoogleAIModel2025"}}],"schema":"https://github.com/citation-style-language/schema/raw/master/csl-citation.json"} </w:instrText>
      </w:r>
      <w:r w:rsidR="00585298">
        <w:fldChar w:fldCharType="separate"/>
      </w:r>
      <w:r w:rsidR="00FD7EE3" w:rsidRPr="00FD7EE3">
        <w:rPr>
          <w:szCs w:val="24"/>
        </w:rPr>
        <w:t>[193,194]</w:t>
      </w:r>
      <w:r w:rsidR="00585298">
        <w:fldChar w:fldCharType="end"/>
      </w:r>
      <w:r w:rsidR="00F939C8">
        <w:t xml:space="preserve">, population dynamics foundation model </w:t>
      </w:r>
      <w:r w:rsidR="00F939C8">
        <w:fldChar w:fldCharType="begin"/>
      </w:r>
      <w:r w:rsidR="00F939C8">
        <w:instrText xml:space="preserve"> ADDIN ZOTERO_ITEM CSL_CITATION {"citationID":"a2jql7d4v7","properties":{"formattedCitation":"[195]","plainCitation":"[195]","noteIndex":0},"citationItems":[{"id":3518,"uris":["http://zotero.org/users/6749620/items/T3UI5BMR"],"itemData":{"id":3518,"type":"article","abstract":"Supporting the health and well-being of dynamic populations around the world requires governmental agencies, organizations and researchers to understand and reason over complex relationships between human behavior and local contexts in order to identify high-risk groups and strategically allocate limited resources. Traditional approaches to these classes of problems often entail developing manually curated, task-specific features and models to represent human behavior and the natural and built environment, which can be challenging to adapt to new, or even, related tasks. To address this, we introduce a Population Dynamics Foundation Model (PDFM) that aims to capture the relationships between diverse data modalities and is applicable to a broad range of geospatial tasks. We first construct a geo-indexed dataset for postal codes and counties across the United States, capturing rich aggregated information on human behavior from maps, busyness, and aggregated search trends, and environmental factors such as weather and air quality. We then model this data and the complex relationships between locations using a graph neural network, producing embeddings that can be adapted to a wide range of downstream tasks using relatively simple models. We evaluate the effectiveness of our approach by benchmarking it on 27 downstream tasks spanning three distinct domains: health indicators, socioeconomic factors, and environmental measurements. The approach achieves state-of-the-art performance on all 27 geospatial interpolation tasks, and on 25 out of the 27 extrapolation and super-resolution tasks. We combined the PDFM with a state-of-the-art forecasting foundation model, TimesFM, to predict unemployment and poverty, achieving performance that surpasses fully supervised forecasting. The full set of embeddings and sample code are publicly available for researchers.","DOI":"10.48550/arXiv.2411.07207","note":"arXiv:2411.07207 [cs]","number":"arXiv:2411.07207","publisher":"arXiv","source":"arXiv.org","title":"General Geospatial Inference with a Population Dynamics Foundation Model","URL":"http://arxiv.org/abs/2411.07207","author":[{"family":"Agarwal","given":"Mohit"},{"family":"Sun","given":"Mimi"},{"family":"Kamath","given":"Chaitanya"},{"family":"Muslim","given":"Arbaaz"},{"family":"Sarker","given":"Prithul"},{"family":"Paul","given":"Joydeep"},{"family":"Yee","given":"Hector"},{"family":"Sieniek","given":"Marcin"},{"family":"Jablonski","given":"Kim"},{"family":"Mayer","given":"Yael"},{"family":"Fork","given":"David"},{"family":"Guia","given":"Sheila","dropping-particle":"de"},{"family":"McPike","given":"Jamie"},{"family":"Boulanger","given":"Adam"},{"family":"Shekel","given":"Tomer"},{"family":"Schottlander","given":"David"},{"family":"Xiao","given":"Yao"},{"family":"Manukonda","given":"Manjit Chakravarthy"},{"family":"Liu","given":"Yun"},{"family":"Bulut","given":"Neslihan"},{"family":"Abu-el-haija","given":"Sami"},{"family":"Perozzi","given":"Bryan"},{"family":"Bharel","given":"Monica"},{"family":"Nguyen","given":"Von"},{"family":"Barrington","given":"Luke"},{"family":"Efron","given":"Niv"},{"family":"Matias","given":"Yossi"},{"family":"Corrado","given":"Greg"},{"family":"Eswaran","given":"Krish"},{"family":"Prabhakara","given":"Shruthi"},{"family":"Shetty","given":"Shravya"},{"family":"Prasad","given":"Gautam"}],"accessed":{"date-parts":[["2025",9,18]]},"issued":{"date-parts":[["2025",1,30]]},"citation-key":"agarwalGeneralGeospatialInference2025"}}],"schema":"https://github.com/citation-style-language/schema/raw/master/csl-citation.json"} </w:instrText>
      </w:r>
      <w:r w:rsidR="00F939C8">
        <w:fldChar w:fldCharType="separate"/>
      </w:r>
      <w:r w:rsidR="00F939C8" w:rsidRPr="00F939C8">
        <w:rPr>
          <w:szCs w:val="24"/>
        </w:rPr>
        <w:t>[195]</w:t>
      </w:r>
      <w:r w:rsidR="00F939C8">
        <w:fldChar w:fldCharType="end"/>
      </w:r>
      <w:r w:rsidR="003E2140">
        <w:t>), integration, standardization, and searchability of diverse spatial data has improved drastically</w:t>
      </w:r>
      <w:r w:rsidR="00585298">
        <w:t xml:space="preserve"> </w:t>
      </w:r>
      <w:r w:rsidR="00585298">
        <w:fldChar w:fldCharType="begin"/>
      </w:r>
      <w:r w:rsidR="00F939C8">
        <w:instrText xml:space="preserve"> ADDIN ZOTERO_ITEM CSL_CITATION {"citationID":"a1gnn458tde","properties":{"formattedCitation":"[196\\uc0\\u8211{}198]","plainCitation":"[196–198]","noteIndex":0},"citationItems":[{"id":3512,"uris":["http://zotero.org/users/6749620/items/V77F4F5Q"],"itemData":{"id":3512,"type":"paper-conference","container-title":"Proceedings of the 31st ACM International Conference on Advances in Geographic Information Systems","DOI":"10.1145/3589132.3625616","event-place":"Hamburg Germany","event-title":"SIGSPATIAL '23: 31st ACM International Conference on Advances in Geographic Information Systems","ISBN":"979-8-4007-0168-9","language":"en","page":"1-4","publisher":"ACM","publisher-place":"Hamburg Germany","source":"DOI.org (Crossref)","title":"Geo-Foundation Models: Reality, Gaps and Opportunities","title-short":"Geo-Foundation Models","URL":"https://dl.acm.org/doi/10.1145/3589132.3625616","author":[{"family":"Xie","given":"Yiqun"},{"family":"Wang","given":"Zhaonan"},{"family":"Mai","given":"Gengchen"},{"family":"Li","given":"Yanhua"},{"family":"Jia","given":"Xiaowei"},{"family":"Gao","given":"Song"},{"family":"Wang","given":"Shaowen"}],"accessed":{"date-parts":[["2025",9,17]]},"issued":{"date-parts":[["2023",11,13]]},"citation-key":"xieGeoFoundationModelsReality2023"}},{"id":3513,"uris":["http://zotero.org/users/6749620/items/FWGXFBQD"],"itemData":{"id":3513,"type":"article-journal","container-title":"International Journal of Geographical Information Science","DOI":"10.1080/13658816.2025.2543038","ISSN":"1365-8816, 1362-3087","issue":"9","journalAbbreviation":"International Journal of Geographical Information Science","language":"en","page":"1849-1865","source":"DOI.org (Crossref)","title":"GeoFM: how will geo-foundation models reshape spatial data science and GeoAI?","title-short":"GeoFM","volume":"39","author":[{"family":"Janowicz","given":"Krzysztof"},{"family":"Mai","given":"Gengchen"},{"family":"Huang","given":"Weiming"},{"family":"Zhu","given":"Rui"},{"family":"Lao","given":"Ni"},{"family":"Cai","given":"Ling"}],"issued":{"date-parts":[["2025",9,2]]},"citation-key":"janowiczGeoFMHowWill2025"}},{"id":3514,"uris":["http://zotero.org/users/6749620/items/JTU493US"],"itemData":{"id":3514,"type":"article-journal","container-title":"IEEE geoscience and remote sensing magazine","note":"publisher: IEEE","source":"Google Scholar","title":"When Geoscience Meets Foundation Models: Toward a general geoscience artificial intelligence system","title-short":"When Geoscience Meets Foundation Models","URL":"https://ieeexplore.ieee.org/abstract/document/10770814/","author":[{"family":"Zhang","given":"Hao"},{"family":"Xu","given":"Jin-Jian"},{"family":"Cui","given":"Hong-Wei"},{"family":"Li","given":"Lin"},{"family":"Yang","given":"Yaowen"},{"family":"Tang","given":"Chao-Sheng"},{"family":"Boers","given":"Niklas"}],"accessed":{"date-parts":[["2025",9,17]]},"issued":{"date-parts":[["2024"]]},"citation-key":"zhangWhenGeoscienceMeets2024"}}],"schema":"https://github.com/citation-style-language/schema/raw/master/csl-citation.json"} </w:instrText>
      </w:r>
      <w:r w:rsidR="00585298">
        <w:fldChar w:fldCharType="separate"/>
      </w:r>
      <w:r w:rsidR="00F939C8" w:rsidRPr="00F939C8">
        <w:rPr>
          <w:szCs w:val="24"/>
        </w:rPr>
        <w:t>[196–198]</w:t>
      </w:r>
      <w:r w:rsidR="00585298">
        <w:fldChar w:fldCharType="end"/>
      </w:r>
      <w:r w:rsidR="003E2140">
        <w:t>.</w:t>
      </w:r>
      <w:r w:rsidR="00642E2C">
        <w:t xml:space="preserve"> We envision that </w:t>
      </w:r>
      <w:r w:rsidR="00C16835">
        <w:t>this will be possible for</w:t>
      </w:r>
      <w:r w:rsidR="00642E2C">
        <w:t xml:space="preserve"> geo-intervention</w:t>
      </w:r>
      <w:r w:rsidR="00395FEB">
        <w:t xml:space="preserve"> data</w:t>
      </w:r>
      <w:r w:rsidR="00642E2C">
        <w:t xml:space="preserve"> as well, providing a</w:t>
      </w:r>
      <w:r w:rsidR="00896E36">
        <w:t>n open</w:t>
      </w:r>
      <w:r w:rsidR="00642E2C">
        <w:t xml:space="preserve"> universal </w:t>
      </w:r>
      <w:r w:rsidR="00E10A82">
        <w:t xml:space="preserve">technology </w:t>
      </w:r>
      <w:r w:rsidR="00642E2C">
        <w:t>platform that promotes collaboration</w:t>
      </w:r>
      <w:r w:rsidR="00140438">
        <w:t xml:space="preserve"> among researchers and practi</w:t>
      </w:r>
      <w:r w:rsidR="00FC3CA0">
        <w:t>ti</w:t>
      </w:r>
      <w:r w:rsidR="00140438">
        <w:t>oners to accelerate innovation and application of research to practice.</w:t>
      </w:r>
    </w:p>
    <w:p w14:paraId="23074A93" w14:textId="77777777" w:rsidR="00314AC5" w:rsidRPr="00325902" w:rsidRDefault="00314AC5" w:rsidP="003E1FBB">
      <w:pPr>
        <w:pStyle w:val="MDPI21heading1"/>
      </w:pPr>
      <w:r>
        <w:t>5. Conclusions</w:t>
      </w:r>
    </w:p>
    <w:p w14:paraId="581D7924" w14:textId="4C0E8F4B" w:rsidR="00BF2A3F" w:rsidRDefault="00BF2A3F" w:rsidP="00BF2A3F">
      <w:pPr>
        <w:pStyle w:val="MDPI31text"/>
        <w:rPr>
          <w:lang w:val="en"/>
        </w:rPr>
      </w:pPr>
      <w:r>
        <w:rPr>
          <w:lang w:val="en"/>
        </w:rPr>
        <w:t>A generalized modeling framework for generating geo-interventions from spatial data is described in this paper with details on how to model and generate geo-interventions while applying the framework.</w:t>
      </w:r>
      <w:r w:rsidR="00125516">
        <w:rPr>
          <w:lang w:val="en"/>
        </w:rPr>
        <w:t xml:space="preserve"> We provided specifications on three major framework components (spatial data, outcome modelling, and geo-intervention generation) that form the framework</w:t>
      </w:r>
      <w:r w:rsidR="00530CDE">
        <w:rPr>
          <w:lang w:val="en"/>
        </w:rPr>
        <w:t>, based on the concept of geo-interventions defined by the interactions between actions, locations, and outcomes.</w:t>
      </w:r>
      <w:r w:rsidR="00903AA1">
        <w:rPr>
          <w:lang w:val="en"/>
        </w:rPr>
        <w:t xml:space="preserve"> In addition, we demonstrated an application of the framework for generating infrastructure-related geo-interventions on reducing road collisions in Toronto, Canada.</w:t>
      </w:r>
      <w:r w:rsidR="00147D7F">
        <w:rPr>
          <w:lang w:val="en"/>
        </w:rPr>
        <w:t xml:space="preserve"> Considerations, advantages, disadvantages, and limitations regarding the geo-intervention modelling framework w</w:t>
      </w:r>
      <w:r w:rsidR="00CB0A87">
        <w:rPr>
          <w:lang w:val="en"/>
        </w:rPr>
        <w:t xml:space="preserve">ere </w:t>
      </w:r>
      <w:r w:rsidR="00147D7F">
        <w:rPr>
          <w:lang w:val="en"/>
        </w:rPr>
        <w:t xml:space="preserve">discussed. </w:t>
      </w:r>
      <w:r w:rsidR="00C502D2">
        <w:rPr>
          <w:lang w:val="en"/>
        </w:rPr>
        <w:t xml:space="preserve">Considerations on spatial feature engineering, outcome </w:t>
      </w:r>
      <w:r w:rsidR="00C502D2">
        <w:rPr>
          <w:lang w:val="en"/>
        </w:rPr>
        <w:lastRenderedPageBreak/>
        <w:t>modelling and evaluation, and geo-intervention optimization provided common approaches for implementing each of the framework components</w:t>
      </w:r>
      <w:r w:rsidR="000761AD">
        <w:rPr>
          <w:lang w:val="en"/>
        </w:rPr>
        <w:t>, aiding in improving inference, model performance, and geo-intervention quality in relation to the decision-making context.</w:t>
      </w:r>
      <w:r w:rsidR="009042D9">
        <w:rPr>
          <w:lang w:val="en"/>
        </w:rPr>
        <w:t xml:space="preserve"> Notably, the framework </w:t>
      </w:r>
      <w:r w:rsidR="00855F3F">
        <w:rPr>
          <w:lang w:val="en"/>
        </w:rPr>
        <w:t xml:space="preserve">presented advantages in </w:t>
      </w:r>
      <w:r w:rsidR="006D502E">
        <w:rPr>
          <w:lang w:val="en"/>
        </w:rPr>
        <w:t>bridging research and practice through flexibility of application across disciplines for better collaboration, and integration of prior knowledge to improve human trust and understanding.</w:t>
      </w:r>
      <w:r w:rsidR="004D311D">
        <w:rPr>
          <w:lang w:val="en"/>
        </w:rPr>
        <w:t xml:space="preserve"> However, recently rapid advances in artificial intelligence and large-scale computing have not yet </w:t>
      </w:r>
      <w:r w:rsidR="001340E2">
        <w:rPr>
          <w:lang w:val="en"/>
        </w:rPr>
        <w:t xml:space="preserve">been </w:t>
      </w:r>
      <w:r w:rsidR="004D311D">
        <w:rPr>
          <w:lang w:val="en"/>
        </w:rPr>
        <w:t>fully developed</w:t>
      </w:r>
      <w:r w:rsidR="001340E2">
        <w:rPr>
          <w:lang w:val="en"/>
        </w:rPr>
        <w:t xml:space="preserve"> and widely adopted</w:t>
      </w:r>
      <w:r w:rsidR="00752400">
        <w:rPr>
          <w:lang w:val="en"/>
        </w:rPr>
        <w:t>. This</w:t>
      </w:r>
      <w:r w:rsidR="001C22F8">
        <w:rPr>
          <w:lang w:val="en"/>
        </w:rPr>
        <w:t xml:space="preserve"> </w:t>
      </w:r>
      <w:r w:rsidR="007A1142">
        <w:rPr>
          <w:lang w:val="en"/>
        </w:rPr>
        <w:t>led</w:t>
      </w:r>
      <w:r w:rsidR="001C22F8">
        <w:rPr>
          <w:lang w:val="en"/>
        </w:rPr>
        <w:t xml:space="preserve"> to </w:t>
      </w:r>
      <w:r w:rsidR="00752400">
        <w:rPr>
          <w:lang w:val="en"/>
        </w:rPr>
        <w:t xml:space="preserve">several </w:t>
      </w:r>
      <w:r w:rsidR="008A40AA">
        <w:rPr>
          <w:lang w:val="en"/>
        </w:rPr>
        <w:t>disadvantage</w:t>
      </w:r>
      <w:r w:rsidR="005B4D4A">
        <w:rPr>
          <w:lang w:val="en"/>
        </w:rPr>
        <w:t>s in the</w:t>
      </w:r>
      <w:r w:rsidR="004D311D">
        <w:rPr>
          <w:lang w:val="en"/>
        </w:rPr>
        <w:t xml:space="preserve"> framework,</w:t>
      </w:r>
      <w:r w:rsidR="00752400">
        <w:rPr>
          <w:lang w:val="en"/>
        </w:rPr>
        <w:t xml:space="preserve"> where</w:t>
      </w:r>
      <w:r w:rsidR="009762DA">
        <w:rPr>
          <w:lang w:val="en"/>
        </w:rPr>
        <w:t xml:space="preserve"> components for temporal data processing, reuse of prior models, and automated contextual reasoning</w:t>
      </w:r>
      <w:r w:rsidR="005B4D4A">
        <w:rPr>
          <w:lang w:val="en"/>
        </w:rPr>
        <w:t xml:space="preserve"> were omitted</w:t>
      </w:r>
      <w:r w:rsidR="009762DA">
        <w:rPr>
          <w:lang w:val="en"/>
        </w:rPr>
        <w:t>.</w:t>
      </w:r>
      <w:r w:rsidR="00216753">
        <w:rPr>
          <w:lang w:val="en"/>
        </w:rPr>
        <w:t xml:space="preserve"> Perhaps the largest barriers to adopting the framework lied in the lack of data on geo-intervention and</w:t>
      </w:r>
      <w:r w:rsidR="00E070DB">
        <w:rPr>
          <w:lang w:val="en"/>
        </w:rPr>
        <w:t xml:space="preserve"> their</w:t>
      </w:r>
      <w:r w:rsidR="00216753">
        <w:rPr>
          <w:lang w:val="en"/>
        </w:rPr>
        <w:t xml:space="preserve"> outcomes</w:t>
      </w:r>
      <w:r w:rsidR="00F74D86">
        <w:rPr>
          <w:lang w:val="en"/>
        </w:rPr>
        <w:t xml:space="preserve"> to date</w:t>
      </w:r>
      <w:r w:rsidR="00216753">
        <w:rPr>
          <w:lang w:val="en"/>
        </w:rPr>
        <w:t xml:space="preserve">, </w:t>
      </w:r>
      <w:r w:rsidR="005B088B">
        <w:rPr>
          <w:lang w:val="en"/>
        </w:rPr>
        <w:t>along with</w:t>
      </w:r>
      <w:r w:rsidR="00216753">
        <w:rPr>
          <w:lang w:val="en"/>
        </w:rPr>
        <w:t xml:space="preserve"> the application of the framework in more studies</w:t>
      </w:r>
      <w:r w:rsidR="00AB5D58">
        <w:rPr>
          <w:lang w:val="en"/>
        </w:rPr>
        <w:t>, presenting important limitations of this paper</w:t>
      </w:r>
      <w:r w:rsidR="00216753">
        <w:rPr>
          <w:lang w:val="en"/>
        </w:rPr>
        <w:t>.</w:t>
      </w:r>
      <w:r w:rsidR="00815571">
        <w:rPr>
          <w:lang w:val="en"/>
        </w:rPr>
        <w:t xml:space="preserve"> Although the framework </w:t>
      </w:r>
      <w:r w:rsidR="00D03D6A">
        <w:rPr>
          <w:lang w:val="en"/>
        </w:rPr>
        <w:t>was</w:t>
      </w:r>
      <w:r w:rsidR="00815571">
        <w:rPr>
          <w:lang w:val="en"/>
        </w:rPr>
        <w:t xml:space="preserve"> only introduced in this paper,</w:t>
      </w:r>
      <w:r w:rsidR="00705582">
        <w:rPr>
          <w:lang w:val="en"/>
        </w:rPr>
        <w:t xml:space="preserve"> the framework </w:t>
      </w:r>
      <w:r w:rsidR="00815571">
        <w:rPr>
          <w:lang w:val="en"/>
        </w:rPr>
        <w:t>may be improved</w:t>
      </w:r>
      <w:r w:rsidR="001F498D">
        <w:rPr>
          <w:lang w:val="en"/>
        </w:rPr>
        <w:t xml:space="preserve"> on these limitations</w:t>
      </w:r>
      <w:r w:rsidR="00815571">
        <w:rPr>
          <w:lang w:val="en"/>
        </w:rPr>
        <w:t xml:space="preserve"> </w:t>
      </w:r>
      <w:r w:rsidR="00805C6F">
        <w:rPr>
          <w:lang w:val="en"/>
        </w:rPr>
        <w:t xml:space="preserve">in the future </w:t>
      </w:r>
      <w:r w:rsidR="00815571">
        <w:rPr>
          <w:lang w:val="en"/>
        </w:rPr>
        <w:t>with initiatives in data collection and collaboration amongst the research and pract</w:t>
      </w:r>
      <w:r w:rsidR="006D4F97">
        <w:rPr>
          <w:lang w:val="en"/>
        </w:rPr>
        <w:t>icing</w:t>
      </w:r>
      <w:r w:rsidR="00815571">
        <w:rPr>
          <w:lang w:val="en"/>
        </w:rPr>
        <w:t xml:space="preserve"> community.</w:t>
      </w:r>
      <w:r w:rsidR="002C0C28">
        <w:rPr>
          <w:lang w:val="en"/>
        </w:rPr>
        <w:t xml:space="preserve"> Thus, we foresee opportunities </w:t>
      </w:r>
      <w:r w:rsidR="00DC5A6B">
        <w:rPr>
          <w:lang w:val="en"/>
        </w:rPr>
        <w:t>to extend the framework by incorporating additional components to address disadvantages, and eventually the development of a universal geo-intervention platform that enables researchers and practitioners to share, extend, reuse, and precisely apply geo-interventions across various disciplines.</w:t>
      </w:r>
      <w:r w:rsidR="00E93592">
        <w:rPr>
          <w:lang w:val="en"/>
        </w:rPr>
        <w:t xml:space="preserve"> As innovations shift towards the application of </w:t>
      </w:r>
      <w:r w:rsidR="00EA6B07">
        <w:rPr>
          <w:lang w:val="en"/>
        </w:rPr>
        <w:t xml:space="preserve">standardized </w:t>
      </w:r>
      <w:r w:rsidR="00E93592">
        <w:rPr>
          <w:lang w:val="en"/>
        </w:rPr>
        <w:t>data and interdisciplinary knowledge to decision-making and GIS, future outcomes from proposed actions can eventually be predicted precisely at scale</w:t>
      </w:r>
      <w:r w:rsidR="00DE3038">
        <w:rPr>
          <w:lang w:val="en"/>
        </w:rPr>
        <w:t xml:space="preserve">, accelerating discovery of effective interventions that potentially prevent the loss of lives and improve the quality of life </w:t>
      </w:r>
      <w:r w:rsidR="00FF586D">
        <w:rPr>
          <w:lang w:val="en"/>
        </w:rPr>
        <w:t>across the world</w:t>
      </w:r>
      <w:r w:rsidR="00DE3038">
        <w:rPr>
          <w:lang w:val="en"/>
        </w:rPr>
        <w:t>.</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31EE35DD"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w:t>
      </w:r>
      <w:r w:rsidR="005836A2">
        <w:t>i</w:t>
      </w:r>
      <w:r w:rsidR="00616BDC" w:rsidRPr="00616BDC">
        <w:t>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5627550E"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w:t>
      </w:r>
      <w:r w:rsidR="00BC44AB">
        <w:t xml:space="preserve"> by visiting links</w:t>
      </w:r>
      <w:r w:rsidR="002C5B5C">
        <w:t xml:space="preserve"> in the references</w:t>
      </w:r>
      <w:r w:rsidR="0011672E">
        <w:t xml:space="preserve"> section</w:t>
      </w:r>
      <w:r w:rsidR="002C5B5C">
        <w:t xml:space="preserve"> </w:t>
      </w:r>
      <w:r w:rsidR="008C007F">
        <w:fldChar w:fldCharType="begin"/>
      </w:r>
      <w:r w:rsidR="00D02D8F">
        <w:instrText xml:space="preserve"> ADDIN ZOTERO_ITEM CSL_CITATION {"citationID":"yJmZuVyT","properties":{"formattedCitation":"[67\\uc0\\u8211{}87]","plainCitation":"[67–87]","noteIndex":0},"citationItems":[{"id":3259,"uris":["http://zotero.org/users/6749620/items/4ZCJFG3S"],"itemData":{"id":3259,"type":"webpage","container-title":"City of Toronto Open Data Portal","language":"en","title":"Toronto Centreline (TCL)","URL":"https://open.toronto.ca/dataset/toronto-centreline-tcl/","author":[{"literal":"City of Toronto"}],"accessed":{"date-parts":[["2024",12,30]]},"issued":{"date-parts":[["2023"]]},"citation-key":"cityoftorontoTorontoCentrelineTCL2023"}},{"id":3282,"uris":["http://zotero.org/users/6749620/items/6QLXZDQ6"],"itemData":{"id":3282,"type":"webpage","abstract":"Collision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3260,"uris":["http://zotero.org/users/6749620/items/8PKCWD9K"],"itemData":{"id":3260,"type":"webpage","container-title":"City of Toronto Open Data Portal","language":"en","title":"Traffic Volumes at Intersections for All Modes (2010 to 2019)","URL":"https://open.toronto.ca/dataset/traffic-volumes-at-intersections-for-all-modes/","author":[{"literal":"City of Toronto"}],"accessed":{"date-parts":[["2024",12,30]]},"issued":{"date-parts":[["2023"]]},"citation-key":"cityoftorontoTrafficVolumesIntersections2023"}},{"id":3261,"uris":["http://zotero.org/users/6749620/items/A4K9J7AQ"],"itemData":{"id":3261,"type":"webpage","container-title":"City of Toronto Open Data Portal","language":"en","title":"Automated Speed Enforcement Locations","URL":"https://open.toronto.ca/dataset/automated-speed-enforcement-locations/","author":[{"literal":"City of Toronto"}],"accessed":{"date-parts":[["2024",12,30]]},"issued":{"date-parts":[["2023"]]},"citation-key":"cityoftorontoAutomatedSpeedEnforcement2023"}},{"id":3262,"uris":["http://zotero.org/users/6749620/items/EUUJY2S9"],"itemData":{"id":3262,"type":"webpage","container-title":"City of Toronto Open Data Portal","language":"en","title":"School Safety Zone Watch Your Speed Program – Locations","URL":"https://open.toronto.ca/dataset/school-safety-zone-watch-your-speed-program-locations/","author":[{"literal":"City of Toronto"}],"accessed":{"date-parts":[["2024",12,30]]},"issued":{"date-parts":[["2023"]]},"citation-key":"cityoftorontoSchoolSafetyZone2023"}},{"id":3263,"uris":["http://zotero.org/users/6749620/items/E9GJETRN"],"itemData":{"id":3263,"type":"webpage","container-title":"City of Toronto Open Data Portal","language":"en","title":"Red Light Cameras","URL":"https://open.toronto.ca/dataset/red-light-cameras/","author":[{"literal":"City of Toronto"}],"accessed":{"date-parts":[["2024",12,30]]},"issued":{"date-parts":[["2023"]]},"citation-key":"cityoftorontoRedLightCameras2023"}},{"id":3264,"uris":["http://zotero.org/users/6749620/items/M5YQZHME"],"itemData":{"id":3264,"type":"webpage","container-title":"City of Toronto Open Data Portal","language":"en","title":"Police Facility Locations","URL":"https://open.toronto.ca/dataset/police-facility-locations/","author":[{"literal":"City of Toronto"}],"accessed":{"date-parts":[["2024",12,30]]},"issued":{"date-parts":[["2023"]]},"citation-key":"cityoftorontoPoliceFacilityLocations2023"}},{"id":3265,"uris":["http://zotero.org/users/6749620/items/CEETX8F6"],"itemData":{"id":3265,"type":"webpage","container-title":"City of Toronto Open Data Portal","language":"en","title":"Ambulance Station Locations","URL":"https://open.toronto.ca/dataset/ambulance-station-locations/","author":[{"literal":"City of Toronto"}],"accessed":{"date-parts":[["2024",12,30]]},"issued":{"date-parts":[["2023"]]},"citation-key":"cityoftorontoAmbulanceStationLocations2023"}},{"id":3266,"uris":["http://zotero.org/users/6749620/items/IVV52WLC"],"itemData":{"id":3266,"type":"webpage","container-title":"City of Toronto Open Data Portal","language":"en","title":"Fire Hydrants","URL":"https://open.toronto.ca/dataset/fire-hydrants/","author":[{"literal":"City of Toronto"}],"accessed":{"date-parts":[["2024",12,30]]},"issued":{"date-parts":[["2023"]]},"citation-key":"cityoftorontoFireHydrants2023"}},{"id":3267,"uris":["http://zotero.org/users/6749620/items/79X2AVE8"],"itemData":{"id":3267,"type":"webpage","container-title":"City of Toronto Open Data Portal","language":"en","title":"Fire Facility Locations","URL":"https://open.toronto.ca/dataset/fire-station-locations/","author":[{"literal":"City of Toronto"}],"accessed":{"date-parts":[["2024",12,30]]},"issued":{"date-parts":[["2023"]]},"citation-key":"cityoftorontoFireFacilityLocations2023"}},{"id":3268,"uris":["http://zotero.org/users/6749620/items/GDGS8MSB"],"itemData":{"id":3268,"type":"webpage","container-title":"City of Toronto Open Data Portal","language":"en","title":"Renewable Energy Installations","URL":"https://open.toronto.ca/dataset/renewable-energy-installations/","author":[{"literal":"City of Toronto"}],"accessed":{"date-parts":[["2024",12,30]]},"issued":{"date-parts":[["2023"]]},"citation-key":"cityoftorontoRenewableEnergyInstallations2023"}},{"id":3269,"uris":["http://zotero.org/users/6749620/items/AL7GBGLT"],"itemData":{"id":3269,"type":"webpage","container-title":"City of Toronto Open Data Portal","language":"en","title":"Street Furniture - Bicycle Parking","URL":"https://open.toronto.ca/dataset/street-furniture-bicycle-parking/","author":[{"literal":"City of Toronto"}],"accessed":{"date-parts":[["2024",12,30]]},"issued":{"date-parts":[["2023"]]},"citation-key":"cityoftorontoStreetFurnitureBicycle2023"}},{"id":3270,"uris":["http://zotero.org/users/6749620/items/KC32C9RQ"],"itemData":{"id":3270,"type":"webpage","container-title":"City of Toronto Open Data Portal","language":"en","title":"Street Furniture - Transit Shelter","URL":"https://open.toronto.ca/dataset/street-furniture-transit-shelter/","author":[{"literal":"City of Toronto"}],"accessed":{"date-parts":[["2024",12,30]]},"issued":{"date-parts":[["2023"]]},"citation-key":"cityoftorontoStreetFurnitureTransit2023"}},{"id":3271,"uris":["http://zotero.org/users/6749620/items/6FAQQXRQ"],"itemData":{"id":3271,"type":"webpage","container-title":"City of Toronto Open Data Portal","language":"en","title":"Street Furniture - Information Pillar-Wayfinding Structure","URL":"https://open.toronto.ca/dataset/street-furniture-information-pillar-wayfinding-structure/","author":[{"literal":"City of Toronto"}],"accessed":{"date-parts":[["2024",12,30]]},"issued":{"date-parts":[["2023"]]},"citation-key":"cityoftorontoStreetFurnitureInformation2023"}},{"id":3272,"uris":["http://zotero.org/users/6749620/items/C7S3DA98"],"itemData":{"id":3272,"type":"webpage","container-title":"City of Toronto Open Data Portal","language":"en","title":"Street Furniture - Litter Receptacle","URL":"https://open.toronto.ca/dataset/street-furniture-litter-receptacle/","author":[{"literal":"City of Toronto"}],"accessed":{"date-parts":[["2024",12,30]]},"issued":{"date-parts":[["2023"]]},"citation-key":"cityoftorontoStreetFurnitureLitter2023"}},{"id":3273,"uris":["http://zotero.org/users/6749620/items/ATK5QTMP"],"itemData":{"id":3273,"type":"webpage","container-title":"City of Toronto Open Data Portal","language":"en","title":"School Locations - All Types","URL":"https://open.toronto.ca/dataset/school-locations-all-types/","author":[{"literal":"City of Toronto"}],"accessed":{"date-parts":[["2024",12,30]]},"issued":{"date-parts":[["2023"]]},"citation-key":"cityoftorontoSchoolLocationsAll2023"}},{"id":3277,"uris":["http://zotero.org/users/6749620/items/SZVMZEVD"],"itemData":{"id":3277,"type":"webpage","container-title":"City of Toronto Open Data Portal","language":"en","title":"Licensed Child Care Centres","URL":"https://open.toronto.ca/dataset/child-care-licensed-child-care-spaces/","author":[{"literal":"City of Toronto"}],"accessed":{"date-parts":[["2024",12,30]]},"issued":{"date-parts":[["2023"]]},"citation-key":"cityoftorontoLicensedChildCare2023"}},{"id":3275,"uris":["http://zotero.org/users/6749620/items/V4UT2BYA"],"itemData":{"id":3275,"type":"webpage","container-title":"City of Toronto Open Data Portal","language":"en","title":"Public Art","URL":"https://open.toronto.ca/dataset/public-art/","author":[{"literal":"City of Toronto"}],"accessed":{"date-parts":[["2024",12,30]]},"issued":{"date-parts":[["2023"]]},"citation-key":"cityoftorontoPublicArt2023"}},{"id":3274,"uris":["http://zotero.org/users/6749620/items/IBC8DRQ4"],"itemData":{"id":3274,"type":"webpage","container-title":"City of Toronto Open Data Portal","language":"en","title":"Cultural Hotspot - Points of Interest","URL":"https://open.toronto.ca/dataset/cultural-hotspot-points-of-interest/","author":[{"literal":"City of Toronto"}],"accessed":{"date-parts":[["2024",12,30]]},"issued":{"date-parts":[["2023"]]},"citation-key":"cityoftorontoCulturalHotspotPoints2023"}},{"id":3276,"uris":["http://zotero.org/users/6749620/items/5HEVKMQQ"],"itemData":{"id":3276,"type":"webpage","container-title":"City of Toronto Open Data Portal","language":"en","title":"Places of Worship","URL":"https://open.toronto.ca/dataset/places-of-worship/","author":[{"literal":"City of Toronto"}],"accessed":{"date-parts":[["2024",12,30]]},"issued":{"date-parts":[["2023"]]},"citation-key":"cityoftorontoPlacesWorship2023"}},{"id":3281,"uris":["http://zotero.org/users/6749620/items/XNBNQEZ4"],"itemData":{"id":3281,"type":"webpage","abstract":"Major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D02D8F" w:rsidRPr="00D02D8F">
        <w:rPr>
          <w:szCs w:val="24"/>
        </w:rPr>
        <w:t>[67–87]</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19C1BBBA" w:rsidR="007A20D5" w:rsidRDefault="00314AC5" w:rsidP="007A20D5">
      <w:pPr>
        <w:pStyle w:val="MDPI21heading1"/>
        <w:ind w:left="0"/>
      </w:pPr>
      <w:r w:rsidRPr="00FA04F1">
        <w:t>References</w:t>
      </w:r>
    </w:p>
    <w:p w14:paraId="369EBDF8" w14:textId="77777777" w:rsidR="00F939C8" w:rsidRPr="00F939C8" w:rsidRDefault="0021221A" w:rsidP="00F939C8">
      <w:pPr>
        <w:pStyle w:val="Bibliography"/>
        <w:rPr>
          <w:color w:val="auto"/>
        </w:rPr>
      </w:pPr>
      <w:r>
        <w:fldChar w:fldCharType="begin"/>
      </w:r>
      <w:r w:rsidR="00F939C8">
        <w:instrText xml:space="preserve"> ADDIN ZOTERO_BIBL {"uncited":[],"omitted":[],"custom":[]} CSL_BIBLIOGRAPHY </w:instrText>
      </w:r>
      <w:r>
        <w:fldChar w:fldCharType="separate"/>
      </w:r>
      <w:r w:rsidR="00F939C8" w:rsidRPr="00F939C8">
        <w:rPr>
          <w:color w:val="auto"/>
        </w:rPr>
        <w:t xml:space="preserve">1. </w:t>
      </w:r>
      <w:r w:rsidR="00F939C8" w:rsidRPr="00F939C8">
        <w:rPr>
          <w:color w:val="auto"/>
        </w:rPr>
        <w:tab/>
        <w:t xml:space="preserve">World Health Organization </w:t>
      </w:r>
      <w:r w:rsidR="00F939C8" w:rsidRPr="00F939C8">
        <w:rPr>
          <w:i/>
          <w:iCs/>
          <w:color w:val="auto"/>
        </w:rPr>
        <w:t>Global Status Report on Road Safety</w:t>
      </w:r>
      <w:r w:rsidR="00F939C8" w:rsidRPr="00F939C8">
        <w:rPr>
          <w:color w:val="auto"/>
        </w:rPr>
        <w:t xml:space="preserve">; Geneva, </w:t>
      </w:r>
      <w:proofErr w:type="gramStart"/>
      <w:r w:rsidR="00F939C8" w:rsidRPr="00F939C8">
        <w:rPr>
          <w:color w:val="auto"/>
        </w:rPr>
        <w:t>2018;</w:t>
      </w:r>
      <w:proofErr w:type="gramEnd"/>
    </w:p>
    <w:p w14:paraId="02EA9E67" w14:textId="77777777" w:rsidR="00F939C8" w:rsidRPr="00F939C8" w:rsidRDefault="00F939C8" w:rsidP="00F939C8">
      <w:pPr>
        <w:pStyle w:val="Bibliography"/>
        <w:rPr>
          <w:color w:val="auto"/>
        </w:rPr>
      </w:pPr>
      <w:r w:rsidRPr="00F939C8">
        <w:rPr>
          <w:color w:val="auto"/>
        </w:rPr>
        <w:t xml:space="preserve">2. </w:t>
      </w:r>
      <w:r w:rsidRPr="00F939C8">
        <w:rPr>
          <w:color w:val="auto"/>
        </w:rPr>
        <w:tab/>
        <w:t xml:space="preserve">United Nations Office on Drugs and Crime </w:t>
      </w:r>
      <w:r w:rsidRPr="00F939C8">
        <w:rPr>
          <w:i/>
          <w:iCs/>
          <w:color w:val="auto"/>
        </w:rPr>
        <w:t>Global Study on Homicide</w:t>
      </w:r>
      <w:r w:rsidRPr="00F939C8">
        <w:rPr>
          <w:color w:val="auto"/>
        </w:rPr>
        <w:t xml:space="preserve">; Vienna, </w:t>
      </w:r>
      <w:proofErr w:type="gramStart"/>
      <w:r w:rsidRPr="00F939C8">
        <w:rPr>
          <w:color w:val="auto"/>
        </w:rPr>
        <w:t>2019;</w:t>
      </w:r>
      <w:proofErr w:type="gramEnd"/>
    </w:p>
    <w:p w14:paraId="7DCB7795" w14:textId="77777777" w:rsidR="00F939C8" w:rsidRPr="00F939C8" w:rsidRDefault="00F939C8" w:rsidP="00F939C8">
      <w:pPr>
        <w:pStyle w:val="Bibliography"/>
        <w:rPr>
          <w:color w:val="auto"/>
        </w:rPr>
      </w:pPr>
      <w:r w:rsidRPr="00F939C8">
        <w:rPr>
          <w:color w:val="auto"/>
        </w:rPr>
        <w:t xml:space="preserve">3. </w:t>
      </w:r>
      <w:r w:rsidRPr="00F939C8">
        <w:rPr>
          <w:color w:val="auto"/>
        </w:rPr>
        <w:tab/>
        <w:t xml:space="preserve">Braga, A.A.; Schnell, C. Evaluating Place-Based Policing Strategies: Lessons Learned from the Smart Policing Initiative in Boston. </w:t>
      </w:r>
      <w:r w:rsidRPr="00F939C8">
        <w:rPr>
          <w:i/>
          <w:iCs/>
          <w:color w:val="auto"/>
        </w:rPr>
        <w:t>Police quarterly</w:t>
      </w:r>
      <w:r w:rsidRPr="00F939C8">
        <w:rPr>
          <w:color w:val="auto"/>
        </w:rPr>
        <w:t xml:space="preserve"> </w:t>
      </w:r>
      <w:r w:rsidRPr="00F939C8">
        <w:rPr>
          <w:b/>
          <w:bCs/>
          <w:color w:val="auto"/>
        </w:rPr>
        <w:t>2013</w:t>
      </w:r>
      <w:r w:rsidRPr="00F939C8">
        <w:rPr>
          <w:color w:val="auto"/>
        </w:rPr>
        <w:t xml:space="preserve">, </w:t>
      </w:r>
      <w:r w:rsidRPr="00F939C8">
        <w:rPr>
          <w:i/>
          <w:iCs/>
          <w:color w:val="auto"/>
        </w:rPr>
        <w:t>16</w:t>
      </w:r>
      <w:r w:rsidRPr="00F939C8">
        <w:rPr>
          <w:color w:val="auto"/>
        </w:rPr>
        <w:t>, 339–357.</w:t>
      </w:r>
    </w:p>
    <w:p w14:paraId="01B788BE" w14:textId="77777777" w:rsidR="00F939C8" w:rsidRPr="00F939C8" w:rsidRDefault="00F939C8" w:rsidP="00F939C8">
      <w:pPr>
        <w:pStyle w:val="Bibliography"/>
        <w:rPr>
          <w:color w:val="auto"/>
        </w:rPr>
      </w:pPr>
      <w:r w:rsidRPr="00F939C8">
        <w:rPr>
          <w:color w:val="auto"/>
        </w:rPr>
        <w:t xml:space="preserve">4. </w:t>
      </w:r>
      <w:r w:rsidRPr="00F939C8">
        <w:rPr>
          <w:color w:val="auto"/>
        </w:rPr>
        <w:tab/>
        <w:t xml:space="preserve">Yang, B.-M.; Kim, J. Road Traffic Accidents and Policy Interventions in Korea. </w:t>
      </w:r>
      <w:r w:rsidRPr="00F939C8">
        <w:rPr>
          <w:i/>
          <w:iCs/>
          <w:color w:val="auto"/>
        </w:rPr>
        <w:t>Injury Control and Safety Promotion</w:t>
      </w:r>
      <w:r w:rsidRPr="00F939C8">
        <w:rPr>
          <w:color w:val="auto"/>
        </w:rPr>
        <w:t xml:space="preserve"> </w:t>
      </w:r>
      <w:r w:rsidRPr="00F939C8">
        <w:rPr>
          <w:b/>
          <w:bCs/>
          <w:color w:val="auto"/>
        </w:rPr>
        <w:t>2003</w:t>
      </w:r>
      <w:r w:rsidRPr="00F939C8">
        <w:rPr>
          <w:color w:val="auto"/>
        </w:rPr>
        <w:t xml:space="preserve">, </w:t>
      </w:r>
      <w:r w:rsidRPr="00F939C8">
        <w:rPr>
          <w:i/>
          <w:iCs/>
          <w:color w:val="auto"/>
        </w:rPr>
        <w:t>10</w:t>
      </w:r>
      <w:r w:rsidRPr="00F939C8">
        <w:rPr>
          <w:color w:val="auto"/>
        </w:rPr>
        <w:t>, 89–94, doi:10.1076/icsp.10.1.89.14120.</w:t>
      </w:r>
    </w:p>
    <w:p w14:paraId="7905A3EE" w14:textId="77777777" w:rsidR="00F939C8" w:rsidRPr="00F939C8" w:rsidRDefault="00F939C8" w:rsidP="00F939C8">
      <w:pPr>
        <w:pStyle w:val="Bibliography"/>
        <w:rPr>
          <w:color w:val="auto"/>
        </w:rPr>
      </w:pPr>
      <w:r w:rsidRPr="00F939C8">
        <w:rPr>
          <w:color w:val="auto"/>
        </w:rPr>
        <w:t xml:space="preserve">5. </w:t>
      </w:r>
      <w:r w:rsidRPr="00F939C8">
        <w:rPr>
          <w:color w:val="auto"/>
        </w:rPr>
        <w:tab/>
        <w:t xml:space="preserve">Richard Wen Generative Design of Geospatial Interventions </w:t>
      </w:r>
      <w:proofErr w:type="gramStart"/>
      <w:r w:rsidRPr="00F939C8">
        <w:rPr>
          <w:color w:val="auto"/>
        </w:rPr>
        <w:t>With</w:t>
      </w:r>
      <w:proofErr w:type="gramEnd"/>
      <w:r w:rsidRPr="00F939C8">
        <w:rPr>
          <w:color w:val="auto"/>
        </w:rPr>
        <w:t xml:space="preserve"> Automated Machine Learning and Bayesian Optimization, Toronto Metropolitan University: Toronto, 2023.</w:t>
      </w:r>
    </w:p>
    <w:p w14:paraId="686EE988" w14:textId="77777777" w:rsidR="00F939C8" w:rsidRPr="00F939C8" w:rsidRDefault="00F939C8" w:rsidP="00F939C8">
      <w:pPr>
        <w:pStyle w:val="Bibliography"/>
        <w:rPr>
          <w:color w:val="auto"/>
        </w:rPr>
      </w:pPr>
      <w:r w:rsidRPr="00F939C8">
        <w:rPr>
          <w:color w:val="auto"/>
        </w:rPr>
        <w:t xml:space="preserve">6. </w:t>
      </w:r>
      <w:r w:rsidRPr="00F939C8">
        <w:rPr>
          <w:color w:val="auto"/>
        </w:rPr>
        <w:tab/>
        <w:t xml:space="preserve">A Ross, D.; G Smith, P.; H Morrow, R. Types of Intervention and Their Development. In </w:t>
      </w:r>
      <w:r w:rsidRPr="00F939C8">
        <w:rPr>
          <w:i/>
          <w:iCs/>
          <w:color w:val="auto"/>
        </w:rPr>
        <w:t>Field Trials of Health Interventions, 3rd Edition</w:t>
      </w:r>
      <w:r w:rsidRPr="00F939C8">
        <w:rPr>
          <w:color w:val="auto"/>
        </w:rPr>
        <w:t>; Oxford University Press, 2015.</w:t>
      </w:r>
    </w:p>
    <w:p w14:paraId="0201F1C8" w14:textId="77777777" w:rsidR="00F939C8" w:rsidRPr="00F939C8" w:rsidRDefault="00F939C8" w:rsidP="00F939C8">
      <w:pPr>
        <w:pStyle w:val="Bibliography"/>
        <w:rPr>
          <w:color w:val="auto"/>
        </w:rPr>
      </w:pPr>
      <w:r w:rsidRPr="00F939C8">
        <w:rPr>
          <w:color w:val="auto"/>
        </w:rPr>
        <w:lastRenderedPageBreak/>
        <w:t xml:space="preserve">7. </w:t>
      </w:r>
      <w:r w:rsidRPr="00F939C8">
        <w:rPr>
          <w:color w:val="auto"/>
        </w:rPr>
        <w:tab/>
        <w:t xml:space="preserve">Bonnet, E.; Lechat, L.; </w:t>
      </w:r>
      <w:proofErr w:type="spellStart"/>
      <w:r w:rsidRPr="00F939C8">
        <w:rPr>
          <w:color w:val="auto"/>
        </w:rPr>
        <w:t>Ridde</w:t>
      </w:r>
      <w:proofErr w:type="spellEnd"/>
      <w:r w:rsidRPr="00F939C8">
        <w:rPr>
          <w:color w:val="auto"/>
        </w:rPr>
        <w:t xml:space="preserve">, V. What Interventions Are Required to Reduce Road Traffic Injuries in Africa? A Scoping Review of the Literature. </w:t>
      </w:r>
      <w:r w:rsidRPr="00F939C8">
        <w:rPr>
          <w:i/>
          <w:iCs/>
          <w:color w:val="auto"/>
        </w:rPr>
        <w:t>PLOS ONE</w:t>
      </w:r>
      <w:r w:rsidRPr="00F939C8">
        <w:rPr>
          <w:color w:val="auto"/>
        </w:rPr>
        <w:t xml:space="preserve"> </w:t>
      </w:r>
      <w:r w:rsidRPr="00F939C8">
        <w:rPr>
          <w:b/>
          <w:bCs/>
          <w:color w:val="auto"/>
        </w:rPr>
        <w:t>2018</w:t>
      </w:r>
      <w:r w:rsidRPr="00F939C8">
        <w:rPr>
          <w:color w:val="auto"/>
        </w:rPr>
        <w:t xml:space="preserve">, </w:t>
      </w:r>
      <w:r w:rsidRPr="00F939C8">
        <w:rPr>
          <w:i/>
          <w:iCs/>
          <w:color w:val="auto"/>
        </w:rPr>
        <w:t>13</w:t>
      </w:r>
      <w:r w:rsidRPr="00F939C8">
        <w:rPr>
          <w:color w:val="auto"/>
        </w:rPr>
        <w:t xml:space="preserve">, e0208195, </w:t>
      </w:r>
      <w:proofErr w:type="gramStart"/>
      <w:r w:rsidRPr="00F939C8">
        <w:rPr>
          <w:color w:val="auto"/>
        </w:rPr>
        <w:t>doi:10.1371/journal.pone</w:t>
      </w:r>
      <w:proofErr w:type="gramEnd"/>
      <w:r w:rsidRPr="00F939C8">
        <w:rPr>
          <w:color w:val="auto"/>
        </w:rPr>
        <w:t>.0208195.</w:t>
      </w:r>
    </w:p>
    <w:p w14:paraId="1FA5444C" w14:textId="77777777" w:rsidR="00F939C8" w:rsidRPr="00F939C8" w:rsidRDefault="00F939C8" w:rsidP="00F939C8">
      <w:pPr>
        <w:pStyle w:val="Bibliography"/>
        <w:rPr>
          <w:color w:val="auto"/>
        </w:rPr>
      </w:pPr>
      <w:r w:rsidRPr="00F939C8">
        <w:rPr>
          <w:color w:val="auto"/>
        </w:rPr>
        <w:t xml:space="preserve">8. </w:t>
      </w:r>
      <w:r w:rsidRPr="00F939C8">
        <w:rPr>
          <w:color w:val="auto"/>
        </w:rPr>
        <w:tab/>
        <w:t xml:space="preserve">Bunn, F.; Collier, T.; Frost, C.; Ker, K.; Roberts, I.; Wentz, R. Traffic Calming for the Prevention of Road Traffic Injuries: Systematic Review and Meta-Analysis. </w:t>
      </w:r>
      <w:r w:rsidRPr="00F939C8">
        <w:rPr>
          <w:i/>
          <w:iCs/>
          <w:color w:val="auto"/>
        </w:rPr>
        <w:t>Injury Prevention</w:t>
      </w:r>
      <w:r w:rsidRPr="00F939C8">
        <w:rPr>
          <w:color w:val="auto"/>
        </w:rPr>
        <w:t xml:space="preserve"> </w:t>
      </w:r>
      <w:r w:rsidRPr="00F939C8">
        <w:rPr>
          <w:b/>
          <w:bCs/>
          <w:color w:val="auto"/>
        </w:rPr>
        <w:t>2003</w:t>
      </w:r>
      <w:r w:rsidRPr="00F939C8">
        <w:rPr>
          <w:color w:val="auto"/>
        </w:rPr>
        <w:t xml:space="preserve">, </w:t>
      </w:r>
      <w:r w:rsidRPr="00F939C8">
        <w:rPr>
          <w:i/>
          <w:iCs/>
          <w:color w:val="auto"/>
        </w:rPr>
        <w:t>9</w:t>
      </w:r>
      <w:r w:rsidRPr="00F939C8">
        <w:rPr>
          <w:color w:val="auto"/>
        </w:rPr>
        <w:t>, 200–204, doi:10.1136/ip.9.3.200.</w:t>
      </w:r>
    </w:p>
    <w:p w14:paraId="2239EBC2" w14:textId="77777777" w:rsidR="00F939C8" w:rsidRPr="00F939C8" w:rsidRDefault="00F939C8" w:rsidP="00F939C8">
      <w:pPr>
        <w:pStyle w:val="Bibliography"/>
        <w:rPr>
          <w:color w:val="auto"/>
        </w:rPr>
      </w:pPr>
      <w:r w:rsidRPr="00F939C8">
        <w:rPr>
          <w:color w:val="auto"/>
        </w:rPr>
        <w:t xml:space="preserve">9. </w:t>
      </w:r>
      <w:r w:rsidRPr="00F939C8">
        <w:rPr>
          <w:color w:val="auto"/>
        </w:rPr>
        <w:tab/>
        <w:t xml:space="preserve">Yang, B. GIS Crime Mapping to Support Evidence-Based Solutions Provided by Community-Based Organizations. </w:t>
      </w:r>
      <w:r w:rsidRPr="00F939C8">
        <w:rPr>
          <w:i/>
          <w:iCs/>
          <w:color w:val="auto"/>
        </w:rPr>
        <w:t>Sustainability</w:t>
      </w:r>
      <w:r w:rsidRPr="00F939C8">
        <w:rPr>
          <w:color w:val="auto"/>
        </w:rPr>
        <w:t xml:space="preserve"> </w:t>
      </w:r>
      <w:r w:rsidRPr="00F939C8">
        <w:rPr>
          <w:b/>
          <w:bCs/>
          <w:color w:val="auto"/>
        </w:rPr>
        <w:t>2019</w:t>
      </w:r>
      <w:r w:rsidRPr="00F939C8">
        <w:rPr>
          <w:color w:val="auto"/>
        </w:rPr>
        <w:t xml:space="preserve">, </w:t>
      </w:r>
      <w:r w:rsidRPr="00F939C8">
        <w:rPr>
          <w:i/>
          <w:iCs/>
          <w:color w:val="auto"/>
        </w:rPr>
        <w:t>11</w:t>
      </w:r>
      <w:r w:rsidRPr="00F939C8">
        <w:rPr>
          <w:color w:val="auto"/>
        </w:rPr>
        <w:t>, 4889, doi:10.3390/su11184889.</w:t>
      </w:r>
    </w:p>
    <w:p w14:paraId="23163B48" w14:textId="77777777" w:rsidR="00F939C8" w:rsidRPr="00F939C8" w:rsidRDefault="00F939C8" w:rsidP="00F939C8">
      <w:pPr>
        <w:pStyle w:val="Bibliography"/>
        <w:rPr>
          <w:color w:val="auto"/>
        </w:rPr>
      </w:pPr>
      <w:r w:rsidRPr="00F939C8">
        <w:rPr>
          <w:color w:val="auto"/>
        </w:rPr>
        <w:t xml:space="preserve">10. </w:t>
      </w:r>
      <w:r w:rsidRPr="00F939C8">
        <w:rPr>
          <w:color w:val="auto"/>
        </w:rPr>
        <w:tab/>
        <w:t xml:space="preserve">Boulos, M.N.K. Towards Evidence-Based, GIS-Driven National Spatial Health Information Infrastructure and Surveillance Services in the United Kingdom. </w:t>
      </w:r>
      <w:r w:rsidRPr="00F939C8">
        <w:rPr>
          <w:i/>
          <w:iCs/>
          <w:color w:val="auto"/>
        </w:rPr>
        <w:t xml:space="preserve">Int J Health </w:t>
      </w:r>
      <w:proofErr w:type="spellStart"/>
      <w:r w:rsidRPr="00F939C8">
        <w:rPr>
          <w:i/>
          <w:iCs/>
          <w:color w:val="auto"/>
        </w:rPr>
        <w:t>Geogr</w:t>
      </w:r>
      <w:proofErr w:type="spellEnd"/>
      <w:r w:rsidRPr="00F939C8">
        <w:rPr>
          <w:color w:val="auto"/>
        </w:rPr>
        <w:t xml:space="preserve"> </w:t>
      </w:r>
      <w:r w:rsidRPr="00F939C8">
        <w:rPr>
          <w:b/>
          <w:bCs/>
          <w:color w:val="auto"/>
        </w:rPr>
        <w:t>2004</w:t>
      </w:r>
      <w:r w:rsidRPr="00F939C8">
        <w:rPr>
          <w:color w:val="auto"/>
        </w:rPr>
        <w:t xml:space="preserve">, </w:t>
      </w:r>
      <w:r w:rsidRPr="00F939C8">
        <w:rPr>
          <w:i/>
          <w:iCs/>
          <w:color w:val="auto"/>
        </w:rPr>
        <w:t>3</w:t>
      </w:r>
      <w:r w:rsidRPr="00F939C8">
        <w:rPr>
          <w:color w:val="auto"/>
        </w:rPr>
        <w:t>, 1, doi:10.1186/1476-072X-3-1.</w:t>
      </w:r>
    </w:p>
    <w:p w14:paraId="26ED0FC6" w14:textId="77777777" w:rsidR="00F939C8" w:rsidRPr="00F939C8" w:rsidRDefault="00F939C8" w:rsidP="00F939C8">
      <w:pPr>
        <w:pStyle w:val="Bibliography"/>
        <w:rPr>
          <w:color w:val="auto"/>
        </w:rPr>
      </w:pPr>
      <w:r w:rsidRPr="00F939C8">
        <w:rPr>
          <w:color w:val="auto"/>
        </w:rPr>
        <w:t xml:space="preserve">11. </w:t>
      </w:r>
      <w:r w:rsidRPr="00F939C8">
        <w:rPr>
          <w:color w:val="auto"/>
        </w:rPr>
        <w:tab/>
      </w:r>
      <w:proofErr w:type="spellStart"/>
      <w:r w:rsidRPr="00F939C8">
        <w:rPr>
          <w:color w:val="auto"/>
        </w:rPr>
        <w:t>Nykiforuk</w:t>
      </w:r>
      <w:proofErr w:type="spellEnd"/>
      <w:r w:rsidRPr="00F939C8">
        <w:rPr>
          <w:color w:val="auto"/>
        </w:rPr>
        <w:t xml:space="preserve">, C.I.J.; Flaman, L.M. Geographic Information Systems (GIS) for Health Promotion and Public Health: A Review. </w:t>
      </w:r>
      <w:r w:rsidRPr="00F939C8">
        <w:rPr>
          <w:i/>
          <w:iCs/>
          <w:color w:val="auto"/>
        </w:rPr>
        <w:t>Health Promotion Practice</w:t>
      </w:r>
      <w:r w:rsidRPr="00F939C8">
        <w:rPr>
          <w:color w:val="auto"/>
        </w:rPr>
        <w:t xml:space="preserve"> </w:t>
      </w:r>
      <w:r w:rsidRPr="00F939C8">
        <w:rPr>
          <w:b/>
          <w:bCs/>
          <w:color w:val="auto"/>
        </w:rPr>
        <w:t>2011</w:t>
      </w:r>
      <w:r w:rsidRPr="00F939C8">
        <w:rPr>
          <w:color w:val="auto"/>
        </w:rPr>
        <w:t xml:space="preserve">, </w:t>
      </w:r>
      <w:r w:rsidRPr="00F939C8">
        <w:rPr>
          <w:i/>
          <w:iCs/>
          <w:color w:val="auto"/>
        </w:rPr>
        <w:t>12</w:t>
      </w:r>
      <w:r w:rsidRPr="00F939C8">
        <w:rPr>
          <w:color w:val="auto"/>
        </w:rPr>
        <w:t>, 63–73, doi:10.1177/1524839909334624.</w:t>
      </w:r>
    </w:p>
    <w:p w14:paraId="6F82F7DE" w14:textId="77777777" w:rsidR="00F939C8" w:rsidRPr="00F939C8" w:rsidRDefault="00F939C8" w:rsidP="00F939C8">
      <w:pPr>
        <w:pStyle w:val="Bibliography"/>
        <w:rPr>
          <w:color w:val="auto"/>
        </w:rPr>
      </w:pPr>
      <w:r w:rsidRPr="00F939C8">
        <w:rPr>
          <w:color w:val="auto"/>
        </w:rPr>
        <w:t xml:space="preserve">12. </w:t>
      </w:r>
      <w:r w:rsidRPr="00F939C8">
        <w:rPr>
          <w:color w:val="auto"/>
        </w:rPr>
        <w:tab/>
        <w:t xml:space="preserve">Wang, R.; Murayama, Y.; Morimoto, T. Scenario Simulation Studies of Urban Development Using Remote Sensing and GIS: Review. </w:t>
      </w:r>
      <w:r w:rsidRPr="00F939C8">
        <w:rPr>
          <w:i/>
          <w:iCs/>
          <w:color w:val="auto"/>
        </w:rPr>
        <w:t>Remote Sensing Applications: Society and Environment</w:t>
      </w:r>
      <w:r w:rsidRPr="00F939C8">
        <w:rPr>
          <w:color w:val="auto"/>
        </w:rPr>
        <w:t xml:space="preserve"> </w:t>
      </w:r>
      <w:r w:rsidRPr="00F939C8">
        <w:rPr>
          <w:b/>
          <w:bCs/>
          <w:color w:val="auto"/>
        </w:rPr>
        <w:t>2021</w:t>
      </w:r>
      <w:r w:rsidRPr="00F939C8">
        <w:rPr>
          <w:color w:val="auto"/>
        </w:rPr>
        <w:t xml:space="preserve">, </w:t>
      </w:r>
      <w:r w:rsidRPr="00F939C8">
        <w:rPr>
          <w:i/>
          <w:iCs/>
          <w:color w:val="auto"/>
        </w:rPr>
        <w:t>22</w:t>
      </w:r>
      <w:r w:rsidRPr="00F939C8">
        <w:rPr>
          <w:color w:val="auto"/>
        </w:rPr>
        <w:t xml:space="preserve">, 100474, </w:t>
      </w:r>
      <w:proofErr w:type="gramStart"/>
      <w:r w:rsidRPr="00F939C8">
        <w:rPr>
          <w:color w:val="auto"/>
        </w:rPr>
        <w:t>doi:10.1016/j.rsase</w:t>
      </w:r>
      <w:proofErr w:type="gramEnd"/>
      <w:r w:rsidRPr="00F939C8">
        <w:rPr>
          <w:color w:val="auto"/>
        </w:rPr>
        <w:t>.2021.100474.</w:t>
      </w:r>
    </w:p>
    <w:p w14:paraId="0E6BF0CB" w14:textId="77777777" w:rsidR="00F939C8" w:rsidRPr="00F939C8" w:rsidRDefault="00F939C8" w:rsidP="00F939C8">
      <w:pPr>
        <w:pStyle w:val="Bibliography"/>
        <w:rPr>
          <w:color w:val="auto"/>
        </w:rPr>
      </w:pPr>
      <w:r w:rsidRPr="00F939C8">
        <w:rPr>
          <w:color w:val="auto"/>
        </w:rPr>
        <w:t xml:space="preserve">13. </w:t>
      </w:r>
      <w:r w:rsidRPr="00F939C8">
        <w:rPr>
          <w:color w:val="auto"/>
        </w:rPr>
        <w:tab/>
        <w:t xml:space="preserve">Elsahlamy, E.; </w:t>
      </w:r>
      <w:proofErr w:type="spellStart"/>
      <w:r w:rsidRPr="00F939C8">
        <w:rPr>
          <w:color w:val="auto"/>
        </w:rPr>
        <w:t>Eshra</w:t>
      </w:r>
      <w:proofErr w:type="spellEnd"/>
      <w:r w:rsidRPr="00F939C8">
        <w:rPr>
          <w:color w:val="auto"/>
        </w:rPr>
        <w:t xml:space="preserve">, A.; </w:t>
      </w:r>
      <w:proofErr w:type="spellStart"/>
      <w:r w:rsidRPr="00F939C8">
        <w:rPr>
          <w:color w:val="auto"/>
        </w:rPr>
        <w:t>Eshra</w:t>
      </w:r>
      <w:proofErr w:type="spellEnd"/>
      <w:r w:rsidRPr="00F939C8">
        <w:rPr>
          <w:color w:val="auto"/>
        </w:rPr>
        <w:t>, N.; El-</w:t>
      </w:r>
      <w:proofErr w:type="spellStart"/>
      <w:r w:rsidRPr="00F939C8">
        <w:rPr>
          <w:color w:val="auto"/>
        </w:rPr>
        <w:t>Fishawy</w:t>
      </w:r>
      <w:proofErr w:type="spellEnd"/>
      <w:r w:rsidRPr="00F939C8">
        <w:rPr>
          <w:color w:val="auto"/>
        </w:rPr>
        <w:t>, N. Empowering GIS with Big Data: A Review of Recent Advances. In Proceedings of the 2021 International Conference on Electronic Engineering (ICEEM); July 2021; pp. 1–7.</w:t>
      </w:r>
    </w:p>
    <w:p w14:paraId="5E0159DC" w14:textId="77777777" w:rsidR="00F939C8" w:rsidRPr="00F939C8" w:rsidRDefault="00F939C8" w:rsidP="00F939C8">
      <w:pPr>
        <w:pStyle w:val="Bibliography"/>
        <w:rPr>
          <w:color w:val="auto"/>
        </w:rPr>
      </w:pPr>
      <w:r w:rsidRPr="00F939C8">
        <w:rPr>
          <w:color w:val="auto"/>
        </w:rPr>
        <w:t xml:space="preserve">14. </w:t>
      </w:r>
      <w:r w:rsidRPr="00F939C8">
        <w:rPr>
          <w:color w:val="auto"/>
        </w:rPr>
        <w:tab/>
        <w:t xml:space="preserve">Bailey, P.E.; Keyes, E.B.; Parker, C.; Abdullah, M.; Kebede, H.; Freedman, L. Using a GIS to Model Interventions to Strengthen the Emergency Referral System for Maternal and Newborn Health in Ethiopia. </w:t>
      </w:r>
      <w:r w:rsidRPr="00F939C8">
        <w:rPr>
          <w:i/>
          <w:iCs/>
          <w:color w:val="auto"/>
        </w:rPr>
        <w:t>International Journal of Gynecology &amp; Obstetrics</w:t>
      </w:r>
      <w:r w:rsidRPr="00F939C8">
        <w:rPr>
          <w:color w:val="auto"/>
        </w:rPr>
        <w:t xml:space="preserve"> </w:t>
      </w:r>
      <w:r w:rsidRPr="00F939C8">
        <w:rPr>
          <w:b/>
          <w:bCs/>
          <w:color w:val="auto"/>
        </w:rPr>
        <w:t>2011</w:t>
      </w:r>
      <w:r w:rsidRPr="00F939C8">
        <w:rPr>
          <w:color w:val="auto"/>
        </w:rPr>
        <w:t xml:space="preserve">, </w:t>
      </w:r>
      <w:r w:rsidRPr="00F939C8">
        <w:rPr>
          <w:i/>
          <w:iCs/>
          <w:color w:val="auto"/>
        </w:rPr>
        <w:t>115</w:t>
      </w:r>
      <w:r w:rsidRPr="00F939C8">
        <w:rPr>
          <w:color w:val="auto"/>
        </w:rPr>
        <w:t xml:space="preserve">, 300–309, </w:t>
      </w:r>
      <w:proofErr w:type="gramStart"/>
      <w:r w:rsidRPr="00F939C8">
        <w:rPr>
          <w:color w:val="auto"/>
        </w:rPr>
        <w:t>doi:10.1016/j.ijgo</w:t>
      </w:r>
      <w:proofErr w:type="gramEnd"/>
      <w:r w:rsidRPr="00F939C8">
        <w:rPr>
          <w:color w:val="auto"/>
        </w:rPr>
        <w:t>.2011.09.004.</w:t>
      </w:r>
    </w:p>
    <w:p w14:paraId="74E13D03" w14:textId="77777777" w:rsidR="00F939C8" w:rsidRPr="00F939C8" w:rsidRDefault="00F939C8" w:rsidP="00F939C8">
      <w:pPr>
        <w:pStyle w:val="Bibliography"/>
        <w:rPr>
          <w:color w:val="auto"/>
        </w:rPr>
      </w:pPr>
      <w:r w:rsidRPr="00F939C8">
        <w:rPr>
          <w:color w:val="auto"/>
        </w:rPr>
        <w:t xml:space="preserve">15. </w:t>
      </w:r>
      <w:r w:rsidRPr="00F939C8">
        <w:rPr>
          <w:color w:val="auto"/>
        </w:rPr>
        <w:tab/>
        <w:t xml:space="preserve">Franch-Pardo, I.; Napoletano, B.M.; Rosete-Verges, F.; Billa, L. Spatial Analysis and GIS in the Study of COVID-19. A Review. </w:t>
      </w:r>
      <w:r w:rsidRPr="00F939C8">
        <w:rPr>
          <w:i/>
          <w:iCs/>
          <w:color w:val="auto"/>
        </w:rPr>
        <w:t>Science of The Total Environment</w:t>
      </w:r>
      <w:r w:rsidRPr="00F939C8">
        <w:rPr>
          <w:color w:val="auto"/>
        </w:rPr>
        <w:t xml:space="preserve"> </w:t>
      </w:r>
      <w:r w:rsidRPr="00F939C8">
        <w:rPr>
          <w:b/>
          <w:bCs/>
          <w:color w:val="auto"/>
        </w:rPr>
        <w:t>2020</w:t>
      </w:r>
      <w:r w:rsidRPr="00F939C8">
        <w:rPr>
          <w:color w:val="auto"/>
        </w:rPr>
        <w:t xml:space="preserve">, </w:t>
      </w:r>
      <w:r w:rsidRPr="00F939C8">
        <w:rPr>
          <w:i/>
          <w:iCs/>
          <w:color w:val="auto"/>
        </w:rPr>
        <w:t>739</w:t>
      </w:r>
      <w:r w:rsidRPr="00F939C8">
        <w:rPr>
          <w:color w:val="auto"/>
        </w:rPr>
        <w:t xml:space="preserve">, 140033, </w:t>
      </w:r>
      <w:proofErr w:type="gramStart"/>
      <w:r w:rsidRPr="00F939C8">
        <w:rPr>
          <w:color w:val="auto"/>
        </w:rPr>
        <w:t>doi:10.1016/j.scitotenv</w:t>
      </w:r>
      <w:proofErr w:type="gramEnd"/>
      <w:r w:rsidRPr="00F939C8">
        <w:rPr>
          <w:color w:val="auto"/>
        </w:rPr>
        <w:t>.2020.140033.</w:t>
      </w:r>
    </w:p>
    <w:p w14:paraId="7FEE9219" w14:textId="77777777" w:rsidR="00F939C8" w:rsidRPr="00F939C8" w:rsidRDefault="00F939C8" w:rsidP="00F939C8">
      <w:pPr>
        <w:pStyle w:val="Bibliography"/>
        <w:rPr>
          <w:color w:val="auto"/>
        </w:rPr>
      </w:pPr>
      <w:r w:rsidRPr="00F939C8">
        <w:rPr>
          <w:color w:val="auto"/>
        </w:rPr>
        <w:t xml:space="preserve">16. </w:t>
      </w:r>
      <w:r w:rsidRPr="00F939C8">
        <w:rPr>
          <w:color w:val="auto"/>
        </w:rPr>
        <w:tab/>
      </w:r>
      <w:proofErr w:type="spellStart"/>
      <w:r w:rsidRPr="00F939C8">
        <w:rPr>
          <w:color w:val="auto"/>
        </w:rPr>
        <w:t>Ištoka</w:t>
      </w:r>
      <w:proofErr w:type="spellEnd"/>
      <w:r w:rsidRPr="00F939C8">
        <w:rPr>
          <w:color w:val="auto"/>
        </w:rPr>
        <w:t xml:space="preserve"> Otković, I.; Karleuša, B.; </w:t>
      </w:r>
      <w:proofErr w:type="spellStart"/>
      <w:r w:rsidRPr="00F939C8">
        <w:rPr>
          <w:color w:val="auto"/>
        </w:rPr>
        <w:t>Deluka-Tibljaš</w:t>
      </w:r>
      <w:proofErr w:type="spellEnd"/>
      <w:r w:rsidRPr="00F939C8">
        <w:rPr>
          <w:color w:val="auto"/>
        </w:rPr>
        <w:t xml:space="preserve">, A.; </w:t>
      </w:r>
      <w:proofErr w:type="spellStart"/>
      <w:r w:rsidRPr="00F939C8">
        <w:rPr>
          <w:color w:val="auto"/>
        </w:rPr>
        <w:t>Šurdonja</w:t>
      </w:r>
      <w:proofErr w:type="spellEnd"/>
      <w:r w:rsidRPr="00F939C8">
        <w:rPr>
          <w:color w:val="auto"/>
        </w:rPr>
        <w:t xml:space="preserve">, S.; Marušić, M. Combining Traffic Microsimulation Modeling and Multi-Criteria Analysis for Sustainable Spatial-Traffic Planning. </w:t>
      </w:r>
      <w:r w:rsidRPr="00F939C8">
        <w:rPr>
          <w:i/>
          <w:iCs/>
          <w:color w:val="auto"/>
        </w:rPr>
        <w:t>Land</w:t>
      </w:r>
      <w:r w:rsidRPr="00F939C8">
        <w:rPr>
          <w:color w:val="auto"/>
        </w:rPr>
        <w:t xml:space="preserve"> </w:t>
      </w:r>
      <w:r w:rsidRPr="00F939C8">
        <w:rPr>
          <w:b/>
          <w:bCs/>
          <w:color w:val="auto"/>
        </w:rPr>
        <w:t>2021</w:t>
      </w:r>
      <w:r w:rsidRPr="00F939C8">
        <w:rPr>
          <w:color w:val="auto"/>
        </w:rPr>
        <w:t xml:space="preserve">, </w:t>
      </w:r>
      <w:r w:rsidRPr="00F939C8">
        <w:rPr>
          <w:i/>
          <w:iCs/>
          <w:color w:val="auto"/>
        </w:rPr>
        <w:t>10</w:t>
      </w:r>
      <w:r w:rsidRPr="00F939C8">
        <w:rPr>
          <w:color w:val="auto"/>
        </w:rPr>
        <w:t>, 666, doi:10.3390/land10070666.</w:t>
      </w:r>
    </w:p>
    <w:p w14:paraId="7E67CC94" w14:textId="77777777" w:rsidR="00F939C8" w:rsidRPr="00F939C8" w:rsidRDefault="00F939C8" w:rsidP="00F939C8">
      <w:pPr>
        <w:pStyle w:val="Bibliography"/>
        <w:rPr>
          <w:color w:val="auto"/>
        </w:rPr>
      </w:pPr>
      <w:r w:rsidRPr="00F939C8">
        <w:rPr>
          <w:color w:val="auto"/>
        </w:rPr>
        <w:t xml:space="preserve">17. </w:t>
      </w:r>
      <w:r w:rsidRPr="00F939C8">
        <w:rPr>
          <w:color w:val="auto"/>
        </w:rPr>
        <w:tab/>
        <w:t xml:space="preserve">Piza, E.L.; Kennedy, L.W.; Caplan, J.M. Facilitators and Impediments to Designing, Implementing, and Evaluating Risk-Based Policing Strategies Using Risk Terrain Modeling: Insights from a Multi-City Evaluation in the United States. </w:t>
      </w:r>
      <w:proofErr w:type="spellStart"/>
      <w:r w:rsidRPr="00F939C8">
        <w:rPr>
          <w:i/>
          <w:iCs/>
          <w:color w:val="auto"/>
        </w:rPr>
        <w:t>Eur</w:t>
      </w:r>
      <w:proofErr w:type="spellEnd"/>
      <w:r w:rsidRPr="00F939C8">
        <w:rPr>
          <w:i/>
          <w:iCs/>
          <w:color w:val="auto"/>
        </w:rPr>
        <w:t xml:space="preserve"> J Crim Policy Res</w:t>
      </w:r>
      <w:r w:rsidRPr="00F939C8">
        <w:rPr>
          <w:color w:val="auto"/>
        </w:rPr>
        <w:t xml:space="preserve"> </w:t>
      </w:r>
      <w:r w:rsidRPr="00F939C8">
        <w:rPr>
          <w:b/>
          <w:bCs/>
          <w:color w:val="auto"/>
        </w:rPr>
        <w:t>2018</w:t>
      </w:r>
      <w:r w:rsidRPr="00F939C8">
        <w:rPr>
          <w:color w:val="auto"/>
        </w:rPr>
        <w:t xml:space="preserve">, </w:t>
      </w:r>
      <w:r w:rsidRPr="00F939C8">
        <w:rPr>
          <w:i/>
          <w:iCs/>
          <w:color w:val="auto"/>
        </w:rPr>
        <w:t>24</w:t>
      </w:r>
      <w:r w:rsidRPr="00F939C8">
        <w:rPr>
          <w:color w:val="auto"/>
        </w:rPr>
        <w:t>, 489–513, doi:10.1007/s10610-017-9367-9.</w:t>
      </w:r>
    </w:p>
    <w:p w14:paraId="6F204193" w14:textId="77777777" w:rsidR="00F939C8" w:rsidRPr="00F939C8" w:rsidRDefault="00F939C8" w:rsidP="00F939C8">
      <w:pPr>
        <w:pStyle w:val="Bibliography"/>
        <w:rPr>
          <w:color w:val="auto"/>
        </w:rPr>
      </w:pPr>
      <w:r w:rsidRPr="00F939C8">
        <w:rPr>
          <w:color w:val="auto"/>
        </w:rPr>
        <w:t xml:space="preserve">18. </w:t>
      </w:r>
      <w:r w:rsidRPr="00F939C8">
        <w:rPr>
          <w:color w:val="auto"/>
        </w:rPr>
        <w:tab/>
        <w:t xml:space="preserve">Wen, R.; Li, S. Spatial Decision Support Systems with Automated Machine Learning: A Review. </w:t>
      </w:r>
      <w:r w:rsidRPr="00F939C8">
        <w:rPr>
          <w:i/>
          <w:iCs/>
          <w:color w:val="auto"/>
        </w:rPr>
        <w:t>ISPRS International Journal of Geo-Information</w:t>
      </w:r>
      <w:r w:rsidRPr="00F939C8">
        <w:rPr>
          <w:color w:val="auto"/>
        </w:rPr>
        <w:t xml:space="preserve"> </w:t>
      </w:r>
      <w:r w:rsidRPr="00F939C8">
        <w:rPr>
          <w:b/>
          <w:bCs/>
          <w:color w:val="auto"/>
        </w:rPr>
        <w:t>2023</w:t>
      </w:r>
      <w:r w:rsidRPr="00F939C8">
        <w:rPr>
          <w:color w:val="auto"/>
        </w:rPr>
        <w:t xml:space="preserve">, </w:t>
      </w:r>
      <w:r w:rsidRPr="00F939C8">
        <w:rPr>
          <w:i/>
          <w:iCs/>
          <w:color w:val="auto"/>
        </w:rPr>
        <w:t>12</w:t>
      </w:r>
      <w:r w:rsidRPr="00F939C8">
        <w:rPr>
          <w:color w:val="auto"/>
        </w:rPr>
        <w:t>, 12, doi:10.3390/ijgi12010012.</w:t>
      </w:r>
    </w:p>
    <w:p w14:paraId="43808F53" w14:textId="77777777" w:rsidR="00F939C8" w:rsidRPr="00F939C8" w:rsidRDefault="00F939C8" w:rsidP="00F939C8">
      <w:pPr>
        <w:pStyle w:val="Bibliography"/>
        <w:rPr>
          <w:color w:val="auto"/>
        </w:rPr>
      </w:pPr>
      <w:r w:rsidRPr="00F939C8">
        <w:rPr>
          <w:color w:val="auto"/>
        </w:rPr>
        <w:t xml:space="preserve">19. </w:t>
      </w:r>
      <w:r w:rsidRPr="00F939C8">
        <w:rPr>
          <w:color w:val="auto"/>
        </w:rPr>
        <w:tab/>
        <w:t xml:space="preserve">Akbari, K.; Winter, S.; Tomko, M. Spatial Causality: A Systematic Review on Spatial Causal Inference. </w:t>
      </w:r>
      <w:r w:rsidRPr="00F939C8">
        <w:rPr>
          <w:i/>
          <w:iCs/>
          <w:color w:val="auto"/>
        </w:rPr>
        <w:t>Geographical Analysis</w:t>
      </w:r>
      <w:r w:rsidRPr="00F939C8">
        <w:rPr>
          <w:color w:val="auto"/>
        </w:rPr>
        <w:t xml:space="preserve"> </w:t>
      </w:r>
      <w:r w:rsidRPr="00F939C8">
        <w:rPr>
          <w:b/>
          <w:bCs/>
          <w:color w:val="auto"/>
        </w:rPr>
        <w:t>2023</w:t>
      </w:r>
      <w:r w:rsidRPr="00F939C8">
        <w:rPr>
          <w:color w:val="auto"/>
        </w:rPr>
        <w:t xml:space="preserve">, </w:t>
      </w:r>
      <w:r w:rsidRPr="00F939C8">
        <w:rPr>
          <w:i/>
          <w:iCs/>
          <w:color w:val="auto"/>
        </w:rPr>
        <w:t>55</w:t>
      </w:r>
      <w:r w:rsidRPr="00F939C8">
        <w:rPr>
          <w:color w:val="auto"/>
        </w:rPr>
        <w:t>, 56–89, doi:10.1111/gean.12312.</w:t>
      </w:r>
    </w:p>
    <w:p w14:paraId="360744C9" w14:textId="77777777" w:rsidR="00F939C8" w:rsidRPr="00F939C8" w:rsidRDefault="00F939C8" w:rsidP="00F939C8">
      <w:pPr>
        <w:pStyle w:val="Bibliography"/>
        <w:rPr>
          <w:color w:val="auto"/>
        </w:rPr>
      </w:pPr>
      <w:r w:rsidRPr="00F939C8">
        <w:rPr>
          <w:color w:val="auto"/>
        </w:rPr>
        <w:t xml:space="preserve">20. </w:t>
      </w:r>
      <w:r w:rsidRPr="00F939C8">
        <w:rPr>
          <w:color w:val="auto"/>
        </w:rPr>
        <w:tab/>
      </w:r>
      <w:proofErr w:type="spellStart"/>
      <w:r w:rsidRPr="00F939C8">
        <w:rPr>
          <w:color w:val="auto"/>
        </w:rPr>
        <w:t>Mortaheb</w:t>
      </w:r>
      <w:proofErr w:type="spellEnd"/>
      <w:r w:rsidRPr="00F939C8">
        <w:rPr>
          <w:color w:val="auto"/>
        </w:rPr>
        <w:t xml:space="preserve">, R.; Jankowski, P. Smart City Re-Imagined: City Planning and </w:t>
      </w:r>
      <w:proofErr w:type="spellStart"/>
      <w:r w:rsidRPr="00F939C8">
        <w:rPr>
          <w:color w:val="auto"/>
        </w:rPr>
        <w:t>GeoAI</w:t>
      </w:r>
      <w:proofErr w:type="spellEnd"/>
      <w:r w:rsidRPr="00F939C8">
        <w:rPr>
          <w:color w:val="auto"/>
        </w:rPr>
        <w:t xml:space="preserve"> in the Age of Big Data. </w:t>
      </w:r>
      <w:r w:rsidRPr="00F939C8">
        <w:rPr>
          <w:i/>
          <w:iCs/>
          <w:color w:val="auto"/>
        </w:rPr>
        <w:t>Journal of Urban Management</w:t>
      </w:r>
      <w:r w:rsidRPr="00F939C8">
        <w:rPr>
          <w:color w:val="auto"/>
        </w:rPr>
        <w:t xml:space="preserve"> </w:t>
      </w:r>
      <w:r w:rsidRPr="00F939C8">
        <w:rPr>
          <w:b/>
          <w:bCs/>
          <w:color w:val="auto"/>
        </w:rPr>
        <w:t>2023</w:t>
      </w:r>
      <w:r w:rsidRPr="00F939C8">
        <w:rPr>
          <w:color w:val="auto"/>
        </w:rPr>
        <w:t xml:space="preserve">, </w:t>
      </w:r>
      <w:r w:rsidRPr="00F939C8">
        <w:rPr>
          <w:i/>
          <w:iCs/>
          <w:color w:val="auto"/>
        </w:rPr>
        <w:t>12</w:t>
      </w:r>
      <w:r w:rsidRPr="00F939C8">
        <w:rPr>
          <w:color w:val="auto"/>
        </w:rPr>
        <w:t>, 4–15.</w:t>
      </w:r>
    </w:p>
    <w:p w14:paraId="4FE6A07F" w14:textId="77777777" w:rsidR="00F939C8" w:rsidRPr="00F939C8" w:rsidRDefault="00F939C8" w:rsidP="00F939C8">
      <w:pPr>
        <w:pStyle w:val="Bibliography"/>
        <w:rPr>
          <w:color w:val="auto"/>
        </w:rPr>
      </w:pPr>
      <w:r w:rsidRPr="00F939C8">
        <w:rPr>
          <w:color w:val="auto"/>
        </w:rPr>
        <w:t xml:space="preserve">21. </w:t>
      </w:r>
      <w:r w:rsidRPr="00F939C8">
        <w:rPr>
          <w:color w:val="auto"/>
        </w:rPr>
        <w:tab/>
        <w:t xml:space="preserve">Chen, M.; </w:t>
      </w:r>
      <w:proofErr w:type="spellStart"/>
      <w:r w:rsidRPr="00F939C8">
        <w:rPr>
          <w:color w:val="auto"/>
        </w:rPr>
        <w:t>Claramunt</w:t>
      </w:r>
      <w:proofErr w:type="spellEnd"/>
      <w:r w:rsidRPr="00F939C8">
        <w:rPr>
          <w:color w:val="auto"/>
        </w:rPr>
        <w:t xml:space="preserve">, C.; </w:t>
      </w:r>
      <w:proofErr w:type="spellStart"/>
      <w:r w:rsidRPr="00F939C8">
        <w:rPr>
          <w:color w:val="auto"/>
        </w:rPr>
        <w:t>Çöltekin</w:t>
      </w:r>
      <w:proofErr w:type="spellEnd"/>
      <w:r w:rsidRPr="00F939C8">
        <w:rPr>
          <w:color w:val="auto"/>
        </w:rPr>
        <w:t xml:space="preserve">, A.; Liu, X.; Peng, P.; Robinson, A.C.; Wang, D.; Strobl, J.; Wilson, J.P.; Batty, M. Artificial Intelligence and Visual Analytics in Geographical Space and Cyberspace: Research Opportunities and Challenges. </w:t>
      </w:r>
      <w:r w:rsidRPr="00F939C8">
        <w:rPr>
          <w:i/>
          <w:iCs/>
          <w:color w:val="auto"/>
        </w:rPr>
        <w:t>Earth-Science Reviews</w:t>
      </w:r>
      <w:r w:rsidRPr="00F939C8">
        <w:rPr>
          <w:color w:val="auto"/>
        </w:rPr>
        <w:t xml:space="preserve"> </w:t>
      </w:r>
      <w:r w:rsidRPr="00F939C8">
        <w:rPr>
          <w:b/>
          <w:bCs/>
          <w:color w:val="auto"/>
        </w:rPr>
        <w:t>2023</w:t>
      </w:r>
      <w:r w:rsidRPr="00F939C8">
        <w:rPr>
          <w:color w:val="auto"/>
        </w:rPr>
        <w:t xml:space="preserve">, </w:t>
      </w:r>
      <w:r w:rsidRPr="00F939C8">
        <w:rPr>
          <w:i/>
          <w:iCs/>
          <w:color w:val="auto"/>
        </w:rPr>
        <w:t>241</w:t>
      </w:r>
      <w:r w:rsidRPr="00F939C8">
        <w:rPr>
          <w:color w:val="auto"/>
        </w:rPr>
        <w:t>, 104438.</w:t>
      </w:r>
    </w:p>
    <w:p w14:paraId="5DA7FAEE" w14:textId="77777777" w:rsidR="00F939C8" w:rsidRPr="00F939C8" w:rsidRDefault="00F939C8" w:rsidP="00F939C8">
      <w:pPr>
        <w:pStyle w:val="Bibliography"/>
        <w:rPr>
          <w:color w:val="auto"/>
        </w:rPr>
      </w:pPr>
      <w:r w:rsidRPr="00F939C8">
        <w:rPr>
          <w:color w:val="auto"/>
        </w:rPr>
        <w:t xml:space="preserve">22. </w:t>
      </w:r>
      <w:r w:rsidRPr="00F939C8">
        <w:rPr>
          <w:color w:val="auto"/>
        </w:rPr>
        <w:tab/>
        <w:t xml:space="preserve">Biu, P.W.; </w:t>
      </w:r>
      <w:proofErr w:type="spellStart"/>
      <w:r w:rsidRPr="00F939C8">
        <w:rPr>
          <w:color w:val="auto"/>
        </w:rPr>
        <w:t>Nwasike</w:t>
      </w:r>
      <w:proofErr w:type="spellEnd"/>
      <w:r w:rsidRPr="00F939C8">
        <w:rPr>
          <w:color w:val="auto"/>
        </w:rPr>
        <w:t xml:space="preserve">, C.N.; Tula, O.A.; </w:t>
      </w:r>
      <w:proofErr w:type="spellStart"/>
      <w:r w:rsidRPr="00F939C8">
        <w:rPr>
          <w:color w:val="auto"/>
        </w:rPr>
        <w:t>Ezeigweneme</w:t>
      </w:r>
      <w:proofErr w:type="spellEnd"/>
      <w:r w:rsidRPr="00F939C8">
        <w:rPr>
          <w:color w:val="auto"/>
        </w:rPr>
        <w:t xml:space="preserve">, C.A.; </w:t>
      </w:r>
      <w:proofErr w:type="spellStart"/>
      <w:r w:rsidRPr="00F939C8">
        <w:rPr>
          <w:color w:val="auto"/>
        </w:rPr>
        <w:t>Gidiagba</w:t>
      </w:r>
      <w:proofErr w:type="spellEnd"/>
      <w:r w:rsidRPr="00F939C8">
        <w:rPr>
          <w:color w:val="auto"/>
        </w:rPr>
        <w:t xml:space="preserve">, J.O. A Review of GIS Applications in Public Health Surveillance. </w:t>
      </w:r>
      <w:r w:rsidRPr="00F939C8">
        <w:rPr>
          <w:i/>
          <w:iCs/>
          <w:color w:val="auto"/>
        </w:rPr>
        <w:t>World Journal of Advanced Research and Reviews</w:t>
      </w:r>
      <w:r w:rsidRPr="00F939C8">
        <w:rPr>
          <w:color w:val="auto"/>
        </w:rPr>
        <w:t xml:space="preserve"> </w:t>
      </w:r>
      <w:r w:rsidRPr="00F939C8">
        <w:rPr>
          <w:b/>
          <w:bCs/>
          <w:color w:val="auto"/>
        </w:rPr>
        <w:t>2024</w:t>
      </w:r>
      <w:r w:rsidRPr="00F939C8">
        <w:rPr>
          <w:color w:val="auto"/>
        </w:rPr>
        <w:t xml:space="preserve">, </w:t>
      </w:r>
      <w:r w:rsidRPr="00F939C8">
        <w:rPr>
          <w:i/>
          <w:iCs/>
          <w:color w:val="auto"/>
        </w:rPr>
        <w:t>21</w:t>
      </w:r>
      <w:r w:rsidRPr="00F939C8">
        <w:rPr>
          <w:color w:val="auto"/>
        </w:rPr>
        <w:t>, 030–039.</w:t>
      </w:r>
    </w:p>
    <w:p w14:paraId="105271A7" w14:textId="77777777" w:rsidR="00F939C8" w:rsidRPr="00F939C8" w:rsidRDefault="00F939C8" w:rsidP="00F939C8">
      <w:pPr>
        <w:pStyle w:val="Bibliography"/>
        <w:rPr>
          <w:color w:val="auto"/>
        </w:rPr>
      </w:pPr>
      <w:r w:rsidRPr="00F939C8">
        <w:rPr>
          <w:color w:val="auto"/>
        </w:rPr>
        <w:t xml:space="preserve">23. </w:t>
      </w:r>
      <w:r w:rsidRPr="00F939C8">
        <w:rPr>
          <w:color w:val="auto"/>
        </w:rPr>
        <w:tab/>
      </w:r>
      <w:proofErr w:type="spellStart"/>
      <w:r w:rsidRPr="00F939C8">
        <w:rPr>
          <w:color w:val="auto"/>
        </w:rPr>
        <w:t>Fradelos</w:t>
      </w:r>
      <w:proofErr w:type="spellEnd"/>
      <w:r w:rsidRPr="00F939C8">
        <w:rPr>
          <w:color w:val="auto"/>
        </w:rPr>
        <w:t xml:space="preserve">, E.C.; Papathanasiou, I.V.; Mitsi, D.; </w:t>
      </w:r>
      <w:proofErr w:type="spellStart"/>
      <w:r w:rsidRPr="00F939C8">
        <w:rPr>
          <w:color w:val="auto"/>
        </w:rPr>
        <w:t>Tsaras</w:t>
      </w:r>
      <w:proofErr w:type="spellEnd"/>
      <w:r w:rsidRPr="00F939C8">
        <w:rPr>
          <w:color w:val="auto"/>
        </w:rPr>
        <w:t xml:space="preserve">, K.; </w:t>
      </w:r>
      <w:proofErr w:type="spellStart"/>
      <w:r w:rsidRPr="00F939C8">
        <w:rPr>
          <w:color w:val="auto"/>
        </w:rPr>
        <w:t>Kleisiaris</w:t>
      </w:r>
      <w:proofErr w:type="spellEnd"/>
      <w:r w:rsidRPr="00F939C8">
        <w:rPr>
          <w:color w:val="auto"/>
        </w:rPr>
        <w:t xml:space="preserve">, C.F.; </w:t>
      </w:r>
      <w:proofErr w:type="spellStart"/>
      <w:r w:rsidRPr="00F939C8">
        <w:rPr>
          <w:color w:val="auto"/>
        </w:rPr>
        <w:t>Kourkouta</w:t>
      </w:r>
      <w:proofErr w:type="spellEnd"/>
      <w:r w:rsidRPr="00F939C8">
        <w:rPr>
          <w:color w:val="auto"/>
        </w:rPr>
        <w:t xml:space="preserve">, L. Health Based Geographic Information Systems (GIS) and Their Applications. </w:t>
      </w:r>
      <w:r w:rsidRPr="00F939C8">
        <w:rPr>
          <w:i/>
          <w:iCs/>
          <w:color w:val="auto"/>
        </w:rPr>
        <w:t>Acta Inform Med</w:t>
      </w:r>
      <w:r w:rsidRPr="00F939C8">
        <w:rPr>
          <w:color w:val="auto"/>
        </w:rPr>
        <w:t xml:space="preserve"> </w:t>
      </w:r>
      <w:r w:rsidRPr="00F939C8">
        <w:rPr>
          <w:b/>
          <w:bCs/>
          <w:color w:val="auto"/>
        </w:rPr>
        <w:t>2014</w:t>
      </w:r>
      <w:r w:rsidRPr="00F939C8">
        <w:rPr>
          <w:color w:val="auto"/>
        </w:rPr>
        <w:t xml:space="preserve">, </w:t>
      </w:r>
      <w:r w:rsidRPr="00F939C8">
        <w:rPr>
          <w:i/>
          <w:iCs/>
          <w:color w:val="auto"/>
        </w:rPr>
        <w:t>22</w:t>
      </w:r>
      <w:r w:rsidRPr="00F939C8">
        <w:rPr>
          <w:color w:val="auto"/>
        </w:rPr>
        <w:t>, 402–405, doi:10.5455/aim.2014.22.402-405.</w:t>
      </w:r>
    </w:p>
    <w:p w14:paraId="45DECA71" w14:textId="77777777" w:rsidR="00F939C8" w:rsidRPr="00F939C8" w:rsidRDefault="00F939C8" w:rsidP="00F939C8">
      <w:pPr>
        <w:pStyle w:val="Bibliography"/>
        <w:rPr>
          <w:color w:val="auto"/>
        </w:rPr>
      </w:pPr>
      <w:r w:rsidRPr="00F939C8">
        <w:rPr>
          <w:color w:val="auto"/>
        </w:rPr>
        <w:t xml:space="preserve">24. </w:t>
      </w:r>
      <w:r w:rsidRPr="00F939C8">
        <w:rPr>
          <w:color w:val="auto"/>
        </w:rPr>
        <w:tab/>
        <w:t xml:space="preserve">McMeekin, N.; Wu, O.; </w:t>
      </w:r>
      <w:proofErr w:type="spellStart"/>
      <w:r w:rsidRPr="00F939C8">
        <w:rPr>
          <w:color w:val="auto"/>
        </w:rPr>
        <w:t>Germeni</w:t>
      </w:r>
      <w:proofErr w:type="spellEnd"/>
      <w:r w:rsidRPr="00F939C8">
        <w:rPr>
          <w:color w:val="auto"/>
        </w:rPr>
        <w:t xml:space="preserve">, E.; Briggs, A. How Methodological Frameworks Are Being Developed: Evidence from a Scoping Review. </w:t>
      </w:r>
      <w:r w:rsidRPr="00F939C8">
        <w:rPr>
          <w:i/>
          <w:iCs/>
          <w:color w:val="auto"/>
        </w:rPr>
        <w:t xml:space="preserve">BMC Med Res </w:t>
      </w:r>
      <w:proofErr w:type="spellStart"/>
      <w:r w:rsidRPr="00F939C8">
        <w:rPr>
          <w:i/>
          <w:iCs/>
          <w:color w:val="auto"/>
        </w:rPr>
        <w:t>Methodol</w:t>
      </w:r>
      <w:proofErr w:type="spellEnd"/>
      <w:r w:rsidRPr="00F939C8">
        <w:rPr>
          <w:color w:val="auto"/>
        </w:rPr>
        <w:t xml:space="preserve"> </w:t>
      </w:r>
      <w:r w:rsidRPr="00F939C8">
        <w:rPr>
          <w:b/>
          <w:bCs/>
          <w:color w:val="auto"/>
        </w:rPr>
        <w:t>2020</w:t>
      </w:r>
      <w:r w:rsidRPr="00F939C8">
        <w:rPr>
          <w:color w:val="auto"/>
        </w:rPr>
        <w:t xml:space="preserve">, </w:t>
      </w:r>
      <w:r w:rsidRPr="00F939C8">
        <w:rPr>
          <w:i/>
          <w:iCs/>
          <w:color w:val="auto"/>
        </w:rPr>
        <w:t>20</w:t>
      </w:r>
      <w:r w:rsidRPr="00F939C8">
        <w:rPr>
          <w:color w:val="auto"/>
        </w:rPr>
        <w:t>, 173, doi:10.1186/s12874-020-01061-4.</w:t>
      </w:r>
    </w:p>
    <w:p w14:paraId="0F09226D" w14:textId="77777777" w:rsidR="00F939C8" w:rsidRPr="00F939C8" w:rsidRDefault="00F939C8" w:rsidP="00F939C8">
      <w:pPr>
        <w:pStyle w:val="Bibliography"/>
        <w:rPr>
          <w:color w:val="auto"/>
        </w:rPr>
      </w:pPr>
      <w:r w:rsidRPr="00F939C8">
        <w:rPr>
          <w:color w:val="auto"/>
        </w:rPr>
        <w:lastRenderedPageBreak/>
        <w:t xml:space="preserve">25. </w:t>
      </w:r>
      <w:r w:rsidRPr="00F939C8">
        <w:rPr>
          <w:color w:val="auto"/>
        </w:rPr>
        <w:tab/>
        <w:t>Wen, R.; Li, S. Generative Design for Precision Geo-Interventions. In Proceedings of the ISPRS Annals of the Photogrammetry, Remote Sensing and Spatial Information Sciences; Copernicus GmbH, October 27</w:t>
      </w:r>
      <w:proofErr w:type="gramStart"/>
      <w:r w:rsidRPr="00F939C8">
        <w:rPr>
          <w:color w:val="auto"/>
        </w:rPr>
        <w:t xml:space="preserve"> 2022</w:t>
      </w:r>
      <w:proofErr w:type="gramEnd"/>
      <w:r w:rsidRPr="00F939C8">
        <w:rPr>
          <w:color w:val="auto"/>
        </w:rPr>
        <w:t>; Vol. X-3-W2-2022, pp. 37–42.</w:t>
      </w:r>
    </w:p>
    <w:p w14:paraId="6C7A6D1D" w14:textId="77777777" w:rsidR="00F939C8" w:rsidRPr="00F939C8" w:rsidRDefault="00F939C8" w:rsidP="00F939C8">
      <w:pPr>
        <w:pStyle w:val="Bibliography"/>
        <w:rPr>
          <w:color w:val="auto"/>
        </w:rPr>
      </w:pPr>
      <w:r w:rsidRPr="00F939C8">
        <w:rPr>
          <w:color w:val="auto"/>
        </w:rPr>
        <w:t xml:space="preserve">26. </w:t>
      </w:r>
      <w:r w:rsidRPr="00F939C8">
        <w:rPr>
          <w:color w:val="auto"/>
        </w:rPr>
        <w:tab/>
        <w:t>Blaschke, T.; Merschdorf, H.; Cabrera-Barona, P.; Gao, S.; Papadakis, E.; Kovacs-</w:t>
      </w:r>
      <w:proofErr w:type="spellStart"/>
      <w:r w:rsidRPr="00F939C8">
        <w:rPr>
          <w:color w:val="auto"/>
        </w:rPr>
        <w:t>Györi</w:t>
      </w:r>
      <w:proofErr w:type="spellEnd"/>
      <w:r w:rsidRPr="00F939C8">
        <w:rPr>
          <w:color w:val="auto"/>
        </w:rPr>
        <w:t xml:space="preserve">, A. Place versus Space: From Points, Lines and Polygons in GIS to Place-Based Representations Reflecting Language and Culture. </w:t>
      </w:r>
      <w:r w:rsidRPr="00F939C8">
        <w:rPr>
          <w:i/>
          <w:iCs/>
          <w:color w:val="auto"/>
        </w:rPr>
        <w:t>ISPRS International Journal of Geo-Information</w:t>
      </w:r>
      <w:r w:rsidRPr="00F939C8">
        <w:rPr>
          <w:color w:val="auto"/>
        </w:rPr>
        <w:t xml:space="preserve"> </w:t>
      </w:r>
      <w:r w:rsidRPr="00F939C8">
        <w:rPr>
          <w:b/>
          <w:bCs/>
          <w:color w:val="auto"/>
        </w:rPr>
        <w:t>2018</w:t>
      </w:r>
      <w:r w:rsidRPr="00F939C8">
        <w:rPr>
          <w:color w:val="auto"/>
        </w:rPr>
        <w:t xml:space="preserve">, </w:t>
      </w:r>
      <w:r w:rsidRPr="00F939C8">
        <w:rPr>
          <w:i/>
          <w:iCs/>
          <w:color w:val="auto"/>
        </w:rPr>
        <w:t>7</w:t>
      </w:r>
      <w:r w:rsidRPr="00F939C8">
        <w:rPr>
          <w:color w:val="auto"/>
        </w:rPr>
        <w:t>, 452, doi:10.3390/ijgi7110452.</w:t>
      </w:r>
    </w:p>
    <w:p w14:paraId="2FB8D03F" w14:textId="77777777" w:rsidR="00F939C8" w:rsidRPr="00F939C8" w:rsidRDefault="00F939C8" w:rsidP="00F939C8">
      <w:pPr>
        <w:pStyle w:val="Bibliography"/>
        <w:rPr>
          <w:color w:val="auto"/>
        </w:rPr>
      </w:pPr>
      <w:r w:rsidRPr="00F939C8">
        <w:rPr>
          <w:color w:val="auto"/>
        </w:rPr>
        <w:t xml:space="preserve">27. </w:t>
      </w:r>
      <w:r w:rsidRPr="00F939C8">
        <w:rPr>
          <w:color w:val="auto"/>
        </w:rPr>
        <w:tab/>
        <w:t xml:space="preserve">Verbyla, D.L. </w:t>
      </w:r>
      <w:r w:rsidRPr="00F939C8">
        <w:rPr>
          <w:i/>
          <w:iCs/>
          <w:color w:val="auto"/>
        </w:rPr>
        <w:t>Practical GIS Analysis</w:t>
      </w:r>
      <w:r w:rsidRPr="00F939C8">
        <w:rPr>
          <w:color w:val="auto"/>
        </w:rPr>
        <w:t xml:space="preserve">; CRC press, </w:t>
      </w:r>
      <w:proofErr w:type="gramStart"/>
      <w:r w:rsidRPr="00F939C8">
        <w:rPr>
          <w:color w:val="auto"/>
        </w:rPr>
        <w:t>2002;</w:t>
      </w:r>
      <w:proofErr w:type="gramEnd"/>
    </w:p>
    <w:p w14:paraId="6019CB24" w14:textId="77777777" w:rsidR="00F939C8" w:rsidRPr="00F939C8" w:rsidRDefault="00F939C8" w:rsidP="00F939C8">
      <w:pPr>
        <w:pStyle w:val="Bibliography"/>
        <w:rPr>
          <w:color w:val="auto"/>
        </w:rPr>
      </w:pPr>
      <w:r w:rsidRPr="00F939C8">
        <w:rPr>
          <w:color w:val="auto"/>
        </w:rPr>
        <w:t xml:space="preserve">28. </w:t>
      </w:r>
      <w:r w:rsidRPr="00F939C8">
        <w:rPr>
          <w:color w:val="auto"/>
        </w:rPr>
        <w:tab/>
        <w:t>Johnson, D.S. Local Optimization and the Traveling Salesman Problem. In Proceedings of the Automata, Languages and Programming; Paterson, M.S., Ed.; Springer: Berlin, Heidelberg, 1990; pp. 446–461.</w:t>
      </w:r>
    </w:p>
    <w:p w14:paraId="5892FE24" w14:textId="77777777" w:rsidR="00F939C8" w:rsidRPr="00F939C8" w:rsidRDefault="00F939C8" w:rsidP="00F939C8">
      <w:pPr>
        <w:pStyle w:val="Bibliography"/>
        <w:rPr>
          <w:color w:val="auto"/>
        </w:rPr>
      </w:pPr>
      <w:r w:rsidRPr="00F939C8">
        <w:rPr>
          <w:color w:val="auto"/>
        </w:rPr>
        <w:t xml:space="preserve">29. </w:t>
      </w:r>
      <w:r w:rsidRPr="00F939C8">
        <w:rPr>
          <w:color w:val="auto"/>
        </w:rPr>
        <w:tab/>
        <w:t xml:space="preserve">Horst, R.; </w:t>
      </w:r>
      <w:proofErr w:type="spellStart"/>
      <w:r w:rsidRPr="00F939C8">
        <w:rPr>
          <w:color w:val="auto"/>
        </w:rPr>
        <w:t>Pardalos</w:t>
      </w:r>
      <w:proofErr w:type="spellEnd"/>
      <w:r w:rsidRPr="00F939C8">
        <w:rPr>
          <w:color w:val="auto"/>
        </w:rPr>
        <w:t xml:space="preserve">, P.M.; Van Thoai, N. </w:t>
      </w:r>
      <w:r w:rsidRPr="00F939C8">
        <w:rPr>
          <w:i/>
          <w:iCs/>
          <w:color w:val="auto"/>
        </w:rPr>
        <w:t>Introduction to Global Optimization</w:t>
      </w:r>
      <w:r w:rsidRPr="00F939C8">
        <w:rPr>
          <w:color w:val="auto"/>
        </w:rPr>
        <w:t xml:space="preserve">; Springer Science &amp; Business Media, </w:t>
      </w:r>
      <w:proofErr w:type="gramStart"/>
      <w:r w:rsidRPr="00F939C8">
        <w:rPr>
          <w:color w:val="auto"/>
        </w:rPr>
        <w:t>2000;</w:t>
      </w:r>
      <w:proofErr w:type="gramEnd"/>
    </w:p>
    <w:p w14:paraId="1A2C91A8" w14:textId="77777777" w:rsidR="00F939C8" w:rsidRPr="00F939C8" w:rsidRDefault="00F939C8" w:rsidP="00F939C8">
      <w:pPr>
        <w:pStyle w:val="Bibliography"/>
        <w:rPr>
          <w:color w:val="auto"/>
        </w:rPr>
      </w:pPr>
      <w:r w:rsidRPr="00F939C8">
        <w:rPr>
          <w:color w:val="auto"/>
        </w:rPr>
        <w:t xml:space="preserve">30. </w:t>
      </w:r>
      <w:r w:rsidRPr="00F939C8">
        <w:rPr>
          <w:color w:val="auto"/>
        </w:rPr>
        <w:tab/>
        <w:t xml:space="preserve">Wolpert, D.H.; Macready, W.G. No Free Lunch Theorems for Optimization. </w:t>
      </w:r>
      <w:r w:rsidRPr="00F939C8">
        <w:rPr>
          <w:i/>
          <w:iCs/>
          <w:color w:val="auto"/>
        </w:rPr>
        <w:t>IEEE Transactions on Evolutionary Computation</w:t>
      </w:r>
      <w:r w:rsidRPr="00F939C8">
        <w:rPr>
          <w:color w:val="auto"/>
        </w:rPr>
        <w:t xml:space="preserve"> </w:t>
      </w:r>
      <w:r w:rsidRPr="00F939C8">
        <w:rPr>
          <w:b/>
          <w:bCs/>
          <w:color w:val="auto"/>
        </w:rPr>
        <w:t>1997</w:t>
      </w:r>
      <w:r w:rsidRPr="00F939C8">
        <w:rPr>
          <w:color w:val="auto"/>
        </w:rPr>
        <w:t xml:space="preserve">, </w:t>
      </w:r>
      <w:r w:rsidRPr="00F939C8">
        <w:rPr>
          <w:i/>
          <w:iCs/>
          <w:color w:val="auto"/>
        </w:rPr>
        <w:t>1</w:t>
      </w:r>
      <w:r w:rsidRPr="00F939C8">
        <w:rPr>
          <w:color w:val="auto"/>
        </w:rPr>
        <w:t>, 67–82, doi:10.1109/4235.585893.</w:t>
      </w:r>
    </w:p>
    <w:p w14:paraId="3ADCA70F" w14:textId="77777777" w:rsidR="00F939C8" w:rsidRPr="00F939C8" w:rsidRDefault="00F939C8" w:rsidP="00F939C8">
      <w:pPr>
        <w:pStyle w:val="Bibliography"/>
        <w:rPr>
          <w:color w:val="auto"/>
        </w:rPr>
      </w:pPr>
      <w:r w:rsidRPr="00F939C8">
        <w:rPr>
          <w:color w:val="auto"/>
        </w:rPr>
        <w:t xml:space="preserve">31. </w:t>
      </w:r>
      <w:r w:rsidRPr="00F939C8">
        <w:rPr>
          <w:color w:val="auto"/>
        </w:rPr>
        <w:tab/>
        <w:t xml:space="preserve">Ho, Y.C.; </w:t>
      </w:r>
      <w:proofErr w:type="spellStart"/>
      <w:r w:rsidRPr="00F939C8">
        <w:rPr>
          <w:color w:val="auto"/>
        </w:rPr>
        <w:t>Pepyne</w:t>
      </w:r>
      <w:proofErr w:type="spellEnd"/>
      <w:r w:rsidRPr="00F939C8">
        <w:rPr>
          <w:color w:val="auto"/>
        </w:rPr>
        <w:t xml:space="preserve">, D.L. Simple Explanation of the No-Free-Lunch Theorem and Its Implications. </w:t>
      </w:r>
      <w:r w:rsidRPr="00F939C8">
        <w:rPr>
          <w:i/>
          <w:iCs/>
          <w:color w:val="auto"/>
        </w:rPr>
        <w:t>Journal of Optimization Theory and Applications</w:t>
      </w:r>
      <w:r w:rsidRPr="00F939C8">
        <w:rPr>
          <w:color w:val="auto"/>
        </w:rPr>
        <w:t xml:space="preserve"> </w:t>
      </w:r>
      <w:r w:rsidRPr="00F939C8">
        <w:rPr>
          <w:b/>
          <w:bCs/>
          <w:color w:val="auto"/>
        </w:rPr>
        <w:t>2002</w:t>
      </w:r>
      <w:r w:rsidRPr="00F939C8">
        <w:rPr>
          <w:color w:val="auto"/>
        </w:rPr>
        <w:t xml:space="preserve">, </w:t>
      </w:r>
      <w:r w:rsidRPr="00F939C8">
        <w:rPr>
          <w:i/>
          <w:iCs/>
          <w:color w:val="auto"/>
        </w:rPr>
        <w:t>115</w:t>
      </w:r>
      <w:r w:rsidRPr="00F939C8">
        <w:rPr>
          <w:color w:val="auto"/>
        </w:rPr>
        <w:t>, 549–570, doi:10.1023/A:1021251113462.</w:t>
      </w:r>
    </w:p>
    <w:p w14:paraId="3E01B9CC" w14:textId="77777777" w:rsidR="00F939C8" w:rsidRPr="00F939C8" w:rsidRDefault="00F939C8" w:rsidP="00F939C8">
      <w:pPr>
        <w:pStyle w:val="Bibliography"/>
        <w:rPr>
          <w:color w:val="auto"/>
        </w:rPr>
      </w:pPr>
      <w:r w:rsidRPr="00F939C8">
        <w:rPr>
          <w:color w:val="auto"/>
        </w:rPr>
        <w:t xml:space="preserve">32. </w:t>
      </w:r>
      <w:r w:rsidRPr="00F939C8">
        <w:rPr>
          <w:color w:val="auto"/>
        </w:rPr>
        <w:tab/>
        <w:t xml:space="preserve">Reddy, G.P.O. Spatial Data Management, Analysis, and Modeling in GIS: Principles and Applications. In </w:t>
      </w:r>
      <w:r w:rsidRPr="00F939C8">
        <w:rPr>
          <w:i/>
          <w:iCs/>
          <w:color w:val="auto"/>
        </w:rPr>
        <w:t>Geospatial Technologies in Land Resources Mapping, Monitoring and Management</w:t>
      </w:r>
      <w:r w:rsidRPr="00F939C8">
        <w:rPr>
          <w:color w:val="auto"/>
        </w:rPr>
        <w:t>; Reddy, G.P.O., Singh, S.K., Eds.; Geotechnologies and the Environment; Springer International Publishing: Cham, 2018; Vol. 21, pp. 127–142 ISBN 978-3-319-78710-7.</w:t>
      </w:r>
    </w:p>
    <w:p w14:paraId="6341AEA9" w14:textId="77777777" w:rsidR="00F939C8" w:rsidRPr="00F939C8" w:rsidRDefault="00F939C8" w:rsidP="00F939C8">
      <w:pPr>
        <w:pStyle w:val="Bibliography"/>
        <w:rPr>
          <w:color w:val="auto"/>
        </w:rPr>
      </w:pPr>
      <w:r w:rsidRPr="00F939C8">
        <w:rPr>
          <w:color w:val="auto"/>
        </w:rPr>
        <w:t xml:space="preserve">33. </w:t>
      </w:r>
      <w:r w:rsidRPr="00F939C8">
        <w:rPr>
          <w:color w:val="auto"/>
        </w:rPr>
        <w:tab/>
        <w:t xml:space="preserve">Beale, C.M.; Lennon, J.J.; Yearsley, J.M.; Brewer, M.J.; Elston, D.A. Regression Analysis of Spatial Data. </w:t>
      </w:r>
      <w:r w:rsidRPr="00F939C8">
        <w:rPr>
          <w:i/>
          <w:iCs/>
          <w:color w:val="auto"/>
        </w:rPr>
        <w:t>Ecology Letters</w:t>
      </w:r>
      <w:r w:rsidRPr="00F939C8">
        <w:rPr>
          <w:color w:val="auto"/>
        </w:rPr>
        <w:t xml:space="preserve"> </w:t>
      </w:r>
      <w:r w:rsidRPr="00F939C8">
        <w:rPr>
          <w:b/>
          <w:bCs/>
          <w:color w:val="auto"/>
        </w:rPr>
        <w:t>2010</w:t>
      </w:r>
      <w:r w:rsidRPr="00F939C8">
        <w:rPr>
          <w:color w:val="auto"/>
        </w:rPr>
        <w:t xml:space="preserve">, </w:t>
      </w:r>
      <w:r w:rsidRPr="00F939C8">
        <w:rPr>
          <w:i/>
          <w:iCs/>
          <w:color w:val="auto"/>
        </w:rPr>
        <w:t>13</w:t>
      </w:r>
      <w:r w:rsidRPr="00F939C8">
        <w:rPr>
          <w:color w:val="auto"/>
        </w:rPr>
        <w:t>, 246–264, doi:10.1111/j.1461-0248.2009.</w:t>
      </w:r>
      <w:proofErr w:type="gramStart"/>
      <w:r w:rsidRPr="00F939C8">
        <w:rPr>
          <w:color w:val="auto"/>
        </w:rPr>
        <w:t>01422.x.</w:t>
      </w:r>
      <w:proofErr w:type="gramEnd"/>
    </w:p>
    <w:p w14:paraId="69D66448" w14:textId="77777777" w:rsidR="00F939C8" w:rsidRPr="00F939C8" w:rsidRDefault="00F939C8" w:rsidP="00F939C8">
      <w:pPr>
        <w:pStyle w:val="Bibliography"/>
        <w:rPr>
          <w:color w:val="auto"/>
        </w:rPr>
      </w:pPr>
      <w:r w:rsidRPr="00F939C8">
        <w:rPr>
          <w:color w:val="auto"/>
        </w:rPr>
        <w:t xml:space="preserve">34. </w:t>
      </w:r>
      <w:r w:rsidRPr="00F939C8">
        <w:rPr>
          <w:color w:val="auto"/>
        </w:rPr>
        <w:tab/>
      </w:r>
      <w:proofErr w:type="spellStart"/>
      <w:r w:rsidRPr="00F939C8">
        <w:rPr>
          <w:color w:val="auto"/>
        </w:rPr>
        <w:t>Maffini</w:t>
      </w:r>
      <w:proofErr w:type="spellEnd"/>
      <w:r w:rsidRPr="00F939C8">
        <w:rPr>
          <w:color w:val="auto"/>
        </w:rPr>
        <w:t xml:space="preserve">, G. Raster versus Vector Data Encoding and Handling: A Commentary. </w:t>
      </w:r>
      <w:r w:rsidRPr="00F939C8">
        <w:rPr>
          <w:i/>
          <w:iCs/>
          <w:color w:val="auto"/>
        </w:rPr>
        <w:t>Photogrammetric Engineering and Remote Sensing</w:t>
      </w:r>
      <w:r w:rsidRPr="00F939C8">
        <w:rPr>
          <w:color w:val="auto"/>
        </w:rPr>
        <w:t xml:space="preserve"> </w:t>
      </w:r>
      <w:r w:rsidRPr="00F939C8">
        <w:rPr>
          <w:b/>
          <w:bCs/>
          <w:color w:val="auto"/>
        </w:rPr>
        <w:t>1987</w:t>
      </w:r>
      <w:r w:rsidRPr="00F939C8">
        <w:rPr>
          <w:color w:val="auto"/>
        </w:rPr>
        <w:t xml:space="preserve">, </w:t>
      </w:r>
      <w:r w:rsidRPr="00F939C8">
        <w:rPr>
          <w:i/>
          <w:iCs/>
          <w:color w:val="auto"/>
        </w:rPr>
        <w:t>53</w:t>
      </w:r>
      <w:r w:rsidRPr="00F939C8">
        <w:rPr>
          <w:color w:val="auto"/>
        </w:rPr>
        <w:t>, 1397–1398.</w:t>
      </w:r>
    </w:p>
    <w:p w14:paraId="60D204A8" w14:textId="77777777" w:rsidR="00F939C8" w:rsidRPr="00F939C8" w:rsidRDefault="00F939C8" w:rsidP="00F939C8">
      <w:pPr>
        <w:pStyle w:val="Bibliography"/>
        <w:rPr>
          <w:color w:val="auto"/>
        </w:rPr>
      </w:pPr>
      <w:r w:rsidRPr="00F939C8">
        <w:rPr>
          <w:color w:val="auto"/>
        </w:rPr>
        <w:t xml:space="preserve">35. </w:t>
      </w:r>
      <w:r w:rsidRPr="00F939C8">
        <w:rPr>
          <w:color w:val="auto"/>
        </w:rPr>
        <w:tab/>
      </w:r>
      <w:proofErr w:type="spellStart"/>
      <w:r w:rsidRPr="00F939C8">
        <w:rPr>
          <w:color w:val="auto"/>
        </w:rPr>
        <w:t>Congalton</w:t>
      </w:r>
      <w:proofErr w:type="spellEnd"/>
      <w:r w:rsidRPr="00F939C8">
        <w:rPr>
          <w:color w:val="auto"/>
        </w:rPr>
        <w:t xml:space="preserve">, R.G. Exploring and Evaluating the Consequences of Vector-to-Raster and Raster-to-Vector Conversion. </w:t>
      </w:r>
      <w:r w:rsidRPr="00F939C8">
        <w:rPr>
          <w:i/>
          <w:iCs/>
          <w:color w:val="auto"/>
        </w:rPr>
        <w:t>Photogrammetric Engineering and Remote Sensing</w:t>
      </w:r>
      <w:r w:rsidRPr="00F939C8">
        <w:rPr>
          <w:color w:val="auto"/>
        </w:rPr>
        <w:t xml:space="preserve"> </w:t>
      </w:r>
      <w:r w:rsidRPr="00F939C8">
        <w:rPr>
          <w:b/>
          <w:bCs/>
          <w:color w:val="auto"/>
        </w:rPr>
        <w:t>1997</w:t>
      </w:r>
      <w:r w:rsidRPr="00F939C8">
        <w:rPr>
          <w:color w:val="auto"/>
        </w:rPr>
        <w:t xml:space="preserve">, </w:t>
      </w:r>
      <w:r w:rsidRPr="00F939C8">
        <w:rPr>
          <w:i/>
          <w:iCs/>
          <w:color w:val="auto"/>
        </w:rPr>
        <w:t>63</w:t>
      </w:r>
      <w:r w:rsidRPr="00F939C8">
        <w:rPr>
          <w:color w:val="auto"/>
        </w:rPr>
        <w:t>, 425–434.</w:t>
      </w:r>
    </w:p>
    <w:p w14:paraId="74098D73" w14:textId="77777777" w:rsidR="00F939C8" w:rsidRPr="00F939C8" w:rsidRDefault="00F939C8" w:rsidP="00F939C8">
      <w:pPr>
        <w:pStyle w:val="Bibliography"/>
        <w:rPr>
          <w:color w:val="auto"/>
        </w:rPr>
      </w:pPr>
      <w:r w:rsidRPr="00F939C8">
        <w:rPr>
          <w:color w:val="auto"/>
        </w:rPr>
        <w:t xml:space="preserve">36. </w:t>
      </w:r>
      <w:r w:rsidRPr="00F939C8">
        <w:rPr>
          <w:color w:val="auto"/>
        </w:rPr>
        <w:tab/>
        <w:t xml:space="preserve">Teng, J.; Wang, F.; Liu, Y. An Efficient Algorithm for Raster-to-Vector Data Conversion. </w:t>
      </w:r>
      <w:r w:rsidRPr="00F939C8">
        <w:rPr>
          <w:i/>
          <w:iCs/>
          <w:color w:val="auto"/>
        </w:rPr>
        <w:t>Annals of GIS</w:t>
      </w:r>
      <w:r w:rsidRPr="00F939C8">
        <w:rPr>
          <w:color w:val="auto"/>
        </w:rPr>
        <w:t xml:space="preserve"> </w:t>
      </w:r>
      <w:r w:rsidRPr="00F939C8">
        <w:rPr>
          <w:b/>
          <w:bCs/>
          <w:color w:val="auto"/>
        </w:rPr>
        <w:t>2008</w:t>
      </w:r>
      <w:r w:rsidRPr="00F939C8">
        <w:rPr>
          <w:color w:val="auto"/>
        </w:rPr>
        <w:t xml:space="preserve">, </w:t>
      </w:r>
      <w:r w:rsidRPr="00F939C8">
        <w:rPr>
          <w:i/>
          <w:iCs/>
          <w:color w:val="auto"/>
        </w:rPr>
        <w:t>14</w:t>
      </w:r>
      <w:r w:rsidRPr="00F939C8">
        <w:rPr>
          <w:color w:val="auto"/>
        </w:rPr>
        <w:t>, 54–62, doi:10.1080/10824000809480639.</w:t>
      </w:r>
    </w:p>
    <w:p w14:paraId="2D846E9D" w14:textId="77777777" w:rsidR="00F939C8" w:rsidRPr="00F939C8" w:rsidRDefault="00F939C8" w:rsidP="00F939C8">
      <w:pPr>
        <w:pStyle w:val="Bibliography"/>
        <w:rPr>
          <w:color w:val="auto"/>
        </w:rPr>
      </w:pPr>
      <w:r w:rsidRPr="00F939C8">
        <w:rPr>
          <w:color w:val="auto"/>
        </w:rPr>
        <w:t xml:space="preserve">37. </w:t>
      </w:r>
      <w:r w:rsidRPr="00F939C8">
        <w:rPr>
          <w:color w:val="auto"/>
        </w:rPr>
        <w:tab/>
      </w:r>
      <w:proofErr w:type="spellStart"/>
      <w:r w:rsidRPr="00F939C8">
        <w:rPr>
          <w:color w:val="auto"/>
        </w:rPr>
        <w:t>Adegun</w:t>
      </w:r>
      <w:proofErr w:type="spellEnd"/>
      <w:r w:rsidRPr="00F939C8">
        <w:rPr>
          <w:color w:val="auto"/>
        </w:rPr>
        <w:t xml:space="preserve">, A.A.; Fonou Dombeu, J.V.; </w:t>
      </w:r>
      <w:proofErr w:type="spellStart"/>
      <w:r w:rsidRPr="00F939C8">
        <w:rPr>
          <w:color w:val="auto"/>
        </w:rPr>
        <w:t>Viriri</w:t>
      </w:r>
      <w:proofErr w:type="spellEnd"/>
      <w:r w:rsidRPr="00F939C8">
        <w:rPr>
          <w:color w:val="auto"/>
        </w:rPr>
        <w:t xml:space="preserve">, S.; </w:t>
      </w:r>
      <w:proofErr w:type="spellStart"/>
      <w:r w:rsidRPr="00F939C8">
        <w:rPr>
          <w:color w:val="auto"/>
        </w:rPr>
        <w:t>Odindi</w:t>
      </w:r>
      <w:proofErr w:type="spellEnd"/>
      <w:r w:rsidRPr="00F939C8">
        <w:rPr>
          <w:color w:val="auto"/>
        </w:rPr>
        <w:t xml:space="preserve">, J. State-of-the-Art Deep Learning Methods for Objects Detection in Remote Sensing Satellite Images. </w:t>
      </w:r>
      <w:r w:rsidRPr="00F939C8">
        <w:rPr>
          <w:i/>
          <w:iCs/>
          <w:color w:val="auto"/>
        </w:rPr>
        <w:t>Sensors</w:t>
      </w:r>
      <w:r w:rsidRPr="00F939C8">
        <w:rPr>
          <w:color w:val="auto"/>
        </w:rPr>
        <w:t xml:space="preserve"> </w:t>
      </w:r>
      <w:r w:rsidRPr="00F939C8">
        <w:rPr>
          <w:b/>
          <w:bCs/>
          <w:color w:val="auto"/>
        </w:rPr>
        <w:t>2023</w:t>
      </w:r>
      <w:r w:rsidRPr="00F939C8">
        <w:rPr>
          <w:color w:val="auto"/>
        </w:rPr>
        <w:t xml:space="preserve">, </w:t>
      </w:r>
      <w:r w:rsidRPr="00F939C8">
        <w:rPr>
          <w:i/>
          <w:iCs/>
          <w:color w:val="auto"/>
        </w:rPr>
        <w:t>23</w:t>
      </w:r>
      <w:r w:rsidRPr="00F939C8">
        <w:rPr>
          <w:color w:val="auto"/>
        </w:rPr>
        <w:t>, 5849, doi:10.3390/s23135849.</w:t>
      </w:r>
    </w:p>
    <w:p w14:paraId="4C943DD9" w14:textId="77777777" w:rsidR="00F939C8" w:rsidRPr="00F939C8" w:rsidRDefault="00F939C8" w:rsidP="00F939C8">
      <w:pPr>
        <w:pStyle w:val="Bibliography"/>
        <w:rPr>
          <w:color w:val="auto"/>
        </w:rPr>
      </w:pPr>
      <w:r w:rsidRPr="00F939C8">
        <w:rPr>
          <w:color w:val="auto"/>
        </w:rPr>
        <w:t xml:space="preserve">38. </w:t>
      </w:r>
      <w:r w:rsidRPr="00F939C8">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6E158C3D" w14:textId="77777777" w:rsidR="00F939C8" w:rsidRPr="00F939C8" w:rsidRDefault="00F939C8" w:rsidP="00F939C8">
      <w:pPr>
        <w:pStyle w:val="Bibliography"/>
        <w:rPr>
          <w:color w:val="auto"/>
        </w:rPr>
      </w:pPr>
      <w:r w:rsidRPr="00F939C8">
        <w:rPr>
          <w:color w:val="auto"/>
        </w:rPr>
        <w:t xml:space="preserve">39. </w:t>
      </w:r>
      <w:r w:rsidRPr="00F939C8">
        <w:rPr>
          <w:color w:val="auto"/>
        </w:rPr>
        <w:tab/>
        <w:t xml:space="preserve">Verdonck, T.; </w:t>
      </w:r>
      <w:proofErr w:type="spellStart"/>
      <w:r w:rsidRPr="00F939C8">
        <w:rPr>
          <w:color w:val="auto"/>
        </w:rPr>
        <w:t>Baesens</w:t>
      </w:r>
      <w:proofErr w:type="spellEnd"/>
      <w:r w:rsidRPr="00F939C8">
        <w:rPr>
          <w:color w:val="auto"/>
        </w:rPr>
        <w:t xml:space="preserve">, B.; Óskarsdóttir, M.; </w:t>
      </w:r>
      <w:proofErr w:type="spellStart"/>
      <w:r w:rsidRPr="00F939C8">
        <w:rPr>
          <w:color w:val="auto"/>
        </w:rPr>
        <w:t>vanden</w:t>
      </w:r>
      <w:proofErr w:type="spellEnd"/>
      <w:r w:rsidRPr="00F939C8">
        <w:rPr>
          <w:color w:val="auto"/>
        </w:rPr>
        <w:t xml:space="preserve"> </w:t>
      </w:r>
      <w:proofErr w:type="spellStart"/>
      <w:r w:rsidRPr="00F939C8">
        <w:rPr>
          <w:color w:val="auto"/>
        </w:rPr>
        <w:t>Broucke</w:t>
      </w:r>
      <w:proofErr w:type="spellEnd"/>
      <w:r w:rsidRPr="00F939C8">
        <w:rPr>
          <w:color w:val="auto"/>
        </w:rPr>
        <w:t xml:space="preserve">, S. Special Issue on Feature Engineering Editorial. </w:t>
      </w:r>
      <w:r w:rsidRPr="00F939C8">
        <w:rPr>
          <w:i/>
          <w:iCs/>
          <w:color w:val="auto"/>
        </w:rPr>
        <w:t>Mach Learn</w:t>
      </w:r>
      <w:r w:rsidRPr="00F939C8">
        <w:rPr>
          <w:color w:val="auto"/>
        </w:rPr>
        <w:t xml:space="preserve"> </w:t>
      </w:r>
      <w:r w:rsidRPr="00F939C8">
        <w:rPr>
          <w:b/>
          <w:bCs/>
          <w:color w:val="auto"/>
        </w:rPr>
        <w:t>2024</w:t>
      </w:r>
      <w:r w:rsidRPr="00F939C8">
        <w:rPr>
          <w:color w:val="auto"/>
        </w:rPr>
        <w:t xml:space="preserve">, </w:t>
      </w:r>
      <w:r w:rsidRPr="00F939C8">
        <w:rPr>
          <w:i/>
          <w:iCs/>
          <w:color w:val="auto"/>
        </w:rPr>
        <w:t>113</w:t>
      </w:r>
      <w:r w:rsidRPr="00F939C8">
        <w:rPr>
          <w:color w:val="auto"/>
        </w:rPr>
        <w:t>, 3917–3928, doi:10.1007/s10994-021-06042-2.</w:t>
      </w:r>
    </w:p>
    <w:p w14:paraId="4BB1FB44" w14:textId="77777777" w:rsidR="00F939C8" w:rsidRPr="00F939C8" w:rsidRDefault="00F939C8" w:rsidP="00F939C8">
      <w:pPr>
        <w:pStyle w:val="Bibliography"/>
        <w:rPr>
          <w:color w:val="auto"/>
        </w:rPr>
      </w:pPr>
      <w:r w:rsidRPr="00F939C8">
        <w:rPr>
          <w:color w:val="auto"/>
        </w:rPr>
        <w:t xml:space="preserve">40. </w:t>
      </w:r>
      <w:r w:rsidRPr="00F939C8">
        <w:rPr>
          <w:color w:val="auto"/>
        </w:rPr>
        <w:tab/>
        <w:t xml:space="preserve">MacQuillan, E.L.; Curtis, A.B.; Baker, K.M.; Paul, R.; Back, Y.O. Using GIS Mapping to Target Public Health Interventions: Examining Birth Outcomes Across GIS Techniques. </w:t>
      </w:r>
      <w:r w:rsidRPr="00F939C8">
        <w:rPr>
          <w:i/>
          <w:iCs/>
          <w:color w:val="auto"/>
        </w:rPr>
        <w:t>J Community Health</w:t>
      </w:r>
      <w:r w:rsidRPr="00F939C8">
        <w:rPr>
          <w:color w:val="auto"/>
        </w:rPr>
        <w:t xml:space="preserve"> </w:t>
      </w:r>
      <w:r w:rsidRPr="00F939C8">
        <w:rPr>
          <w:b/>
          <w:bCs/>
          <w:color w:val="auto"/>
        </w:rPr>
        <w:t>2017</w:t>
      </w:r>
      <w:r w:rsidRPr="00F939C8">
        <w:rPr>
          <w:color w:val="auto"/>
        </w:rPr>
        <w:t xml:space="preserve">, </w:t>
      </w:r>
      <w:r w:rsidRPr="00F939C8">
        <w:rPr>
          <w:i/>
          <w:iCs/>
          <w:color w:val="auto"/>
        </w:rPr>
        <w:t>42</w:t>
      </w:r>
      <w:r w:rsidRPr="00F939C8">
        <w:rPr>
          <w:color w:val="auto"/>
        </w:rPr>
        <w:t>, 633–638, doi:10.1007/s10900-016-0298-z.</w:t>
      </w:r>
    </w:p>
    <w:p w14:paraId="06014A54" w14:textId="77777777" w:rsidR="00F939C8" w:rsidRPr="00F939C8" w:rsidRDefault="00F939C8" w:rsidP="00F939C8">
      <w:pPr>
        <w:pStyle w:val="Bibliography"/>
        <w:rPr>
          <w:color w:val="auto"/>
        </w:rPr>
      </w:pPr>
      <w:r w:rsidRPr="00F939C8">
        <w:rPr>
          <w:color w:val="auto"/>
        </w:rPr>
        <w:t xml:space="preserve">41. </w:t>
      </w:r>
      <w:r w:rsidRPr="00F939C8">
        <w:rPr>
          <w:color w:val="auto"/>
        </w:rPr>
        <w:tab/>
        <w:t xml:space="preserve">Almeida, C.M.D.; Monteiro, A.M.V.; Câmara, G.; Soares‐Filho, B.S.; Cerqueira, G.C.; </w:t>
      </w:r>
      <w:proofErr w:type="spellStart"/>
      <w:r w:rsidRPr="00F939C8">
        <w:rPr>
          <w:color w:val="auto"/>
        </w:rPr>
        <w:t>Pennachin</w:t>
      </w:r>
      <w:proofErr w:type="spellEnd"/>
      <w:r w:rsidRPr="00F939C8">
        <w:rPr>
          <w:color w:val="auto"/>
        </w:rPr>
        <w:t xml:space="preserve">, C.L.; Batty, M. GIS and Remote Sensing as Tools for the Simulation of Urban Land‐use Change. </w:t>
      </w:r>
      <w:r w:rsidRPr="00F939C8">
        <w:rPr>
          <w:i/>
          <w:iCs/>
          <w:color w:val="auto"/>
        </w:rPr>
        <w:t>International Journal of Remote Sensing</w:t>
      </w:r>
      <w:r w:rsidRPr="00F939C8">
        <w:rPr>
          <w:color w:val="auto"/>
        </w:rPr>
        <w:t xml:space="preserve"> </w:t>
      </w:r>
      <w:r w:rsidRPr="00F939C8">
        <w:rPr>
          <w:b/>
          <w:bCs/>
          <w:color w:val="auto"/>
        </w:rPr>
        <w:t>2005</w:t>
      </w:r>
      <w:r w:rsidRPr="00F939C8">
        <w:rPr>
          <w:color w:val="auto"/>
        </w:rPr>
        <w:t xml:space="preserve">, </w:t>
      </w:r>
      <w:r w:rsidRPr="00F939C8">
        <w:rPr>
          <w:i/>
          <w:iCs/>
          <w:color w:val="auto"/>
        </w:rPr>
        <w:t>26</w:t>
      </w:r>
      <w:r w:rsidRPr="00F939C8">
        <w:rPr>
          <w:color w:val="auto"/>
        </w:rPr>
        <w:t>, 759–774, doi:10.1080/01431160512331316865.</w:t>
      </w:r>
    </w:p>
    <w:p w14:paraId="7A8D3E32" w14:textId="77777777" w:rsidR="00F939C8" w:rsidRPr="00F939C8" w:rsidRDefault="00F939C8" w:rsidP="00F939C8">
      <w:pPr>
        <w:pStyle w:val="Bibliography"/>
        <w:rPr>
          <w:color w:val="auto"/>
        </w:rPr>
      </w:pPr>
      <w:r w:rsidRPr="00F939C8">
        <w:rPr>
          <w:color w:val="auto"/>
        </w:rPr>
        <w:t xml:space="preserve">42. </w:t>
      </w:r>
      <w:r w:rsidRPr="00F939C8">
        <w:rPr>
          <w:color w:val="auto"/>
        </w:rPr>
        <w:tab/>
        <w:t xml:space="preserve">Gómez, L.; </w:t>
      </w:r>
      <w:proofErr w:type="spellStart"/>
      <w:r w:rsidRPr="00F939C8">
        <w:rPr>
          <w:color w:val="auto"/>
        </w:rPr>
        <w:t>Haesevoets</w:t>
      </w:r>
      <w:proofErr w:type="spellEnd"/>
      <w:r w:rsidRPr="00F939C8">
        <w:rPr>
          <w:color w:val="auto"/>
        </w:rPr>
        <w:t xml:space="preserve">, S.; Kuijpers, B.; Vaisman, A.A. Spatial Aggregation: Data Model and Implementation. </w:t>
      </w:r>
      <w:r w:rsidRPr="00F939C8">
        <w:rPr>
          <w:i/>
          <w:iCs/>
          <w:color w:val="auto"/>
        </w:rPr>
        <w:t>Information Systems</w:t>
      </w:r>
      <w:r w:rsidRPr="00F939C8">
        <w:rPr>
          <w:color w:val="auto"/>
        </w:rPr>
        <w:t xml:space="preserve"> </w:t>
      </w:r>
      <w:r w:rsidRPr="00F939C8">
        <w:rPr>
          <w:b/>
          <w:bCs/>
          <w:color w:val="auto"/>
        </w:rPr>
        <w:t>2009</w:t>
      </w:r>
      <w:r w:rsidRPr="00F939C8">
        <w:rPr>
          <w:color w:val="auto"/>
        </w:rPr>
        <w:t xml:space="preserve">, </w:t>
      </w:r>
      <w:r w:rsidRPr="00F939C8">
        <w:rPr>
          <w:i/>
          <w:iCs/>
          <w:color w:val="auto"/>
        </w:rPr>
        <w:t>34</w:t>
      </w:r>
      <w:r w:rsidRPr="00F939C8">
        <w:rPr>
          <w:color w:val="auto"/>
        </w:rPr>
        <w:t>, 551–576, doi:10.1016/j.is.2009.03.002.</w:t>
      </w:r>
    </w:p>
    <w:p w14:paraId="17980186" w14:textId="77777777" w:rsidR="00F939C8" w:rsidRPr="00F939C8" w:rsidRDefault="00F939C8" w:rsidP="00F939C8">
      <w:pPr>
        <w:pStyle w:val="Bibliography"/>
        <w:rPr>
          <w:color w:val="auto"/>
        </w:rPr>
      </w:pPr>
      <w:r w:rsidRPr="00F939C8">
        <w:rPr>
          <w:color w:val="auto"/>
        </w:rPr>
        <w:lastRenderedPageBreak/>
        <w:t xml:space="preserve">43. </w:t>
      </w:r>
      <w:r w:rsidRPr="00F939C8">
        <w:rPr>
          <w:color w:val="auto"/>
        </w:rPr>
        <w:tab/>
        <w:t xml:space="preserve">Lopez, I.F.V.; Snodgrass, R.T.; Moon, B. Spatiotemporal Aggregate Computation: A Survey. </w:t>
      </w:r>
      <w:r w:rsidRPr="00F939C8">
        <w:rPr>
          <w:i/>
          <w:iCs/>
          <w:color w:val="auto"/>
        </w:rPr>
        <w:t>IEEE Transactions on Knowledge and Data Engineering</w:t>
      </w:r>
      <w:r w:rsidRPr="00F939C8">
        <w:rPr>
          <w:color w:val="auto"/>
        </w:rPr>
        <w:t xml:space="preserve"> </w:t>
      </w:r>
      <w:r w:rsidRPr="00F939C8">
        <w:rPr>
          <w:b/>
          <w:bCs/>
          <w:color w:val="auto"/>
        </w:rPr>
        <w:t>2005</w:t>
      </w:r>
      <w:r w:rsidRPr="00F939C8">
        <w:rPr>
          <w:color w:val="auto"/>
        </w:rPr>
        <w:t xml:space="preserve">, </w:t>
      </w:r>
      <w:r w:rsidRPr="00F939C8">
        <w:rPr>
          <w:i/>
          <w:iCs/>
          <w:color w:val="auto"/>
        </w:rPr>
        <w:t>17</w:t>
      </w:r>
      <w:r w:rsidRPr="00F939C8">
        <w:rPr>
          <w:color w:val="auto"/>
        </w:rPr>
        <w:t>, 271–286, doi:10.1109/TKDE.2005.34.</w:t>
      </w:r>
    </w:p>
    <w:p w14:paraId="3D7F20CF" w14:textId="77777777" w:rsidR="00F939C8" w:rsidRPr="00F939C8" w:rsidRDefault="00F939C8" w:rsidP="00F939C8">
      <w:pPr>
        <w:pStyle w:val="Bibliography"/>
        <w:rPr>
          <w:color w:val="auto"/>
        </w:rPr>
      </w:pPr>
      <w:r w:rsidRPr="00F939C8">
        <w:rPr>
          <w:color w:val="auto"/>
        </w:rPr>
        <w:t xml:space="preserve">44. </w:t>
      </w:r>
      <w:r w:rsidRPr="00F939C8">
        <w:rPr>
          <w:color w:val="auto"/>
        </w:rPr>
        <w:tab/>
      </w:r>
      <w:proofErr w:type="spellStart"/>
      <w:r w:rsidRPr="00F939C8">
        <w:rPr>
          <w:color w:val="auto"/>
        </w:rPr>
        <w:t>Getis</w:t>
      </w:r>
      <w:proofErr w:type="spellEnd"/>
      <w:r w:rsidRPr="00F939C8">
        <w:rPr>
          <w:color w:val="auto"/>
        </w:rPr>
        <w:t xml:space="preserve">, A.; Aldstadt, J. Constructing the Spatial Weights Matrix Using a Local Statistic. </w:t>
      </w:r>
      <w:r w:rsidRPr="00F939C8">
        <w:rPr>
          <w:i/>
          <w:iCs/>
          <w:color w:val="auto"/>
        </w:rPr>
        <w:t>Geographical Analysis</w:t>
      </w:r>
      <w:r w:rsidRPr="00F939C8">
        <w:rPr>
          <w:color w:val="auto"/>
        </w:rPr>
        <w:t xml:space="preserve"> </w:t>
      </w:r>
      <w:r w:rsidRPr="00F939C8">
        <w:rPr>
          <w:b/>
          <w:bCs/>
          <w:color w:val="auto"/>
        </w:rPr>
        <w:t>2004</w:t>
      </w:r>
      <w:r w:rsidRPr="00F939C8">
        <w:rPr>
          <w:color w:val="auto"/>
        </w:rPr>
        <w:t xml:space="preserve">, </w:t>
      </w:r>
      <w:r w:rsidRPr="00F939C8">
        <w:rPr>
          <w:i/>
          <w:iCs/>
          <w:color w:val="auto"/>
        </w:rPr>
        <w:t>36</w:t>
      </w:r>
      <w:r w:rsidRPr="00F939C8">
        <w:rPr>
          <w:color w:val="auto"/>
        </w:rPr>
        <w:t>, 90–104, doi:10.1111/j.1538-</w:t>
      </w:r>
      <w:proofErr w:type="gramStart"/>
      <w:r w:rsidRPr="00F939C8">
        <w:rPr>
          <w:color w:val="auto"/>
        </w:rPr>
        <w:t>4632.2004.tb01127.x.</w:t>
      </w:r>
      <w:proofErr w:type="gramEnd"/>
    </w:p>
    <w:p w14:paraId="511A88B4" w14:textId="77777777" w:rsidR="00F939C8" w:rsidRPr="00F939C8" w:rsidRDefault="00F939C8" w:rsidP="00F939C8">
      <w:pPr>
        <w:pStyle w:val="Bibliography"/>
        <w:rPr>
          <w:color w:val="auto"/>
        </w:rPr>
      </w:pPr>
      <w:r w:rsidRPr="00F939C8">
        <w:rPr>
          <w:color w:val="auto"/>
        </w:rPr>
        <w:t xml:space="preserve">45. </w:t>
      </w:r>
      <w:r w:rsidRPr="00F939C8">
        <w:rPr>
          <w:color w:val="auto"/>
        </w:rPr>
        <w:tab/>
        <w:t xml:space="preserve">Roberts, S. Applying Efficient Techniques for Finding Nearest </w:t>
      </w:r>
      <w:proofErr w:type="spellStart"/>
      <w:r w:rsidRPr="00F939C8">
        <w:rPr>
          <w:color w:val="auto"/>
        </w:rPr>
        <w:t>Neighbours</w:t>
      </w:r>
      <w:proofErr w:type="spellEnd"/>
      <w:r w:rsidRPr="00F939C8">
        <w:rPr>
          <w:color w:val="auto"/>
        </w:rPr>
        <w:t xml:space="preserve"> in GIS Applications. In </w:t>
      </w:r>
      <w:r w:rsidRPr="00F939C8">
        <w:rPr>
          <w:i/>
          <w:iCs/>
          <w:color w:val="auto"/>
        </w:rPr>
        <w:t>Innovations in GIS</w:t>
      </w:r>
      <w:r w:rsidRPr="00F939C8">
        <w:rPr>
          <w:color w:val="auto"/>
        </w:rPr>
        <w:t>; CRC Press, 2023; pp. 95–104.</w:t>
      </w:r>
    </w:p>
    <w:p w14:paraId="01FB43A0" w14:textId="77777777" w:rsidR="00F939C8" w:rsidRPr="00F939C8" w:rsidRDefault="00F939C8" w:rsidP="00F939C8">
      <w:pPr>
        <w:pStyle w:val="Bibliography"/>
        <w:rPr>
          <w:color w:val="auto"/>
        </w:rPr>
      </w:pPr>
      <w:r w:rsidRPr="00F939C8">
        <w:rPr>
          <w:color w:val="auto"/>
        </w:rPr>
        <w:t xml:space="preserve">46. </w:t>
      </w:r>
      <w:r w:rsidRPr="00F939C8">
        <w:rPr>
          <w:color w:val="auto"/>
        </w:rPr>
        <w:tab/>
        <w:t xml:space="preserve">García-García, F.; Corral, A.; Iribarne, L.; </w:t>
      </w:r>
      <w:proofErr w:type="spellStart"/>
      <w:r w:rsidRPr="00F939C8">
        <w:rPr>
          <w:color w:val="auto"/>
        </w:rPr>
        <w:t>Vassilakopoulos</w:t>
      </w:r>
      <w:proofErr w:type="spellEnd"/>
      <w:r w:rsidRPr="00F939C8">
        <w:rPr>
          <w:color w:val="auto"/>
        </w:rPr>
        <w:t xml:space="preserve">, M.; Manolopoulos, Y. Efficient Distance Join Query Processing in Distributed Spatial Data Management Systems. </w:t>
      </w:r>
      <w:r w:rsidRPr="00F939C8">
        <w:rPr>
          <w:i/>
          <w:iCs/>
          <w:color w:val="auto"/>
        </w:rPr>
        <w:t>Information Sciences</w:t>
      </w:r>
      <w:r w:rsidRPr="00F939C8">
        <w:rPr>
          <w:color w:val="auto"/>
        </w:rPr>
        <w:t xml:space="preserve"> </w:t>
      </w:r>
      <w:r w:rsidRPr="00F939C8">
        <w:rPr>
          <w:b/>
          <w:bCs/>
          <w:color w:val="auto"/>
        </w:rPr>
        <w:t>2020</w:t>
      </w:r>
      <w:r w:rsidRPr="00F939C8">
        <w:rPr>
          <w:color w:val="auto"/>
        </w:rPr>
        <w:t xml:space="preserve">, </w:t>
      </w:r>
      <w:r w:rsidRPr="00F939C8">
        <w:rPr>
          <w:i/>
          <w:iCs/>
          <w:color w:val="auto"/>
        </w:rPr>
        <w:t>512</w:t>
      </w:r>
      <w:r w:rsidRPr="00F939C8">
        <w:rPr>
          <w:color w:val="auto"/>
        </w:rPr>
        <w:t xml:space="preserve">, 985–1008, </w:t>
      </w:r>
      <w:proofErr w:type="gramStart"/>
      <w:r w:rsidRPr="00F939C8">
        <w:rPr>
          <w:color w:val="auto"/>
        </w:rPr>
        <w:t>doi:10.1016/j.ins</w:t>
      </w:r>
      <w:proofErr w:type="gramEnd"/>
      <w:r w:rsidRPr="00F939C8">
        <w:rPr>
          <w:color w:val="auto"/>
        </w:rPr>
        <w:t>.2019.10.030.</w:t>
      </w:r>
    </w:p>
    <w:p w14:paraId="1F5E09A0" w14:textId="77777777" w:rsidR="00F939C8" w:rsidRPr="00F939C8" w:rsidRDefault="00F939C8" w:rsidP="00F939C8">
      <w:pPr>
        <w:pStyle w:val="Bibliography"/>
        <w:rPr>
          <w:color w:val="auto"/>
        </w:rPr>
      </w:pPr>
      <w:r w:rsidRPr="00F939C8">
        <w:rPr>
          <w:color w:val="auto"/>
        </w:rPr>
        <w:t xml:space="preserve">47. </w:t>
      </w:r>
      <w:r w:rsidRPr="00F939C8">
        <w:rPr>
          <w:color w:val="auto"/>
        </w:rPr>
        <w:tab/>
        <w:t xml:space="preserve">Steyerberg, E.W. Applications of Prediction Models. In </w:t>
      </w:r>
      <w:r w:rsidRPr="00F939C8">
        <w:rPr>
          <w:i/>
          <w:iCs/>
          <w:color w:val="auto"/>
        </w:rPr>
        <w:t>Clinical Prediction Models: A Practical Approach to Development, Validation, and Updating</w:t>
      </w:r>
      <w:r w:rsidRPr="00F939C8">
        <w:rPr>
          <w:color w:val="auto"/>
        </w:rPr>
        <w:t xml:space="preserve">; </w:t>
      </w:r>
      <w:proofErr w:type="spellStart"/>
      <w:r w:rsidRPr="00F939C8">
        <w:rPr>
          <w:color w:val="auto"/>
        </w:rPr>
        <w:t>Steyerberg</w:t>
      </w:r>
      <w:proofErr w:type="spellEnd"/>
      <w:r w:rsidRPr="00F939C8">
        <w:rPr>
          <w:color w:val="auto"/>
        </w:rPr>
        <w:t>, E.W., Ed.; Springer: New York, NY, 2009; pp. 11–31 ISBN 978-0-387-77244-8.</w:t>
      </w:r>
    </w:p>
    <w:p w14:paraId="75A3F0F4" w14:textId="77777777" w:rsidR="00F939C8" w:rsidRPr="00F939C8" w:rsidRDefault="00F939C8" w:rsidP="00F939C8">
      <w:pPr>
        <w:pStyle w:val="Bibliography"/>
        <w:rPr>
          <w:color w:val="auto"/>
        </w:rPr>
      </w:pPr>
      <w:r w:rsidRPr="00F939C8">
        <w:rPr>
          <w:color w:val="auto"/>
        </w:rPr>
        <w:t xml:space="preserve">48. </w:t>
      </w:r>
      <w:r w:rsidRPr="00F939C8">
        <w:rPr>
          <w:color w:val="auto"/>
        </w:rPr>
        <w:tab/>
        <w:t>Ray, S. A Quick Review of Machine Learning Algorithms. In Proceedings of the 2019 International conference on machine learning, big data, cloud and parallel computing (</w:t>
      </w:r>
      <w:proofErr w:type="spellStart"/>
      <w:r w:rsidRPr="00F939C8">
        <w:rPr>
          <w:color w:val="auto"/>
        </w:rPr>
        <w:t>COMITCon</w:t>
      </w:r>
      <w:proofErr w:type="spellEnd"/>
      <w:r w:rsidRPr="00F939C8">
        <w:rPr>
          <w:color w:val="auto"/>
        </w:rPr>
        <w:t>); IEEE, 2019; pp. 35–39.</w:t>
      </w:r>
    </w:p>
    <w:p w14:paraId="2D5FA977" w14:textId="77777777" w:rsidR="00F939C8" w:rsidRPr="00F939C8" w:rsidRDefault="00F939C8" w:rsidP="00F939C8">
      <w:pPr>
        <w:pStyle w:val="Bibliography"/>
        <w:rPr>
          <w:color w:val="auto"/>
        </w:rPr>
      </w:pPr>
      <w:r w:rsidRPr="00F939C8">
        <w:rPr>
          <w:color w:val="auto"/>
        </w:rPr>
        <w:t xml:space="preserve">49. </w:t>
      </w:r>
      <w:r w:rsidRPr="00F939C8">
        <w:rPr>
          <w:color w:val="auto"/>
        </w:rPr>
        <w:tab/>
        <w:t xml:space="preserve">Muñoz, J.; </w:t>
      </w:r>
      <w:proofErr w:type="spellStart"/>
      <w:r w:rsidRPr="00F939C8">
        <w:rPr>
          <w:color w:val="auto"/>
        </w:rPr>
        <w:t>Felicísimo</w:t>
      </w:r>
      <w:proofErr w:type="spellEnd"/>
      <w:r w:rsidRPr="00F939C8">
        <w:rPr>
          <w:color w:val="auto"/>
        </w:rPr>
        <w:t xml:space="preserve">, Á.M. Comparison of Statistical Methods Commonly Used in Predictive Modelling. </w:t>
      </w:r>
      <w:r w:rsidRPr="00F939C8">
        <w:rPr>
          <w:i/>
          <w:iCs/>
          <w:color w:val="auto"/>
        </w:rPr>
        <w:t>Journal of Vegetation Science</w:t>
      </w:r>
      <w:r w:rsidRPr="00F939C8">
        <w:rPr>
          <w:color w:val="auto"/>
        </w:rPr>
        <w:t xml:space="preserve"> </w:t>
      </w:r>
      <w:r w:rsidRPr="00F939C8">
        <w:rPr>
          <w:b/>
          <w:bCs/>
          <w:color w:val="auto"/>
        </w:rPr>
        <w:t>2004</w:t>
      </w:r>
      <w:r w:rsidRPr="00F939C8">
        <w:rPr>
          <w:color w:val="auto"/>
        </w:rPr>
        <w:t xml:space="preserve">, </w:t>
      </w:r>
      <w:r w:rsidRPr="00F939C8">
        <w:rPr>
          <w:i/>
          <w:iCs/>
          <w:color w:val="auto"/>
        </w:rPr>
        <w:t>15</w:t>
      </w:r>
      <w:r w:rsidRPr="00F939C8">
        <w:rPr>
          <w:color w:val="auto"/>
        </w:rPr>
        <w:t>, 285–292, doi:10.1111/j.1654-</w:t>
      </w:r>
      <w:proofErr w:type="gramStart"/>
      <w:r w:rsidRPr="00F939C8">
        <w:rPr>
          <w:color w:val="auto"/>
        </w:rPr>
        <w:t>1103.2004.tb02263.x.</w:t>
      </w:r>
      <w:proofErr w:type="gramEnd"/>
    </w:p>
    <w:p w14:paraId="49F51891" w14:textId="77777777" w:rsidR="00F939C8" w:rsidRPr="00F939C8" w:rsidRDefault="00F939C8" w:rsidP="00F939C8">
      <w:pPr>
        <w:pStyle w:val="Bibliography"/>
        <w:rPr>
          <w:color w:val="auto"/>
        </w:rPr>
      </w:pPr>
      <w:r w:rsidRPr="00F939C8">
        <w:rPr>
          <w:color w:val="auto"/>
        </w:rPr>
        <w:t xml:space="preserve">50. </w:t>
      </w:r>
      <w:r w:rsidRPr="00F939C8">
        <w:rPr>
          <w:color w:val="auto"/>
        </w:rPr>
        <w:tab/>
        <w:t xml:space="preserve">Frey, H.C.; Patil, S.R. Identification and Review of Sensitivity Analysis Methods. </w:t>
      </w:r>
      <w:r w:rsidRPr="00F939C8">
        <w:rPr>
          <w:i/>
          <w:iCs/>
          <w:color w:val="auto"/>
        </w:rPr>
        <w:t>Risk Analysis</w:t>
      </w:r>
      <w:r w:rsidRPr="00F939C8">
        <w:rPr>
          <w:color w:val="auto"/>
        </w:rPr>
        <w:t xml:space="preserve"> </w:t>
      </w:r>
      <w:r w:rsidRPr="00F939C8">
        <w:rPr>
          <w:b/>
          <w:bCs/>
          <w:color w:val="auto"/>
        </w:rPr>
        <w:t>2002</w:t>
      </w:r>
      <w:r w:rsidRPr="00F939C8">
        <w:rPr>
          <w:color w:val="auto"/>
        </w:rPr>
        <w:t xml:space="preserve">, </w:t>
      </w:r>
      <w:r w:rsidRPr="00F939C8">
        <w:rPr>
          <w:i/>
          <w:iCs/>
          <w:color w:val="auto"/>
        </w:rPr>
        <w:t>22</w:t>
      </w:r>
      <w:r w:rsidRPr="00F939C8">
        <w:rPr>
          <w:color w:val="auto"/>
        </w:rPr>
        <w:t xml:space="preserve">, 553–578, </w:t>
      </w:r>
      <w:proofErr w:type="spellStart"/>
      <w:proofErr w:type="gramStart"/>
      <w:r w:rsidRPr="00F939C8">
        <w:rPr>
          <w:color w:val="auto"/>
        </w:rPr>
        <w:t>doi:https</w:t>
      </w:r>
      <w:proofErr w:type="spellEnd"/>
      <w:r w:rsidRPr="00F939C8">
        <w:rPr>
          <w:color w:val="auto"/>
        </w:rPr>
        <w:t>://doi.org/10.1111/0272-4332.00039</w:t>
      </w:r>
      <w:proofErr w:type="gramEnd"/>
      <w:r w:rsidRPr="00F939C8">
        <w:rPr>
          <w:color w:val="auto"/>
        </w:rPr>
        <w:t>.</w:t>
      </w:r>
    </w:p>
    <w:p w14:paraId="5ABC4073" w14:textId="77777777" w:rsidR="00F939C8" w:rsidRPr="00F939C8" w:rsidRDefault="00F939C8" w:rsidP="00F939C8">
      <w:pPr>
        <w:pStyle w:val="Bibliography"/>
        <w:rPr>
          <w:color w:val="auto"/>
        </w:rPr>
      </w:pPr>
      <w:r w:rsidRPr="00F939C8">
        <w:rPr>
          <w:color w:val="auto"/>
        </w:rPr>
        <w:t xml:space="preserve">51. </w:t>
      </w:r>
      <w:r w:rsidRPr="00F939C8">
        <w:rPr>
          <w:color w:val="auto"/>
        </w:rPr>
        <w:tab/>
        <w:t xml:space="preserve">Ingalls, B. Sensitivity Analysis: From Model Parameters to System </w:t>
      </w:r>
      <w:proofErr w:type="spellStart"/>
      <w:r w:rsidRPr="00F939C8">
        <w:rPr>
          <w:color w:val="auto"/>
        </w:rPr>
        <w:t>Behaviour</w:t>
      </w:r>
      <w:proofErr w:type="spellEnd"/>
      <w:r w:rsidRPr="00F939C8">
        <w:rPr>
          <w:color w:val="auto"/>
        </w:rPr>
        <w:t xml:space="preserve">. </w:t>
      </w:r>
      <w:r w:rsidRPr="00F939C8">
        <w:rPr>
          <w:i/>
          <w:iCs/>
          <w:color w:val="auto"/>
        </w:rPr>
        <w:t>Essays in biochemistry</w:t>
      </w:r>
      <w:r w:rsidRPr="00F939C8">
        <w:rPr>
          <w:color w:val="auto"/>
        </w:rPr>
        <w:t xml:space="preserve"> </w:t>
      </w:r>
      <w:r w:rsidRPr="00F939C8">
        <w:rPr>
          <w:b/>
          <w:bCs/>
          <w:color w:val="auto"/>
        </w:rPr>
        <w:t>2008</w:t>
      </w:r>
      <w:r w:rsidRPr="00F939C8">
        <w:rPr>
          <w:color w:val="auto"/>
        </w:rPr>
        <w:t xml:space="preserve">, </w:t>
      </w:r>
      <w:r w:rsidRPr="00F939C8">
        <w:rPr>
          <w:i/>
          <w:iCs/>
          <w:color w:val="auto"/>
        </w:rPr>
        <w:t>45</w:t>
      </w:r>
      <w:r w:rsidRPr="00F939C8">
        <w:rPr>
          <w:color w:val="auto"/>
        </w:rPr>
        <w:t>, 177–194.</w:t>
      </w:r>
    </w:p>
    <w:p w14:paraId="03016A73" w14:textId="77777777" w:rsidR="00F939C8" w:rsidRPr="00F939C8" w:rsidRDefault="00F939C8" w:rsidP="00F939C8">
      <w:pPr>
        <w:pStyle w:val="Bibliography"/>
        <w:rPr>
          <w:color w:val="auto"/>
        </w:rPr>
      </w:pPr>
      <w:r w:rsidRPr="00F939C8">
        <w:rPr>
          <w:color w:val="auto"/>
        </w:rPr>
        <w:t xml:space="preserve">52. </w:t>
      </w:r>
      <w:r w:rsidRPr="00F939C8">
        <w:rPr>
          <w:color w:val="auto"/>
        </w:rPr>
        <w:tab/>
        <w:t xml:space="preserve">Hamby, D.M. A Review of Techniques for Parameter Sensitivity Analysis of Environmental Models. </w:t>
      </w:r>
      <w:r w:rsidRPr="00F939C8">
        <w:rPr>
          <w:i/>
          <w:iCs/>
          <w:color w:val="auto"/>
        </w:rPr>
        <w:t>Environ Monit Assess</w:t>
      </w:r>
      <w:r w:rsidRPr="00F939C8">
        <w:rPr>
          <w:color w:val="auto"/>
        </w:rPr>
        <w:t xml:space="preserve"> </w:t>
      </w:r>
      <w:r w:rsidRPr="00F939C8">
        <w:rPr>
          <w:b/>
          <w:bCs/>
          <w:color w:val="auto"/>
        </w:rPr>
        <w:t>1994</w:t>
      </w:r>
      <w:r w:rsidRPr="00F939C8">
        <w:rPr>
          <w:color w:val="auto"/>
        </w:rPr>
        <w:t xml:space="preserve">, </w:t>
      </w:r>
      <w:r w:rsidRPr="00F939C8">
        <w:rPr>
          <w:i/>
          <w:iCs/>
          <w:color w:val="auto"/>
        </w:rPr>
        <w:t>32</w:t>
      </w:r>
      <w:r w:rsidRPr="00F939C8">
        <w:rPr>
          <w:color w:val="auto"/>
        </w:rPr>
        <w:t>, 135–154, doi:10.1007/BF00547132.</w:t>
      </w:r>
    </w:p>
    <w:p w14:paraId="685D7C1E" w14:textId="77777777" w:rsidR="00F939C8" w:rsidRPr="00F939C8" w:rsidRDefault="00F939C8" w:rsidP="00F939C8">
      <w:pPr>
        <w:pStyle w:val="Bibliography"/>
        <w:rPr>
          <w:color w:val="auto"/>
        </w:rPr>
      </w:pPr>
      <w:r w:rsidRPr="00F939C8">
        <w:rPr>
          <w:color w:val="auto"/>
        </w:rPr>
        <w:t xml:space="preserve">53. </w:t>
      </w:r>
      <w:r w:rsidRPr="00F939C8">
        <w:rPr>
          <w:color w:val="auto"/>
        </w:rPr>
        <w:tab/>
        <w:t xml:space="preserve">Hawkins, D.M. The Problem of Overfitting. </w:t>
      </w:r>
      <w:r w:rsidRPr="00F939C8">
        <w:rPr>
          <w:i/>
          <w:iCs/>
          <w:color w:val="auto"/>
        </w:rPr>
        <w:t>J. Chem. Inf. Comput. Sci.</w:t>
      </w:r>
      <w:r w:rsidRPr="00F939C8">
        <w:rPr>
          <w:color w:val="auto"/>
        </w:rPr>
        <w:t xml:space="preserve"> </w:t>
      </w:r>
      <w:r w:rsidRPr="00F939C8">
        <w:rPr>
          <w:b/>
          <w:bCs/>
          <w:color w:val="auto"/>
        </w:rPr>
        <w:t>2004</w:t>
      </w:r>
      <w:r w:rsidRPr="00F939C8">
        <w:rPr>
          <w:color w:val="auto"/>
        </w:rPr>
        <w:t xml:space="preserve">, </w:t>
      </w:r>
      <w:r w:rsidRPr="00F939C8">
        <w:rPr>
          <w:i/>
          <w:iCs/>
          <w:color w:val="auto"/>
        </w:rPr>
        <w:t>44</w:t>
      </w:r>
      <w:r w:rsidRPr="00F939C8">
        <w:rPr>
          <w:color w:val="auto"/>
        </w:rPr>
        <w:t>, 1–12, doi:10.1021/ci0342472.</w:t>
      </w:r>
    </w:p>
    <w:p w14:paraId="656F6989" w14:textId="77777777" w:rsidR="00F939C8" w:rsidRPr="00F939C8" w:rsidRDefault="00F939C8" w:rsidP="00F939C8">
      <w:pPr>
        <w:pStyle w:val="Bibliography"/>
        <w:rPr>
          <w:color w:val="auto"/>
        </w:rPr>
      </w:pPr>
      <w:r w:rsidRPr="00F939C8">
        <w:rPr>
          <w:color w:val="auto"/>
        </w:rPr>
        <w:t xml:space="preserve">54. </w:t>
      </w:r>
      <w:r w:rsidRPr="00F939C8">
        <w:rPr>
          <w:color w:val="auto"/>
        </w:rPr>
        <w:tab/>
        <w:t xml:space="preserve">Ding, J.; </w:t>
      </w:r>
      <w:proofErr w:type="spellStart"/>
      <w:r w:rsidRPr="00F939C8">
        <w:rPr>
          <w:color w:val="auto"/>
        </w:rPr>
        <w:t>Tarokh</w:t>
      </w:r>
      <w:proofErr w:type="spellEnd"/>
      <w:r w:rsidRPr="00F939C8">
        <w:rPr>
          <w:color w:val="auto"/>
        </w:rPr>
        <w:t xml:space="preserve">, V.; Yang, Y. Model Selection Techniques: An Overview. </w:t>
      </w:r>
      <w:r w:rsidRPr="00F939C8">
        <w:rPr>
          <w:i/>
          <w:iCs/>
          <w:color w:val="auto"/>
        </w:rPr>
        <w:t>IEEE Signal Processing Magazine</w:t>
      </w:r>
      <w:r w:rsidRPr="00F939C8">
        <w:rPr>
          <w:color w:val="auto"/>
        </w:rPr>
        <w:t xml:space="preserve"> </w:t>
      </w:r>
      <w:r w:rsidRPr="00F939C8">
        <w:rPr>
          <w:b/>
          <w:bCs/>
          <w:color w:val="auto"/>
        </w:rPr>
        <w:t>2018</w:t>
      </w:r>
      <w:r w:rsidRPr="00F939C8">
        <w:rPr>
          <w:color w:val="auto"/>
        </w:rPr>
        <w:t xml:space="preserve">, </w:t>
      </w:r>
      <w:r w:rsidRPr="00F939C8">
        <w:rPr>
          <w:i/>
          <w:iCs/>
          <w:color w:val="auto"/>
        </w:rPr>
        <w:t>35</w:t>
      </w:r>
      <w:r w:rsidRPr="00F939C8">
        <w:rPr>
          <w:color w:val="auto"/>
        </w:rPr>
        <w:t>, 16–34.</w:t>
      </w:r>
    </w:p>
    <w:p w14:paraId="7E30870E" w14:textId="77777777" w:rsidR="00F939C8" w:rsidRPr="00F939C8" w:rsidRDefault="00F939C8" w:rsidP="00F939C8">
      <w:pPr>
        <w:pStyle w:val="Bibliography"/>
        <w:rPr>
          <w:color w:val="auto"/>
        </w:rPr>
      </w:pPr>
      <w:r w:rsidRPr="00F939C8">
        <w:rPr>
          <w:color w:val="auto"/>
        </w:rPr>
        <w:t xml:space="preserve">55. </w:t>
      </w:r>
      <w:r w:rsidRPr="00F939C8">
        <w:rPr>
          <w:color w:val="auto"/>
        </w:rPr>
        <w:tab/>
      </w:r>
      <w:proofErr w:type="spellStart"/>
      <w:r w:rsidRPr="00F939C8">
        <w:rPr>
          <w:color w:val="auto"/>
        </w:rPr>
        <w:t>Berrar</w:t>
      </w:r>
      <w:proofErr w:type="spellEnd"/>
      <w:r w:rsidRPr="00F939C8">
        <w:rPr>
          <w:color w:val="auto"/>
        </w:rPr>
        <w:t xml:space="preserve">, D. Cross-Validation. In </w:t>
      </w:r>
      <w:r w:rsidRPr="00F939C8">
        <w:rPr>
          <w:i/>
          <w:iCs/>
          <w:color w:val="auto"/>
        </w:rPr>
        <w:t>Encyclopedia of Bioinformatics and Computational Biology</w:t>
      </w:r>
      <w:r w:rsidRPr="00F939C8">
        <w:rPr>
          <w:color w:val="auto"/>
        </w:rPr>
        <w:t xml:space="preserve">; Ranganathan, S., Gribskov, M., Nakai, K., </w:t>
      </w:r>
      <w:proofErr w:type="spellStart"/>
      <w:r w:rsidRPr="00F939C8">
        <w:rPr>
          <w:color w:val="auto"/>
        </w:rPr>
        <w:t>Schönbach</w:t>
      </w:r>
      <w:proofErr w:type="spellEnd"/>
      <w:r w:rsidRPr="00F939C8">
        <w:rPr>
          <w:color w:val="auto"/>
        </w:rPr>
        <w:t>, C., Eds.; Academic Press: Oxford, 2019; pp. 542–545 ISBN 978-0-12-811432-2.</w:t>
      </w:r>
    </w:p>
    <w:p w14:paraId="26BA1F92" w14:textId="77777777" w:rsidR="00F939C8" w:rsidRPr="00F939C8" w:rsidRDefault="00F939C8" w:rsidP="00F939C8">
      <w:pPr>
        <w:pStyle w:val="Bibliography"/>
        <w:rPr>
          <w:color w:val="auto"/>
        </w:rPr>
      </w:pPr>
      <w:r w:rsidRPr="00F939C8">
        <w:rPr>
          <w:color w:val="auto"/>
        </w:rPr>
        <w:t xml:space="preserve">56. </w:t>
      </w:r>
      <w:r w:rsidRPr="00F939C8">
        <w:rPr>
          <w:color w:val="auto"/>
        </w:rPr>
        <w:tab/>
        <w:t xml:space="preserve">Gupta, A.; Ong, Y.-S.; Feng, L. Insights on Transfer Optimization: Because Experience Is the Best Teacher. </w:t>
      </w:r>
      <w:r w:rsidRPr="00F939C8">
        <w:rPr>
          <w:i/>
          <w:iCs/>
          <w:color w:val="auto"/>
        </w:rPr>
        <w:t>IEEE Transactions on Emerging Topics in Computational Intelligence</w:t>
      </w:r>
      <w:r w:rsidRPr="00F939C8">
        <w:rPr>
          <w:color w:val="auto"/>
        </w:rPr>
        <w:t xml:space="preserve"> </w:t>
      </w:r>
      <w:r w:rsidRPr="00F939C8">
        <w:rPr>
          <w:b/>
          <w:bCs/>
          <w:color w:val="auto"/>
        </w:rPr>
        <w:t>2017</w:t>
      </w:r>
      <w:r w:rsidRPr="00F939C8">
        <w:rPr>
          <w:color w:val="auto"/>
        </w:rPr>
        <w:t xml:space="preserve">, </w:t>
      </w:r>
      <w:r w:rsidRPr="00F939C8">
        <w:rPr>
          <w:i/>
          <w:iCs/>
          <w:color w:val="auto"/>
        </w:rPr>
        <w:t>2</w:t>
      </w:r>
      <w:r w:rsidRPr="00F939C8">
        <w:rPr>
          <w:color w:val="auto"/>
        </w:rPr>
        <w:t>, 51–64.</w:t>
      </w:r>
    </w:p>
    <w:p w14:paraId="4D59E4B4" w14:textId="77777777" w:rsidR="00F939C8" w:rsidRPr="00F939C8" w:rsidRDefault="00F939C8" w:rsidP="00F939C8">
      <w:pPr>
        <w:pStyle w:val="Bibliography"/>
        <w:rPr>
          <w:color w:val="auto"/>
        </w:rPr>
      </w:pPr>
      <w:r w:rsidRPr="00F939C8">
        <w:rPr>
          <w:color w:val="auto"/>
        </w:rPr>
        <w:t xml:space="preserve">57. </w:t>
      </w:r>
      <w:r w:rsidRPr="00F939C8">
        <w:rPr>
          <w:color w:val="auto"/>
        </w:rPr>
        <w:tab/>
        <w:t xml:space="preserve">Nguyen, D.C.H.; Dandy, G.C.; Maier, H.R.; Ascough, J.C. Improved Ant Colony Optimization for Optimal Crop and Irrigation Water Allocation by Incorporating Domain Knowledge. </w:t>
      </w:r>
      <w:r w:rsidRPr="00F939C8">
        <w:rPr>
          <w:i/>
          <w:iCs/>
          <w:color w:val="auto"/>
        </w:rPr>
        <w:t xml:space="preserve">J. Water </w:t>
      </w:r>
      <w:proofErr w:type="spellStart"/>
      <w:r w:rsidRPr="00F939C8">
        <w:rPr>
          <w:i/>
          <w:iCs/>
          <w:color w:val="auto"/>
        </w:rPr>
        <w:t>Resour</w:t>
      </w:r>
      <w:proofErr w:type="spellEnd"/>
      <w:r w:rsidRPr="00F939C8">
        <w:rPr>
          <w:i/>
          <w:iCs/>
          <w:color w:val="auto"/>
        </w:rPr>
        <w:t xml:space="preserve">. </w:t>
      </w:r>
      <w:proofErr w:type="spellStart"/>
      <w:r w:rsidRPr="00F939C8">
        <w:rPr>
          <w:i/>
          <w:iCs/>
          <w:color w:val="auto"/>
        </w:rPr>
        <w:t>Plann</w:t>
      </w:r>
      <w:proofErr w:type="spellEnd"/>
      <w:r w:rsidRPr="00F939C8">
        <w:rPr>
          <w:i/>
          <w:iCs/>
          <w:color w:val="auto"/>
        </w:rPr>
        <w:t>. Manage.</w:t>
      </w:r>
      <w:r w:rsidRPr="00F939C8">
        <w:rPr>
          <w:color w:val="auto"/>
        </w:rPr>
        <w:t xml:space="preserve"> </w:t>
      </w:r>
      <w:r w:rsidRPr="00F939C8">
        <w:rPr>
          <w:b/>
          <w:bCs/>
          <w:color w:val="auto"/>
        </w:rPr>
        <w:t>2016</w:t>
      </w:r>
      <w:r w:rsidRPr="00F939C8">
        <w:rPr>
          <w:color w:val="auto"/>
        </w:rPr>
        <w:t xml:space="preserve">, </w:t>
      </w:r>
      <w:r w:rsidRPr="00F939C8">
        <w:rPr>
          <w:i/>
          <w:iCs/>
          <w:color w:val="auto"/>
        </w:rPr>
        <w:t>142</w:t>
      </w:r>
      <w:r w:rsidRPr="00F939C8">
        <w:rPr>
          <w:color w:val="auto"/>
        </w:rPr>
        <w:t>, 04016025, doi:10.1061/(ASCE)WR.1943-5452.0000662.</w:t>
      </w:r>
    </w:p>
    <w:p w14:paraId="0CA79DDE" w14:textId="77777777" w:rsidR="00F939C8" w:rsidRPr="00F939C8" w:rsidRDefault="00F939C8" w:rsidP="00F939C8">
      <w:pPr>
        <w:pStyle w:val="Bibliography"/>
        <w:rPr>
          <w:color w:val="auto"/>
        </w:rPr>
      </w:pPr>
      <w:r w:rsidRPr="00F939C8">
        <w:rPr>
          <w:color w:val="auto"/>
        </w:rPr>
        <w:t xml:space="preserve">58. </w:t>
      </w:r>
      <w:r w:rsidRPr="00F939C8">
        <w:rPr>
          <w:color w:val="auto"/>
        </w:rPr>
        <w:tab/>
        <w:t xml:space="preserve">Wei, P.; Lu, Z.; Song, J. Variable Importance Analysis: A Comprehensive Review. </w:t>
      </w:r>
      <w:r w:rsidRPr="00F939C8">
        <w:rPr>
          <w:i/>
          <w:iCs/>
          <w:color w:val="auto"/>
        </w:rPr>
        <w:t>Reliability Engineering &amp; System Safety</w:t>
      </w:r>
      <w:r w:rsidRPr="00F939C8">
        <w:rPr>
          <w:color w:val="auto"/>
        </w:rPr>
        <w:t xml:space="preserve"> </w:t>
      </w:r>
      <w:r w:rsidRPr="00F939C8">
        <w:rPr>
          <w:b/>
          <w:bCs/>
          <w:color w:val="auto"/>
        </w:rPr>
        <w:t>2015</w:t>
      </w:r>
      <w:r w:rsidRPr="00F939C8">
        <w:rPr>
          <w:color w:val="auto"/>
        </w:rPr>
        <w:t xml:space="preserve">, </w:t>
      </w:r>
      <w:r w:rsidRPr="00F939C8">
        <w:rPr>
          <w:i/>
          <w:iCs/>
          <w:color w:val="auto"/>
        </w:rPr>
        <w:t>142</w:t>
      </w:r>
      <w:r w:rsidRPr="00F939C8">
        <w:rPr>
          <w:color w:val="auto"/>
        </w:rPr>
        <w:t xml:space="preserve">, 399–432, </w:t>
      </w:r>
      <w:proofErr w:type="gramStart"/>
      <w:r w:rsidRPr="00F939C8">
        <w:rPr>
          <w:color w:val="auto"/>
        </w:rPr>
        <w:t>doi:10.1016/j.ress</w:t>
      </w:r>
      <w:proofErr w:type="gramEnd"/>
      <w:r w:rsidRPr="00F939C8">
        <w:rPr>
          <w:color w:val="auto"/>
        </w:rPr>
        <w:t>.2015.05.018.</w:t>
      </w:r>
    </w:p>
    <w:p w14:paraId="15600446" w14:textId="77777777" w:rsidR="00F939C8" w:rsidRPr="00F939C8" w:rsidRDefault="00F939C8" w:rsidP="00F939C8">
      <w:pPr>
        <w:pStyle w:val="Bibliography"/>
        <w:rPr>
          <w:color w:val="auto"/>
        </w:rPr>
      </w:pPr>
      <w:r w:rsidRPr="00F939C8">
        <w:rPr>
          <w:color w:val="auto"/>
        </w:rPr>
        <w:t xml:space="preserve">59. </w:t>
      </w:r>
      <w:r w:rsidRPr="00F939C8">
        <w:rPr>
          <w:color w:val="auto"/>
        </w:rPr>
        <w:tab/>
      </w:r>
      <w:proofErr w:type="spellStart"/>
      <w:r w:rsidRPr="00F939C8">
        <w:rPr>
          <w:color w:val="auto"/>
        </w:rPr>
        <w:t>Asuero</w:t>
      </w:r>
      <w:proofErr w:type="spellEnd"/>
      <w:r w:rsidRPr="00F939C8">
        <w:rPr>
          <w:color w:val="auto"/>
        </w:rPr>
        <w:t xml:space="preserve">, A.G.; Sayago, A.; González, A.G. The Correlation Coefficient: An Overview. </w:t>
      </w:r>
      <w:r w:rsidRPr="00F939C8">
        <w:rPr>
          <w:i/>
          <w:iCs/>
          <w:color w:val="auto"/>
        </w:rPr>
        <w:t>Critical Reviews in Analytical Chemistry</w:t>
      </w:r>
      <w:r w:rsidRPr="00F939C8">
        <w:rPr>
          <w:color w:val="auto"/>
        </w:rPr>
        <w:t xml:space="preserve"> </w:t>
      </w:r>
      <w:r w:rsidRPr="00F939C8">
        <w:rPr>
          <w:b/>
          <w:bCs/>
          <w:color w:val="auto"/>
        </w:rPr>
        <w:t>2006</w:t>
      </w:r>
      <w:r w:rsidRPr="00F939C8">
        <w:rPr>
          <w:color w:val="auto"/>
        </w:rPr>
        <w:t xml:space="preserve">, </w:t>
      </w:r>
      <w:r w:rsidRPr="00F939C8">
        <w:rPr>
          <w:i/>
          <w:iCs/>
          <w:color w:val="auto"/>
        </w:rPr>
        <w:t>36</w:t>
      </w:r>
      <w:r w:rsidRPr="00F939C8">
        <w:rPr>
          <w:color w:val="auto"/>
        </w:rPr>
        <w:t>, 41–59, doi:10.1080/10408340500526766.</w:t>
      </w:r>
    </w:p>
    <w:p w14:paraId="1F90B4DE" w14:textId="77777777" w:rsidR="00F939C8" w:rsidRPr="00F939C8" w:rsidRDefault="00F939C8" w:rsidP="00F939C8">
      <w:pPr>
        <w:pStyle w:val="Bibliography"/>
        <w:rPr>
          <w:color w:val="auto"/>
        </w:rPr>
      </w:pPr>
      <w:r w:rsidRPr="00F939C8">
        <w:rPr>
          <w:color w:val="auto"/>
        </w:rPr>
        <w:t xml:space="preserve">60. </w:t>
      </w:r>
      <w:r w:rsidRPr="00F939C8">
        <w:rPr>
          <w:color w:val="auto"/>
        </w:rPr>
        <w:tab/>
        <w:t>Institute for Health Metrics and Evaluation Global Burden of Disease (GBD) Compare Available online: http://vizhub.healthdata.org/gbd-compare (accessed on 21 February 2023).</w:t>
      </w:r>
    </w:p>
    <w:p w14:paraId="0D776E69" w14:textId="77777777" w:rsidR="00F939C8" w:rsidRPr="00F939C8" w:rsidRDefault="00F939C8" w:rsidP="00F939C8">
      <w:pPr>
        <w:pStyle w:val="Bibliography"/>
        <w:rPr>
          <w:color w:val="auto"/>
        </w:rPr>
      </w:pPr>
      <w:r w:rsidRPr="00F939C8">
        <w:rPr>
          <w:color w:val="auto"/>
        </w:rPr>
        <w:t xml:space="preserve">61. </w:t>
      </w:r>
      <w:r w:rsidRPr="00F939C8">
        <w:rPr>
          <w:color w:val="auto"/>
        </w:rPr>
        <w:tab/>
        <w:t>Statistics Canada 2021 Census of Population Available online: https://www12.statcan.gc.ca/census-recensement/2021/dp-pd/prof/index.cfm?Lang=E (accessed on 22 February 2023).</w:t>
      </w:r>
    </w:p>
    <w:p w14:paraId="39D369BE" w14:textId="77777777" w:rsidR="00F939C8" w:rsidRPr="00F939C8" w:rsidRDefault="00F939C8" w:rsidP="00F939C8">
      <w:pPr>
        <w:pStyle w:val="Bibliography"/>
        <w:rPr>
          <w:color w:val="auto"/>
        </w:rPr>
      </w:pPr>
      <w:r w:rsidRPr="00F939C8">
        <w:rPr>
          <w:color w:val="auto"/>
        </w:rPr>
        <w:t xml:space="preserve">62. </w:t>
      </w:r>
      <w:r w:rsidRPr="00F939C8">
        <w:rPr>
          <w:color w:val="auto"/>
        </w:rPr>
        <w:tab/>
        <w:t>Toronto Police Service Fatal KSI Collisions Available online: https://data.torontopolice.on.ca/pages/fatalities (accessed on 19 March 2023).</w:t>
      </w:r>
    </w:p>
    <w:p w14:paraId="7E8C6F51" w14:textId="77777777" w:rsidR="00F939C8" w:rsidRPr="00F939C8" w:rsidRDefault="00F939C8" w:rsidP="00F939C8">
      <w:pPr>
        <w:pStyle w:val="Bibliography"/>
        <w:rPr>
          <w:color w:val="auto"/>
        </w:rPr>
      </w:pPr>
      <w:r w:rsidRPr="00F939C8">
        <w:rPr>
          <w:color w:val="auto"/>
        </w:rPr>
        <w:lastRenderedPageBreak/>
        <w:t xml:space="preserve">63. </w:t>
      </w:r>
      <w:r w:rsidRPr="00F939C8">
        <w:rPr>
          <w:color w:val="auto"/>
        </w:rPr>
        <w:tab/>
      </w:r>
      <w:proofErr w:type="spellStart"/>
      <w:r w:rsidRPr="00F939C8">
        <w:rPr>
          <w:color w:val="auto"/>
        </w:rPr>
        <w:t>Amberber</w:t>
      </w:r>
      <w:proofErr w:type="spellEnd"/>
      <w:r w:rsidRPr="00F939C8">
        <w:rPr>
          <w:color w:val="auto"/>
        </w:rPr>
        <w:t xml:space="preserve">, N.; Howard, A.; Winters, M.; Harris, M.A.; Pike, I.; Machperson, A.; Cloutier, M.-S.; Richmond, S.A.; Hagel, B.; </w:t>
      </w:r>
      <w:proofErr w:type="spellStart"/>
      <w:r w:rsidRPr="00F939C8">
        <w:rPr>
          <w:color w:val="auto"/>
        </w:rPr>
        <w:t>Fuselli</w:t>
      </w:r>
      <w:proofErr w:type="spellEnd"/>
      <w:r w:rsidRPr="00F939C8">
        <w:rPr>
          <w:color w:val="auto"/>
        </w:rPr>
        <w:t xml:space="preserve">, P.; et al. Road Traffic Injury During the COVID-19 Pandemic: Cured or a Continued Threat? </w:t>
      </w:r>
      <w:r w:rsidRPr="00F939C8">
        <w:rPr>
          <w:i/>
          <w:iCs/>
          <w:color w:val="auto"/>
        </w:rPr>
        <w:t>University of Toronto Journal of Public Health</w:t>
      </w:r>
      <w:r w:rsidRPr="00F939C8">
        <w:rPr>
          <w:color w:val="auto"/>
        </w:rPr>
        <w:t xml:space="preserve"> </w:t>
      </w:r>
      <w:r w:rsidRPr="00F939C8">
        <w:rPr>
          <w:b/>
          <w:bCs/>
          <w:color w:val="auto"/>
        </w:rPr>
        <w:t>2021</w:t>
      </w:r>
      <w:r w:rsidRPr="00F939C8">
        <w:rPr>
          <w:color w:val="auto"/>
        </w:rPr>
        <w:t xml:space="preserve">, </w:t>
      </w:r>
      <w:r w:rsidRPr="00F939C8">
        <w:rPr>
          <w:i/>
          <w:iCs/>
          <w:color w:val="auto"/>
        </w:rPr>
        <w:t>2</w:t>
      </w:r>
      <w:r w:rsidRPr="00F939C8">
        <w:rPr>
          <w:color w:val="auto"/>
        </w:rPr>
        <w:t>, doi:10.33137/</w:t>
      </w:r>
      <w:proofErr w:type="gramStart"/>
      <w:r w:rsidRPr="00F939C8">
        <w:rPr>
          <w:color w:val="auto"/>
        </w:rPr>
        <w:t>utjph.v</w:t>
      </w:r>
      <w:proofErr w:type="gramEnd"/>
      <w:r w:rsidRPr="00F939C8">
        <w:rPr>
          <w:color w:val="auto"/>
        </w:rPr>
        <w:t>2i1.34737.</w:t>
      </w:r>
    </w:p>
    <w:p w14:paraId="6C9779B3" w14:textId="77777777" w:rsidR="00F939C8" w:rsidRPr="00F939C8" w:rsidRDefault="00F939C8" w:rsidP="00F939C8">
      <w:pPr>
        <w:pStyle w:val="Bibliography"/>
        <w:rPr>
          <w:color w:val="auto"/>
        </w:rPr>
      </w:pPr>
      <w:r w:rsidRPr="00F939C8">
        <w:rPr>
          <w:color w:val="auto"/>
        </w:rPr>
        <w:t xml:space="preserve">64. </w:t>
      </w:r>
      <w:r w:rsidRPr="00F939C8">
        <w:rPr>
          <w:color w:val="auto"/>
        </w:rPr>
        <w:tab/>
        <w:t>City of Toronto Vision Zero Plan Overview Available online: https://www.toronto.ca/services-payments/streets-parking-transportation/road-safety/vision-zero/vision-zero-plan-overview/ (accessed on 19 March 2023).</w:t>
      </w:r>
    </w:p>
    <w:p w14:paraId="0A24AADD" w14:textId="77777777" w:rsidR="00F939C8" w:rsidRPr="00F939C8" w:rsidRDefault="00F939C8" w:rsidP="00F939C8">
      <w:pPr>
        <w:pStyle w:val="Bibliography"/>
        <w:rPr>
          <w:color w:val="auto"/>
        </w:rPr>
      </w:pPr>
      <w:r w:rsidRPr="00F939C8">
        <w:rPr>
          <w:color w:val="auto"/>
        </w:rPr>
        <w:t xml:space="preserve">65. </w:t>
      </w:r>
      <w:r w:rsidRPr="00F939C8">
        <w:rPr>
          <w:color w:val="auto"/>
        </w:rPr>
        <w:tab/>
        <w:t>City of Toronto City of Toronto Open Data Portal Available online: https://open.toronto.ca/ (accessed on 19 March 2023).</w:t>
      </w:r>
    </w:p>
    <w:p w14:paraId="3BBB83E0" w14:textId="77777777" w:rsidR="00F939C8" w:rsidRPr="00F939C8" w:rsidRDefault="00F939C8" w:rsidP="00F939C8">
      <w:pPr>
        <w:pStyle w:val="Bibliography"/>
        <w:rPr>
          <w:color w:val="auto"/>
        </w:rPr>
      </w:pPr>
      <w:r w:rsidRPr="00F939C8">
        <w:rPr>
          <w:color w:val="auto"/>
        </w:rPr>
        <w:t xml:space="preserve">66. </w:t>
      </w:r>
      <w:r w:rsidRPr="00F939C8">
        <w:rPr>
          <w:color w:val="auto"/>
        </w:rPr>
        <w:tab/>
        <w:t>Toronto Police Service Toronto Police Service Public Safety Data Portal Available online: https://data.torontopolice.on.ca/pages/open-data (accessed on 19 March 2023).</w:t>
      </w:r>
    </w:p>
    <w:p w14:paraId="23BF0CEE" w14:textId="77777777" w:rsidR="00F939C8" w:rsidRPr="00F939C8" w:rsidRDefault="00F939C8" w:rsidP="00F939C8">
      <w:pPr>
        <w:pStyle w:val="Bibliography"/>
        <w:rPr>
          <w:color w:val="auto"/>
        </w:rPr>
      </w:pPr>
      <w:r w:rsidRPr="00F939C8">
        <w:rPr>
          <w:color w:val="auto"/>
        </w:rPr>
        <w:t xml:space="preserve">67. </w:t>
      </w:r>
      <w:r w:rsidRPr="00F939C8">
        <w:rPr>
          <w:color w:val="auto"/>
        </w:rPr>
        <w:tab/>
        <w:t xml:space="preserve">City of Toronto </w:t>
      </w:r>
      <w:proofErr w:type="spellStart"/>
      <w:r w:rsidRPr="00F939C8">
        <w:rPr>
          <w:color w:val="auto"/>
        </w:rPr>
        <w:t>Toronto</w:t>
      </w:r>
      <w:proofErr w:type="spellEnd"/>
      <w:r w:rsidRPr="00F939C8">
        <w:rPr>
          <w:color w:val="auto"/>
        </w:rPr>
        <w:t xml:space="preserve"> </w:t>
      </w:r>
      <w:proofErr w:type="spellStart"/>
      <w:r w:rsidRPr="00F939C8">
        <w:rPr>
          <w:color w:val="auto"/>
        </w:rPr>
        <w:t>Centreline</w:t>
      </w:r>
      <w:proofErr w:type="spellEnd"/>
      <w:r w:rsidRPr="00F939C8">
        <w:rPr>
          <w:color w:val="auto"/>
        </w:rPr>
        <w:t xml:space="preserve"> (TCL) Available online: https://open.toronto.ca/dataset/toronto-centreline-tcl/ (accessed on 30 December 2024).</w:t>
      </w:r>
    </w:p>
    <w:p w14:paraId="735FD728" w14:textId="77777777" w:rsidR="00F939C8" w:rsidRPr="00F939C8" w:rsidRDefault="00F939C8" w:rsidP="00F939C8">
      <w:pPr>
        <w:pStyle w:val="Bibliography"/>
        <w:rPr>
          <w:color w:val="auto"/>
        </w:rPr>
      </w:pPr>
      <w:r w:rsidRPr="00F939C8">
        <w:rPr>
          <w:color w:val="auto"/>
        </w:rPr>
        <w:t xml:space="preserve">68. </w:t>
      </w:r>
      <w:r w:rsidRPr="00F939C8">
        <w:rPr>
          <w:color w:val="auto"/>
        </w:rPr>
        <w:tab/>
        <w:t>Toronto Police Service Traffic Collisions Open Data (ASR-T-TBL-001) Available online: https://data.torontopolice.on.ca/datasets/TorontoPS::traffic-collisions-open-data-asr-t-tbl-001/about (accessed on 30 December 2024).</w:t>
      </w:r>
    </w:p>
    <w:p w14:paraId="3ECE0B6C" w14:textId="77777777" w:rsidR="00F939C8" w:rsidRPr="00F939C8" w:rsidRDefault="00F939C8" w:rsidP="00F939C8">
      <w:pPr>
        <w:pStyle w:val="Bibliography"/>
        <w:rPr>
          <w:color w:val="auto"/>
        </w:rPr>
      </w:pPr>
      <w:r w:rsidRPr="00F939C8">
        <w:rPr>
          <w:color w:val="auto"/>
        </w:rPr>
        <w:t xml:space="preserve">69. </w:t>
      </w:r>
      <w:r w:rsidRPr="00F939C8">
        <w:rPr>
          <w:color w:val="auto"/>
        </w:rPr>
        <w:tab/>
        <w:t>City of Toronto Traffic Volumes at Intersections for All Modes (2010 to 2019) Available online: https://open.toronto.ca/dataset/traffic-volumes-at-intersections-for-all-modes/ (accessed on 30 December 2024).</w:t>
      </w:r>
    </w:p>
    <w:p w14:paraId="01990BAD" w14:textId="77777777" w:rsidR="00F939C8" w:rsidRPr="00F939C8" w:rsidRDefault="00F939C8" w:rsidP="00F939C8">
      <w:pPr>
        <w:pStyle w:val="Bibliography"/>
        <w:rPr>
          <w:color w:val="auto"/>
        </w:rPr>
      </w:pPr>
      <w:r w:rsidRPr="00F939C8">
        <w:rPr>
          <w:color w:val="auto"/>
        </w:rPr>
        <w:t xml:space="preserve">70. </w:t>
      </w:r>
      <w:r w:rsidRPr="00F939C8">
        <w:rPr>
          <w:color w:val="auto"/>
        </w:rPr>
        <w:tab/>
        <w:t>City of Toronto Automated Speed Enforcement Locations Available online: https://open.toronto.ca/dataset/automated-speed-enforcement-locations/ (accessed on 30 December 2024).</w:t>
      </w:r>
    </w:p>
    <w:p w14:paraId="67618C5D" w14:textId="77777777" w:rsidR="00F939C8" w:rsidRPr="00F939C8" w:rsidRDefault="00F939C8" w:rsidP="00F939C8">
      <w:pPr>
        <w:pStyle w:val="Bibliography"/>
        <w:rPr>
          <w:color w:val="auto"/>
        </w:rPr>
      </w:pPr>
      <w:r w:rsidRPr="00F939C8">
        <w:rPr>
          <w:color w:val="auto"/>
        </w:rPr>
        <w:t xml:space="preserve">71. </w:t>
      </w:r>
      <w:r w:rsidRPr="00F939C8">
        <w:rPr>
          <w:color w:val="auto"/>
        </w:rPr>
        <w:tab/>
        <w:t>City of Toronto School Safety Zone Watch Your Speed Program – Locations Available online: https://open.toronto.ca/dataset/school-safety-zone-watch-your-speed-program-locations/ (accessed on 30 December 2024).</w:t>
      </w:r>
    </w:p>
    <w:p w14:paraId="2452C58C" w14:textId="77777777" w:rsidR="00F939C8" w:rsidRPr="00F939C8" w:rsidRDefault="00F939C8" w:rsidP="00F939C8">
      <w:pPr>
        <w:pStyle w:val="Bibliography"/>
        <w:rPr>
          <w:color w:val="auto"/>
        </w:rPr>
      </w:pPr>
      <w:r w:rsidRPr="00F939C8">
        <w:rPr>
          <w:color w:val="auto"/>
        </w:rPr>
        <w:t xml:space="preserve">72. </w:t>
      </w:r>
      <w:r w:rsidRPr="00F939C8">
        <w:rPr>
          <w:color w:val="auto"/>
        </w:rPr>
        <w:tab/>
        <w:t>City of Toronto Red Light Cameras Available online: https://open.toronto.ca/dataset/red-light-cameras/ (accessed on 30 December 2024).</w:t>
      </w:r>
    </w:p>
    <w:p w14:paraId="1671512C" w14:textId="77777777" w:rsidR="00F939C8" w:rsidRPr="00F939C8" w:rsidRDefault="00F939C8" w:rsidP="00F939C8">
      <w:pPr>
        <w:pStyle w:val="Bibliography"/>
        <w:rPr>
          <w:color w:val="auto"/>
        </w:rPr>
      </w:pPr>
      <w:r w:rsidRPr="00F939C8">
        <w:rPr>
          <w:color w:val="auto"/>
        </w:rPr>
        <w:t xml:space="preserve">73. </w:t>
      </w:r>
      <w:r w:rsidRPr="00F939C8">
        <w:rPr>
          <w:color w:val="auto"/>
        </w:rPr>
        <w:tab/>
        <w:t>City of Toronto Police Facility Locations Available online: https://open.toronto.ca/dataset/police-facility-locations/ (accessed on 30 December 2024).</w:t>
      </w:r>
    </w:p>
    <w:p w14:paraId="1443B923" w14:textId="77777777" w:rsidR="00F939C8" w:rsidRPr="00F939C8" w:rsidRDefault="00F939C8" w:rsidP="00F939C8">
      <w:pPr>
        <w:pStyle w:val="Bibliography"/>
        <w:rPr>
          <w:color w:val="auto"/>
        </w:rPr>
      </w:pPr>
      <w:r w:rsidRPr="00F939C8">
        <w:rPr>
          <w:color w:val="auto"/>
        </w:rPr>
        <w:t xml:space="preserve">74. </w:t>
      </w:r>
      <w:r w:rsidRPr="00F939C8">
        <w:rPr>
          <w:color w:val="auto"/>
        </w:rPr>
        <w:tab/>
        <w:t>City of Toronto Ambulance Station Locations Available online: https://open.toronto.ca/dataset/ambulance-station-locations/ (accessed on 30 December 2024).</w:t>
      </w:r>
    </w:p>
    <w:p w14:paraId="05223761" w14:textId="77777777" w:rsidR="00F939C8" w:rsidRPr="00F939C8" w:rsidRDefault="00F939C8" w:rsidP="00F939C8">
      <w:pPr>
        <w:pStyle w:val="Bibliography"/>
        <w:rPr>
          <w:color w:val="auto"/>
        </w:rPr>
      </w:pPr>
      <w:r w:rsidRPr="00F939C8">
        <w:rPr>
          <w:color w:val="auto"/>
        </w:rPr>
        <w:t xml:space="preserve">75. </w:t>
      </w:r>
      <w:r w:rsidRPr="00F939C8">
        <w:rPr>
          <w:color w:val="auto"/>
        </w:rPr>
        <w:tab/>
        <w:t>City of Toronto Fire Hydrants Available online: https://open.toronto.ca/dataset/fire-hydrants/ (accessed on 30 December 2024).</w:t>
      </w:r>
    </w:p>
    <w:p w14:paraId="0CB3388B" w14:textId="77777777" w:rsidR="00F939C8" w:rsidRPr="00F939C8" w:rsidRDefault="00F939C8" w:rsidP="00F939C8">
      <w:pPr>
        <w:pStyle w:val="Bibliography"/>
        <w:rPr>
          <w:color w:val="auto"/>
        </w:rPr>
      </w:pPr>
      <w:r w:rsidRPr="00F939C8">
        <w:rPr>
          <w:color w:val="auto"/>
        </w:rPr>
        <w:t xml:space="preserve">76. </w:t>
      </w:r>
      <w:r w:rsidRPr="00F939C8">
        <w:rPr>
          <w:color w:val="auto"/>
        </w:rPr>
        <w:tab/>
        <w:t>City of Toronto Fire Facility Locations Available online: https://open.toronto.ca/dataset/fire-station-locations/ (accessed on 30 December 2024).</w:t>
      </w:r>
    </w:p>
    <w:p w14:paraId="528CD7BB" w14:textId="77777777" w:rsidR="00F939C8" w:rsidRPr="00F939C8" w:rsidRDefault="00F939C8" w:rsidP="00F939C8">
      <w:pPr>
        <w:pStyle w:val="Bibliography"/>
        <w:rPr>
          <w:color w:val="auto"/>
        </w:rPr>
      </w:pPr>
      <w:r w:rsidRPr="00F939C8">
        <w:rPr>
          <w:color w:val="auto"/>
        </w:rPr>
        <w:t xml:space="preserve">77. </w:t>
      </w:r>
      <w:r w:rsidRPr="00F939C8">
        <w:rPr>
          <w:color w:val="auto"/>
        </w:rPr>
        <w:tab/>
        <w:t>City of Toronto Renewable Energy Installations Available online: https://open.toronto.ca/dataset/renewable-energy-installations/ (accessed on 30 December 2024).</w:t>
      </w:r>
    </w:p>
    <w:p w14:paraId="003CF35C" w14:textId="77777777" w:rsidR="00F939C8" w:rsidRPr="00F939C8" w:rsidRDefault="00F939C8" w:rsidP="00F939C8">
      <w:pPr>
        <w:pStyle w:val="Bibliography"/>
        <w:rPr>
          <w:color w:val="auto"/>
        </w:rPr>
      </w:pPr>
      <w:r w:rsidRPr="00F939C8">
        <w:rPr>
          <w:color w:val="auto"/>
        </w:rPr>
        <w:t xml:space="preserve">78. </w:t>
      </w:r>
      <w:r w:rsidRPr="00F939C8">
        <w:rPr>
          <w:color w:val="auto"/>
        </w:rPr>
        <w:tab/>
        <w:t>City of Toronto Street Furniture - Bicycle Parking Available online: https://open.toronto.ca/dataset/street-furniture-bicycle-parking/ (accessed on 30 December 2024).</w:t>
      </w:r>
    </w:p>
    <w:p w14:paraId="3D50BC68" w14:textId="77777777" w:rsidR="00F939C8" w:rsidRPr="00F939C8" w:rsidRDefault="00F939C8" w:rsidP="00F939C8">
      <w:pPr>
        <w:pStyle w:val="Bibliography"/>
        <w:rPr>
          <w:color w:val="auto"/>
        </w:rPr>
      </w:pPr>
      <w:r w:rsidRPr="00F939C8">
        <w:rPr>
          <w:color w:val="auto"/>
        </w:rPr>
        <w:t xml:space="preserve">79. </w:t>
      </w:r>
      <w:r w:rsidRPr="00F939C8">
        <w:rPr>
          <w:color w:val="auto"/>
        </w:rPr>
        <w:tab/>
        <w:t>City of Toronto Street Furniture - Transit Shelter Available online: https://open.toronto.ca/dataset/street-furniture-transit-shelter/ (accessed on 30 December 2024).</w:t>
      </w:r>
    </w:p>
    <w:p w14:paraId="5D58AD29" w14:textId="77777777" w:rsidR="00F939C8" w:rsidRPr="00F939C8" w:rsidRDefault="00F939C8" w:rsidP="00F939C8">
      <w:pPr>
        <w:pStyle w:val="Bibliography"/>
        <w:rPr>
          <w:color w:val="auto"/>
        </w:rPr>
      </w:pPr>
      <w:r w:rsidRPr="00F939C8">
        <w:rPr>
          <w:color w:val="auto"/>
        </w:rPr>
        <w:t xml:space="preserve">80. </w:t>
      </w:r>
      <w:r w:rsidRPr="00F939C8">
        <w:rPr>
          <w:color w:val="auto"/>
        </w:rPr>
        <w:tab/>
        <w:t>City of Toronto Street Furniture - Information Pillar-Wayfinding Structure Available online: https://open.toronto.ca/dataset/street-furniture-information-pillar-wayfinding-structure/ (accessed on 30 December 2024).</w:t>
      </w:r>
    </w:p>
    <w:p w14:paraId="2DF7DBC8" w14:textId="77777777" w:rsidR="00F939C8" w:rsidRPr="00F939C8" w:rsidRDefault="00F939C8" w:rsidP="00F939C8">
      <w:pPr>
        <w:pStyle w:val="Bibliography"/>
        <w:rPr>
          <w:color w:val="auto"/>
        </w:rPr>
      </w:pPr>
      <w:r w:rsidRPr="00F939C8">
        <w:rPr>
          <w:color w:val="auto"/>
        </w:rPr>
        <w:t xml:space="preserve">81. </w:t>
      </w:r>
      <w:r w:rsidRPr="00F939C8">
        <w:rPr>
          <w:color w:val="auto"/>
        </w:rPr>
        <w:tab/>
        <w:t>City of Toronto Street Furniture - Litter Receptacle Available online: https://open.toronto.ca/dataset/street-furniture-litter-receptacle/ (accessed on 30 December 2024).</w:t>
      </w:r>
    </w:p>
    <w:p w14:paraId="18B751FD" w14:textId="77777777" w:rsidR="00F939C8" w:rsidRPr="00F939C8" w:rsidRDefault="00F939C8" w:rsidP="00F939C8">
      <w:pPr>
        <w:pStyle w:val="Bibliography"/>
        <w:rPr>
          <w:color w:val="auto"/>
        </w:rPr>
      </w:pPr>
      <w:r w:rsidRPr="00F939C8">
        <w:rPr>
          <w:color w:val="auto"/>
        </w:rPr>
        <w:t xml:space="preserve">82. </w:t>
      </w:r>
      <w:r w:rsidRPr="00F939C8">
        <w:rPr>
          <w:color w:val="auto"/>
        </w:rPr>
        <w:tab/>
        <w:t>City of Toronto School Locations - All Types Available online: https://open.toronto.ca/dataset/school-locations-all-types/ (accessed on 30 December 2024).</w:t>
      </w:r>
    </w:p>
    <w:p w14:paraId="4BD11194" w14:textId="77777777" w:rsidR="00F939C8" w:rsidRPr="00F939C8" w:rsidRDefault="00F939C8" w:rsidP="00F939C8">
      <w:pPr>
        <w:pStyle w:val="Bibliography"/>
        <w:rPr>
          <w:color w:val="auto"/>
        </w:rPr>
      </w:pPr>
      <w:r w:rsidRPr="00F939C8">
        <w:rPr>
          <w:color w:val="auto"/>
        </w:rPr>
        <w:lastRenderedPageBreak/>
        <w:t xml:space="preserve">83. </w:t>
      </w:r>
      <w:r w:rsidRPr="00F939C8">
        <w:rPr>
          <w:color w:val="auto"/>
        </w:rPr>
        <w:tab/>
        <w:t xml:space="preserve">City of Toronto Licensed Child Care </w:t>
      </w:r>
      <w:proofErr w:type="spellStart"/>
      <w:r w:rsidRPr="00F939C8">
        <w:rPr>
          <w:color w:val="auto"/>
        </w:rPr>
        <w:t>Centres</w:t>
      </w:r>
      <w:proofErr w:type="spellEnd"/>
      <w:r w:rsidRPr="00F939C8">
        <w:rPr>
          <w:color w:val="auto"/>
        </w:rPr>
        <w:t xml:space="preserve"> Available online: https://open.toronto.ca/dataset/child-care-licensed-child-care-spaces/ (accessed on 30 December 2024).</w:t>
      </w:r>
    </w:p>
    <w:p w14:paraId="2E9C3D39" w14:textId="77777777" w:rsidR="00F939C8" w:rsidRPr="00F939C8" w:rsidRDefault="00F939C8" w:rsidP="00F939C8">
      <w:pPr>
        <w:pStyle w:val="Bibliography"/>
        <w:rPr>
          <w:color w:val="auto"/>
        </w:rPr>
      </w:pPr>
      <w:r w:rsidRPr="00F939C8">
        <w:rPr>
          <w:color w:val="auto"/>
        </w:rPr>
        <w:t xml:space="preserve">84. </w:t>
      </w:r>
      <w:r w:rsidRPr="00F939C8">
        <w:rPr>
          <w:color w:val="auto"/>
        </w:rPr>
        <w:tab/>
        <w:t>City of Toronto Public Art Available online: https://open.toronto.ca/dataset/public-art/ (accessed on 30 December 2024).</w:t>
      </w:r>
    </w:p>
    <w:p w14:paraId="3AE5811C" w14:textId="77777777" w:rsidR="00F939C8" w:rsidRPr="00F939C8" w:rsidRDefault="00F939C8" w:rsidP="00F939C8">
      <w:pPr>
        <w:pStyle w:val="Bibliography"/>
        <w:rPr>
          <w:color w:val="auto"/>
        </w:rPr>
      </w:pPr>
      <w:r w:rsidRPr="00F939C8">
        <w:rPr>
          <w:color w:val="auto"/>
        </w:rPr>
        <w:t xml:space="preserve">85. </w:t>
      </w:r>
      <w:r w:rsidRPr="00F939C8">
        <w:rPr>
          <w:color w:val="auto"/>
        </w:rPr>
        <w:tab/>
        <w:t>City of Toronto Cultural Hotspot - Points of Interest Available online: https://open.toronto.ca/dataset/cultural-hotspot-points-of-interest/ (accessed on 30 December 2024).</w:t>
      </w:r>
    </w:p>
    <w:p w14:paraId="1196DB01" w14:textId="77777777" w:rsidR="00F939C8" w:rsidRPr="00F939C8" w:rsidRDefault="00F939C8" w:rsidP="00F939C8">
      <w:pPr>
        <w:pStyle w:val="Bibliography"/>
        <w:rPr>
          <w:color w:val="auto"/>
        </w:rPr>
      </w:pPr>
      <w:r w:rsidRPr="00F939C8">
        <w:rPr>
          <w:color w:val="auto"/>
        </w:rPr>
        <w:t xml:space="preserve">86. </w:t>
      </w:r>
      <w:r w:rsidRPr="00F939C8">
        <w:rPr>
          <w:color w:val="auto"/>
        </w:rPr>
        <w:tab/>
        <w:t>City of Toronto Places of Worship Available online: https://open.toronto.ca/dataset/places-of-worship/ (accessed on 30 December 2024).</w:t>
      </w:r>
    </w:p>
    <w:p w14:paraId="635C61F2" w14:textId="77777777" w:rsidR="00F939C8" w:rsidRPr="00F939C8" w:rsidRDefault="00F939C8" w:rsidP="00F939C8">
      <w:pPr>
        <w:pStyle w:val="Bibliography"/>
        <w:rPr>
          <w:color w:val="auto"/>
        </w:rPr>
      </w:pPr>
      <w:r w:rsidRPr="00F939C8">
        <w:rPr>
          <w:color w:val="auto"/>
        </w:rPr>
        <w:t xml:space="preserve">87. </w:t>
      </w:r>
      <w:r w:rsidRPr="00F939C8">
        <w:rPr>
          <w:color w:val="auto"/>
        </w:rPr>
        <w:tab/>
        <w:t>Toronto Police Service Major Crime Indicators Open Data Available online: https://data.torontopolice.on.ca/datasets/TorontoPS::major-crime-indicators-open-data/about (accessed on 30 December 2024).</w:t>
      </w:r>
    </w:p>
    <w:p w14:paraId="6A265DAC" w14:textId="77777777" w:rsidR="00F939C8" w:rsidRPr="00F939C8" w:rsidRDefault="00F939C8" w:rsidP="00F939C8">
      <w:pPr>
        <w:pStyle w:val="Bibliography"/>
        <w:rPr>
          <w:color w:val="auto"/>
        </w:rPr>
      </w:pPr>
      <w:r w:rsidRPr="00F939C8">
        <w:rPr>
          <w:color w:val="auto"/>
        </w:rPr>
        <w:t xml:space="preserve">88. </w:t>
      </w:r>
      <w:r w:rsidRPr="00F939C8">
        <w:rPr>
          <w:color w:val="auto"/>
        </w:rPr>
        <w:tab/>
        <w:t xml:space="preserve">Escalante, H.J. Automated Machine Learning—A Brief Review at the End of the Early Years. In </w:t>
      </w:r>
      <w:r w:rsidRPr="00F939C8">
        <w:rPr>
          <w:i/>
          <w:iCs/>
          <w:color w:val="auto"/>
        </w:rPr>
        <w:t>Automated Design of Machine Learning and Search Algorithms</w:t>
      </w:r>
      <w:r w:rsidRPr="00F939C8">
        <w:rPr>
          <w:color w:val="auto"/>
        </w:rPr>
        <w:t>; Pillay, N., Qu, R., Eds.; Natural Computing Series; Springer International Publishing: Cham, 2021; pp. 11–28 ISBN 978-3-030-72069-8.</w:t>
      </w:r>
    </w:p>
    <w:p w14:paraId="5CE48ABD" w14:textId="77777777" w:rsidR="00F939C8" w:rsidRPr="00F939C8" w:rsidRDefault="00F939C8" w:rsidP="00F939C8">
      <w:pPr>
        <w:pStyle w:val="Bibliography"/>
        <w:rPr>
          <w:color w:val="auto"/>
        </w:rPr>
      </w:pPr>
      <w:r w:rsidRPr="00F939C8">
        <w:rPr>
          <w:color w:val="auto"/>
        </w:rPr>
        <w:t xml:space="preserve">89. </w:t>
      </w:r>
      <w:r w:rsidRPr="00F939C8">
        <w:rPr>
          <w:color w:val="auto"/>
        </w:rPr>
        <w:tab/>
        <w:t xml:space="preserve">Snoek, J.; Larochelle, H.; Adams, R.P. Practical Bayesian Optimization of Machine Learning Algorithms. In </w:t>
      </w:r>
      <w:r w:rsidRPr="00F939C8">
        <w:rPr>
          <w:i/>
          <w:iCs/>
          <w:color w:val="auto"/>
        </w:rPr>
        <w:t>Advances in Neural Information Processing Systems 25</w:t>
      </w:r>
      <w:r w:rsidRPr="00F939C8">
        <w:rPr>
          <w:color w:val="auto"/>
        </w:rPr>
        <w:t xml:space="preserve">; Pereira, F., Burges, C.J.C., </w:t>
      </w:r>
      <w:proofErr w:type="spellStart"/>
      <w:r w:rsidRPr="00F939C8">
        <w:rPr>
          <w:color w:val="auto"/>
        </w:rPr>
        <w:t>Bottou</w:t>
      </w:r>
      <w:proofErr w:type="spellEnd"/>
      <w:r w:rsidRPr="00F939C8">
        <w:rPr>
          <w:color w:val="auto"/>
        </w:rPr>
        <w:t>, L., Weinberger, K.Q., Eds.; Curran Associates, Inc., 2012; pp. 2951–2959.</w:t>
      </w:r>
    </w:p>
    <w:p w14:paraId="46AB6D25" w14:textId="77777777" w:rsidR="00F939C8" w:rsidRPr="00F939C8" w:rsidRDefault="00F939C8" w:rsidP="00F939C8">
      <w:pPr>
        <w:pStyle w:val="Bibliography"/>
        <w:rPr>
          <w:color w:val="auto"/>
        </w:rPr>
      </w:pPr>
      <w:r w:rsidRPr="00F939C8">
        <w:rPr>
          <w:color w:val="auto"/>
        </w:rPr>
        <w:t xml:space="preserve">90. </w:t>
      </w:r>
      <w:r w:rsidRPr="00F939C8">
        <w:rPr>
          <w:color w:val="auto"/>
        </w:rPr>
        <w:tab/>
        <w:t xml:space="preserve">Vilalta, R.; Drissi, Y. A Perspective View and Survey of Meta-Learning. </w:t>
      </w:r>
      <w:r w:rsidRPr="00F939C8">
        <w:rPr>
          <w:i/>
          <w:iCs/>
          <w:color w:val="auto"/>
        </w:rPr>
        <w:t>Artificial Intelligence Review</w:t>
      </w:r>
      <w:r w:rsidRPr="00F939C8">
        <w:rPr>
          <w:color w:val="auto"/>
        </w:rPr>
        <w:t xml:space="preserve"> </w:t>
      </w:r>
      <w:r w:rsidRPr="00F939C8">
        <w:rPr>
          <w:b/>
          <w:bCs/>
          <w:color w:val="auto"/>
        </w:rPr>
        <w:t>2002</w:t>
      </w:r>
      <w:r w:rsidRPr="00F939C8">
        <w:rPr>
          <w:color w:val="auto"/>
        </w:rPr>
        <w:t xml:space="preserve">, </w:t>
      </w:r>
      <w:r w:rsidRPr="00F939C8">
        <w:rPr>
          <w:i/>
          <w:iCs/>
          <w:color w:val="auto"/>
        </w:rPr>
        <w:t>18</w:t>
      </w:r>
      <w:r w:rsidRPr="00F939C8">
        <w:rPr>
          <w:color w:val="auto"/>
        </w:rPr>
        <w:t>, 77–95, doi:10.1023/A:1019956318069.</w:t>
      </w:r>
    </w:p>
    <w:p w14:paraId="39870147" w14:textId="77777777" w:rsidR="00F939C8" w:rsidRPr="00F939C8" w:rsidRDefault="00F939C8" w:rsidP="00F939C8">
      <w:pPr>
        <w:pStyle w:val="Bibliography"/>
        <w:rPr>
          <w:color w:val="auto"/>
        </w:rPr>
      </w:pPr>
      <w:r w:rsidRPr="00F939C8">
        <w:rPr>
          <w:color w:val="auto"/>
        </w:rPr>
        <w:t xml:space="preserve">91. </w:t>
      </w:r>
      <w:r w:rsidRPr="00F939C8">
        <w:rPr>
          <w:color w:val="auto"/>
        </w:rPr>
        <w:tab/>
        <w:t>Caruana, R.; Niculescu-</w:t>
      </w:r>
      <w:proofErr w:type="spellStart"/>
      <w:r w:rsidRPr="00F939C8">
        <w:rPr>
          <w:color w:val="auto"/>
        </w:rPr>
        <w:t>Mizil</w:t>
      </w:r>
      <w:proofErr w:type="spellEnd"/>
      <w:r w:rsidRPr="00F939C8">
        <w:rPr>
          <w:color w:val="auto"/>
        </w:rPr>
        <w:t xml:space="preserve">, A.; Crew, G.; </w:t>
      </w:r>
      <w:proofErr w:type="spellStart"/>
      <w:r w:rsidRPr="00F939C8">
        <w:rPr>
          <w:color w:val="auto"/>
        </w:rPr>
        <w:t>Ksikes</w:t>
      </w:r>
      <w:proofErr w:type="spellEnd"/>
      <w:r w:rsidRPr="00F939C8">
        <w:rPr>
          <w:color w:val="auto"/>
        </w:rPr>
        <w:t>, A. Ensemble Selection from Libraries of Models. In Proceedings of the Proceedings of the twenty-first international conference on Machine learning; Association for Computing Machinery: New York, NY, USA, July 4</w:t>
      </w:r>
      <w:proofErr w:type="gramStart"/>
      <w:r w:rsidRPr="00F939C8">
        <w:rPr>
          <w:color w:val="auto"/>
        </w:rPr>
        <w:t xml:space="preserve"> 2004</w:t>
      </w:r>
      <w:proofErr w:type="gramEnd"/>
      <w:r w:rsidRPr="00F939C8">
        <w:rPr>
          <w:color w:val="auto"/>
        </w:rPr>
        <w:t>; p. 18.</w:t>
      </w:r>
    </w:p>
    <w:p w14:paraId="0B48DCA9" w14:textId="77777777" w:rsidR="00F939C8" w:rsidRPr="00F939C8" w:rsidRDefault="00F939C8" w:rsidP="00F939C8">
      <w:pPr>
        <w:pStyle w:val="Bibliography"/>
        <w:rPr>
          <w:color w:val="auto"/>
        </w:rPr>
      </w:pPr>
      <w:r w:rsidRPr="00F939C8">
        <w:rPr>
          <w:color w:val="auto"/>
        </w:rPr>
        <w:t xml:space="preserve">92. </w:t>
      </w:r>
      <w:r w:rsidRPr="00F939C8">
        <w:rPr>
          <w:color w:val="auto"/>
        </w:rPr>
        <w:tab/>
        <w:t xml:space="preserve">Feurer, M.; Klein, A.; </w:t>
      </w:r>
      <w:proofErr w:type="spellStart"/>
      <w:r w:rsidRPr="00F939C8">
        <w:rPr>
          <w:color w:val="auto"/>
        </w:rPr>
        <w:t>Eggensperger</w:t>
      </w:r>
      <w:proofErr w:type="spellEnd"/>
      <w:r w:rsidRPr="00F939C8">
        <w:rPr>
          <w:color w:val="auto"/>
        </w:rPr>
        <w:t xml:space="preserve">, K.; </w:t>
      </w:r>
      <w:proofErr w:type="spellStart"/>
      <w:r w:rsidRPr="00F939C8">
        <w:rPr>
          <w:color w:val="auto"/>
        </w:rPr>
        <w:t>Springenberg</w:t>
      </w:r>
      <w:proofErr w:type="spellEnd"/>
      <w:r w:rsidRPr="00F939C8">
        <w:rPr>
          <w:color w:val="auto"/>
        </w:rPr>
        <w:t xml:space="preserve">, J.; Blum, M.; Hutter, F. Efficient and Robust Automated Machine Learning. </w:t>
      </w:r>
      <w:r w:rsidRPr="00F939C8">
        <w:rPr>
          <w:i/>
          <w:iCs/>
          <w:color w:val="auto"/>
        </w:rPr>
        <w:t>Advances in neural information processing systems</w:t>
      </w:r>
      <w:r w:rsidRPr="00F939C8">
        <w:rPr>
          <w:color w:val="auto"/>
        </w:rPr>
        <w:t xml:space="preserve"> </w:t>
      </w:r>
      <w:r w:rsidRPr="00F939C8">
        <w:rPr>
          <w:b/>
          <w:bCs/>
          <w:color w:val="auto"/>
        </w:rPr>
        <w:t>2015</w:t>
      </w:r>
      <w:r w:rsidRPr="00F939C8">
        <w:rPr>
          <w:color w:val="auto"/>
        </w:rPr>
        <w:t xml:space="preserve">, </w:t>
      </w:r>
      <w:r w:rsidRPr="00F939C8">
        <w:rPr>
          <w:i/>
          <w:iCs/>
          <w:color w:val="auto"/>
        </w:rPr>
        <w:t>28</w:t>
      </w:r>
      <w:r w:rsidRPr="00F939C8">
        <w:rPr>
          <w:color w:val="auto"/>
        </w:rPr>
        <w:t>.</w:t>
      </w:r>
    </w:p>
    <w:p w14:paraId="0545E709" w14:textId="77777777" w:rsidR="00F939C8" w:rsidRPr="00F939C8" w:rsidRDefault="00F939C8" w:rsidP="00F939C8">
      <w:pPr>
        <w:pStyle w:val="Bibliography"/>
        <w:rPr>
          <w:color w:val="auto"/>
        </w:rPr>
      </w:pPr>
      <w:r w:rsidRPr="00F939C8">
        <w:rPr>
          <w:color w:val="auto"/>
        </w:rPr>
        <w:t xml:space="preserve">93. </w:t>
      </w:r>
      <w:r w:rsidRPr="00F939C8">
        <w:rPr>
          <w:color w:val="auto"/>
        </w:rPr>
        <w:tab/>
        <w:t xml:space="preserve">Feurer, M.; Klein, A.; </w:t>
      </w:r>
      <w:proofErr w:type="spellStart"/>
      <w:r w:rsidRPr="00F939C8">
        <w:rPr>
          <w:color w:val="auto"/>
        </w:rPr>
        <w:t>Eggensperger</w:t>
      </w:r>
      <w:proofErr w:type="spellEnd"/>
      <w:r w:rsidRPr="00F939C8">
        <w:rPr>
          <w:color w:val="auto"/>
        </w:rPr>
        <w:t xml:space="preserve">, K.; </w:t>
      </w:r>
      <w:proofErr w:type="spellStart"/>
      <w:r w:rsidRPr="00F939C8">
        <w:rPr>
          <w:color w:val="auto"/>
        </w:rPr>
        <w:t>Springenberg</w:t>
      </w:r>
      <w:proofErr w:type="spellEnd"/>
      <w:r w:rsidRPr="00F939C8">
        <w:rPr>
          <w:color w:val="auto"/>
        </w:rPr>
        <w:t>, J.T.; Blum, M.; Hutter, F. Auto-</w:t>
      </w:r>
      <w:proofErr w:type="spellStart"/>
      <w:r w:rsidRPr="00F939C8">
        <w:rPr>
          <w:color w:val="auto"/>
        </w:rPr>
        <w:t>Sklearn</w:t>
      </w:r>
      <w:proofErr w:type="spellEnd"/>
      <w:r w:rsidRPr="00F939C8">
        <w:rPr>
          <w:color w:val="auto"/>
        </w:rPr>
        <w:t xml:space="preserve">: Efficient and Robust Automated Machine Learning. In </w:t>
      </w:r>
      <w:r w:rsidRPr="00F939C8">
        <w:rPr>
          <w:i/>
          <w:iCs/>
          <w:color w:val="auto"/>
        </w:rPr>
        <w:t>Automated Machine Learning</w:t>
      </w:r>
      <w:r w:rsidRPr="00F939C8">
        <w:rPr>
          <w:color w:val="auto"/>
        </w:rPr>
        <w:t xml:space="preserve">; Hutter, F., Kotthoff, L., </w:t>
      </w:r>
      <w:proofErr w:type="spellStart"/>
      <w:r w:rsidRPr="00F939C8">
        <w:rPr>
          <w:color w:val="auto"/>
        </w:rPr>
        <w:t>Vanschoren</w:t>
      </w:r>
      <w:proofErr w:type="spellEnd"/>
      <w:r w:rsidRPr="00F939C8">
        <w:rPr>
          <w:color w:val="auto"/>
        </w:rPr>
        <w:t>, J., Eds.; The Springer Series on Challenges in Machine Learning; Springer International Publishing: Cham, 2019; pp. 113–134 ISBN 978-3-030-05317-8.</w:t>
      </w:r>
    </w:p>
    <w:p w14:paraId="65BCFB1D" w14:textId="77777777" w:rsidR="00F939C8" w:rsidRPr="00F939C8" w:rsidRDefault="00F939C8" w:rsidP="00F939C8">
      <w:pPr>
        <w:pStyle w:val="Bibliography"/>
        <w:rPr>
          <w:color w:val="auto"/>
        </w:rPr>
      </w:pPr>
      <w:r w:rsidRPr="00F939C8">
        <w:rPr>
          <w:color w:val="auto"/>
        </w:rPr>
        <w:t xml:space="preserve">94. </w:t>
      </w:r>
      <w:r w:rsidRPr="00F939C8">
        <w:rPr>
          <w:color w:val="auto"/>
        </w:rPr>
        <w:tab/>
        <w:t xml:space="preserve">Langdon, W.B.; Poli, R. </w:t>
      </w:r>
      <w:r w:rsidRPr="00F939C8">
        <w:rPr>
          <w:i/>
          <w:iCs/>
          <w:color w:val="auto"/>
        </w:rPr>
        <w:t>Foundations of Genetic Programming</w:t>
      </w:r>
      <w:r w:rsidRPr="00F939C8">
        <w:rPr>
          <w:color w:val="auto"/>
        </w:rPr>
        <w:t>; Springer Science &amp; Business Media, 2013; ISBN 978-3-662-04726-2.</w:t>
      </w:r>
    </w:p>
    <w:p w14:paraId="1DFA863E" w14:textId="77777777" w:rsidR="00F939C8" w:rsidRPr="00F939C8" w:rsidRDefault="00F939C8" w:rsidP="00F939C8">
      <w:pPr>
        <w:pStyle w:val="Bibliography"/>
        <w:rPr>
          <w:color w:val="auto"/>
        </w:rPr>
      </w:pPr>
      <w:r w:rsidRPr="00F939C8">
        <w:rPr>
          <w:color w:val="auto"/>
        </w:rPr>
        <w:t xml:space="preserve">95. </w:t>
      </w:r>
      <w:r w:rsidRPr="00F939C8">
        <w:rPr>
          <w:color w:val="auto"/>
        </w:rPr>
        <w:tab/>
        <w:t>Olson, R.S.; Moore, J.H. TPOT: A Tree-Based Pipeline Optimization Tool for Automating Machine Learning. In Proceedings of the Workshop on Automatic Machine Learning; PMLR, December 4</w:t>
      </w:r>
      <w:proofErr w:type="gramStart"/>
      <w:r w:rsidRPr="00F939C8">
        <w:rPr>
          <w:color w:val="auto"/>
        </w:rPr>
        <w:t xml:space="preserve"> 2016</w:t>
      </w:r>
      <w:proofErr w:type="gramEnd"/>
      <w:r w:rsidRPr="00F939C8">
        <w:rPr>
          <w:color w:val="auto"/>
        </w:rPr>
        <w:t>; pp. 66–74.</w:t>
      </w:r>
    </w:p>
    <w:p w14:paraId="2EFCB1EB" w14:textId="77777777" w:rsidR="00F939C8" w:rsidRPr="00F939C8" w:rsidRDefault="00F939C8" w:rsidP="00F939C8">
      <w:pPr>
        <w:pStyle w:val="Bibliography"/>
        <w:rPr>
          <w:color w:val="auto"/>
        </w:rPr>
      </w:pPr>
      <w:r w:rsidRPr="00F939C8">
        <w:rPr>
          <w:color w:val="auto"/>
        </w:rPr>
        <w:t xml:space="preserve">96. </w:t>
      </w:r>
      <w:r w:rsidRPr="00F939C8">
        <w:rPr>
          <w:color w:val="auto"/>
        </w:rPr>
        <w:tab/>
        <w:t xml:space="preserve">Willmott, C.J.; Matsuura, K. Advantages of the Mean Absolute Error (MAE) over the Root Mean Square Error (RMSE) in Assessing Average Model Performance. </w:t>
      </w:r>
      <w:r w:rsidRPr="00F939C8">
        <w:rPr>
          <w:i/>
          <w:iCs/>
          <w:color w:val="auto"/>
        </w:rPr>
        <w:t>Climate research</w:t>
      </w:r>
      <w:r w:rsidRPr="00F939C8">
        <w:rPr>
          <w:color w:val="auto"/>
        </w:rPr>
        <w:t xml:space="preserve"> </w:t>
      </w:r>
      <w:r w:rsidRPr="00F939C8">
        <w:rPr>
          <w:b/>
          <w:bCs/>
          <w:color w:val="auto"/>
        </w:rPr>
        <w:t>2005</w:t>
      </w:r>
      <w:r w:rsidRPr="00F939C8">
        <w:rPr>
          <w:color w:val="auto"/>
        </w:rPr>
        <w:t xml:space="preserve">, </w:t>
      </w:r>
      <w:r w:rsidRPr="00F939C8">
        <w:rPr>
          <w:i/>
          <w:iCs/>
          <w:color w:val="auto"/>
        </w:rPr>
        <w:t>30</w:t>
      </w:r>
      <w:r w:rsidRPr="00F939C8">
        <w:rPr>
          <w:color w:val="auto"/>
        </w:rPr>
        <w:t>, 79–82.</w:t>
      </w:r>
    </w:p>
    <w:p w14:paraId="2F426375" w14:textId="77777777" w:rsidR="00F939C8" w:rsidRPr="00F939C8" w:rsidRDefault="00F939C8" w:rsidP="00F939C8">
      <w:pPr>
        <w:pStyle w:val="Bibliography"/>
        <w:rPr>
          <w:color w:val="auto"/>
        </w:rPr>
      </w:pPr>
      <w:r w:rsidRPr="00F939C8">
        <w:rPr>
          <w:color w:val="auto"/>
        </w:rPr>
        <w:t xml:space="preserve">97. </w:t>
      </w:r>
      <w:r w:rsidRPr="00F939C8">
        <w:rPr>
          <w:color w:val="auto"/>
        </w:rPr>
        <w:tab/>
        <w:t>Richard Wen Example: Geo-Intervention Modelling Framework Available online: https://github.com/rrwen/geointerv-paper/blob/main/src/example.ipynb (accessed on 4 February 2025).</w:t>
      </w:r>
    </w:p>
    <w:p w14:paraId="20EE463D" w14:textId="77777777" w:rsidR="00F939C8" w:rsidRPr="00F939C8" w:rsidRDefault="00F939C8" w:rsidP="00F939C8">
      <w:pPr>
        <w:pStyle w:val="Bibliography"/>
        <w:rPr>
          <w:color w:val="auto"/>
        </w:rPr>
      </w:pPr>
      <w:r w:rsidRPr="00F939C8">
        <w:rPr>
          <w:color w:val="auto"/>
        </w:rPr>
        <w:t xml:space="preserve">98. </w:t>
      </w:r>
      <w:r w:rsidRPr="00F939C8">
        <w:rPr>
          <w:color w:val="auto"/>
        </w:rPr>
        <w:tab/>
        <w:t xml:space="preserve">Altmann, A.; </w:t>
      </w:r>
      <w:proofErr w:type="spellStart"/>
      <w:r w:rsidRPr="00F939C8">
        <w:rPr>
          <w:color w:val="auto"/>
        </w:rPr>
        <w:t>Toloşi</w:t>
      </w:r>
      <w:proofErr w:type="spellEnd"/>
      <w:r w:rsidRPr="00F939C8">
        <w:rPr>
          <w:color w:val="auto"/>
        </w:rPr>
        <w:t xml:space="preserve">, L.; Sander, O.; Lengauer, T. Permutation Importance: A Corrected Feature Importance Measure. </w:t>
      </w:r>
      <w:r w:rsidRPr="00F939C8">
        <w:rPr>
          <w:i/>
          <w:iCs/>
          <w:color w:val="auto"/>
        </w:rPr>
        <w:t>Bioinformatics</w:t>
      </w:r>
      <w:r w:rsidRPr="00F939C8">
        <w:rPr>
          <w:color w:val="auto"/>
        </w:rPr>
        <w:t xml:space="preserve"> </w:t>
      </w:r>
      <w:r w:rsidRPr="00F939C8">
        <w:rPr>
          <w:b/>
          <w:bCs/>
          <w:color w:val="auto"/>
        </w:rPr>
        <w:t>2010</w:t>
      </w:r>
      <w:r w:rsidRPr="00F939C8">
        <w:rPr>
          <w:color w:val="auto"/>
        </w:rPr>
        <w:t xml:space="preserve">, </w:t>
      </w:r>
      <w:r w:rsidRPr="00F939C8">
        <w:rPr>
          <w:i/>
          <w:iCs/>
          <w:color w:val="auto"/>
        </w:rPr>
        <w:t>26</w:t>
      </w:r>
      <w:r w:rsidRPr="00F939C8">
        <w:rPr>
          <w:color w:val="auto"/>
        </w:rPr>
        <w:t>, 1340–1347, doi:10.1093/bioinformatics/btq134.</w:t>
      </w:r>
    </w:p>
    <w:p w14:paraId="7009579E" w14:textId="77777777" w:rsidR="00F939C8" w:rsidRPr="00F939C8" w:rsidRDefault="00F939C8" w:rsidP="00F939C8">
      <w:pPr>
        <w:pStyle w:val="Bibliography"/>
        <w:rPr>
          <w:color w:val="auto"/>
        </w:rPr>
      </w:pPr>
      <w:r w:rsidRPr="00F939C8">
        <w:rPr>
          <w:color w:val="auto"/>
        </w:rPr>
        <w:t xml:space="preserve">99. </w:t>
      </w:r>
      <w:r w:rsidRPr="00F939C8">
        <w:rPr>
          <w:color w:val="auto"/>
        </w:rPr>
        <w:tab/>
        <w:t xml:space="preserve">Swink, M.; Speier, C. Presenting Geographic Information: Effects of Data Aggregation, Dispersion, and Users’ Spatial Orientation. </w:t>
      </w:r>
      <w:r w:rsidRPr="00F939C8">
        <w:rPr>
          <w:i/>
          <w:iCs/>
          <w:color w:val="auto"/>
        </w:rPr>
        <w:t>Decision Sciences</w:t>
      </w:r>
      <w:r w:rsidRPr="00F939C8">
        <w:rPr>
          <w:color w:val="auto"/>
        </w:rPr>
        <w:t xml:space="preserve"> </w:t>
      </w:r>
      <w:r w:rsidRPr="00F939C8">
        <w:rPr>
          <w:b/>
          <w:bCs/>
          <w:color w:val="auto"/>
        </w:rPr>
        <w:t>1999</w:t>
      </w:r>
      <w:r w:rsidRPr="00F939C8">
        <w:rPr>
          <w:color w:val="auto"/>
        </w:rPr>
        <w:t xml:space="preserve">, </w:t>
      </w:r>
      <w:r w:rsidRPr="00F939C8">
        <w:rPr>
          <w:i/>
          <w:iCs/>
          <w:color w:val="auto"/>
        </w:rPr>
        <w:t>30</w:t>
      </w:r>
      <w:r w:rsidRPr="00F939C8">
        <w:rPr>
          <w:color w:val="auto"/>
        </w:rPr>
        <w:t xml:space="preserve">, 169–195, </w:t>
      </w:r>
      <w:proofErr w:type="spellStart"/>
      <w:proofErr w:type="gramStart"/>
      <w:r w:rsidRPr="00F939C8">
        <w:rPr>
          <w:color w:val="auto"/>
        </w:rPr>
        <w:t>doi:https</w:t>
      </w:r>
      <w:proofErr w:type="spellEnd"/>
      <w:r w:rsidRPr="00F939C8">
        <w:rPr>
          <w:color w:val="auto"/>
        </w:rPr>
        <w:t>://doi.org/10.1111/j.1540-5915.1999.tb01605.x</w:t>
      </w:r>
      <w:proofErr w:type="gramEnd"/>
      <w:r w:rsidRPr="00F939C8">
        <w:rPr>
          <w:color w:val="auto"/>
        </w:rPr>
        <w:t>.</w:t>
      </w:r>
    </w:p>
    <w:p w14:paraId="317330DA" w14:textId="77777777" w:rsidR="00F939C8" w:rsidRPr="00F939C8" w:rsidRDefault="00F939C8" w:rsidP="00F939C8">
      <w:pPr>
        <w:pStyle w:val="Bibliography"/>
        <w:rPr>
          <w:color w:val="auto"/>
        </w:rPr>
      </w:pPr>
      <w:r w:rsidRPr="00F939C8">
        <w:rPr>
          <w:color w:val="auto"/>
        </w:rPr>
        <w:t xml:space="preserve">100. </w:t>
      </w:r>
      <w:r w:rsidRPr="00F939C8">
        <w:rPr>
          <w:color w:val="auto"/>
        </w:rPr>
        <w:tab/>
        <w:t xml:space="preserve">Stojanovic, N.; Stojanovic, D. High-Performance Computing in GIS: Techniques and Applications. </w:t>
      </w:r>
      <w:r w:rsidRPr="00F939C8">
        <w:rPr>
          <w:i/>
          <w:iCs/>
          <w:color w:val="auto"/>
        </w:rPr>
        <w:t>IJRIS</w:t>
      </w:r>
      <w:r w:rsidRPr="00F939C8">
        <w:rPr>
          <w:color w:val="auto"/>
        </w:rPr>
        <w:t xml:space="preserve"> </w:t>
      </w:r>
      <w:r w:rsidRPr="00F939C8">
        <w:rPr>
          <w:b/>
          <w:bCs/>
          <w:color w:val="auto"/>
        </w:rPr>
        <w:t>2013</w:t>
      </w:r>
      <w:r w:rsidRPr="00F939C8">
        <w:rPr>
          <w:color w:val="auto"/>
        </w:rPr>
        <w:t xml:space="preserve">, </w:t>
      </w:r>
      <w:r w:rsidRPr="00F939C8">
        <w:rPr>
          <w:i/>
          <w:iCs/>
          <w:color w:val="auto"/>
        </w:rPr>
        <w:t>5</w:t>
      </w:r>
      <w:r w:rsidRPr="00F939C8">
        <w:rPr>
          <w:color w:val="auto"/>
        </w:rPr>
        <w:t>, 42, doi:10.1504/IJRIS.2013.055126.</w:t>
      </w:r>
    </w:p>
    <w:p w14:paraId="2B25D69D" w14:textId="77777777" w:rsidR="00F939C8" w:rsidRPr="00F939C8" w:rsidRDefault="00F939C8" w:rsidP="00F939C8">
      <w:pPr>
        <w:pStyle w:val="Bibliography"/>
        <w:rPr>
          <w:color w:val="auto"/>
        </w:rPr>
      </w:pPr>
      <w:r w:rsidRPr="00F939C8">
        <w:rPr>
          <w:color w:val="auto"/>
        </w:rPr>
        <w:lastRenderedPageBreak/>
        <w:t xml:space="preserve">101. </w:t>
      </w:r>
      <w:r w:rsidRPr="00F939C8">
        <w:rPr>
          <w:color w:val="auto"/>
        </w:rPr>
        <w:tab/>
        <w:t xml:space="preserve">Zhao, L.; Chen, L.; Ranjan, R.; Choo, K.-K.R.; He, J. Geographical Information System Parallelization for Spatial Big Data Processing: A Review. </w:t>
      </w:r>
      <w:r w:rsidRPr="00F939C8">
        <w:rPr>
          <w:i/>
          <w:iCs/>
          <w:color w:val="auto"/>
        </w:rPr>
        <w:t>Cluster Comput</w:t>
      </w:r>
      <w:r w:rsidRPr="00F939C8">
        <w:rPr>
          <w:color w:val="auto"/>
        </w:rPr>
        <w:t xml:space="preserve"> </w:t>
      </w:r>
      <w:r w:rsidRPr="00F939C8">
        <w:rPr>
          <w:b/>
          <w:bCs/>
          <w:color w:val="auto"/>
        </w:rPr>
        <w:t>2016</w:t>
      </w:r>
      <w:r w:rsidRPr="00F939C8">
        <w:rPr>
          <w:color w:val="auto"/>
        </w:rPr>
        <w:t xml:space="preserve">, </w:t>
      </w:r>
      <w:r w:rsidRPr="00F939C8">
        <w:rPr>
          <w:i/>
          <w:iCs/>
          <w:color w:val="auto"/>
        </w:rPr>
        <w:t>19</w:t>
      </w:r>
      <w:r w:rsidRPr="00F939C8">
        <w:rPr>
          <w:color w:val="auto"/>
        </w:rPr>
        <w:t>, 139–152, doi:10.1007/s10586-015-0512-2.</w:t>
      </w:r>
    </w:p>
    <w:p w14:paraId="65A72072" w14:textId="77777777" w:rsidR="00F939C8" w:rsidRPr="00F939C8" w:rsidRDefault="00F939C8" w:rsidP="00F939C8">
      <w:pPr>
        <w:pStyle w:val="Bibliography"/>
        <w:rPr>
          <w:color w:val="auto"/>
        </w:rPr>
      </w:pPr>
      <w:r w:rsidRPr="00F939C8">
        <w:rPr>
          <w:color w:val="auto"/>
        </w:rPr>
        <w:t xml:space="preserve">102. </w:t>
      </w:r>
      <w:r w:rsidRPr="00F939C8">
        <w:rPr>
          <w:color w:val="auto"/>
        </w:rPr>
        <w:tab/>
        <w:t xml:space="preserve">Zhu, A.-X.; </w:t>
      </w:r>
      <w:proofErr w:type="gramStart"/>
      <w:r w:rsidRPr="00F939C8">
        <w:rPr>
          <w:color w:val="auto"/>
        </w:rPr>
        <w:t>Zhao ,Fang</w:t>
      </w:r>
      <w:proofErr w:type="gramEnd"/>
      <w:r w:rsidRPr="00F939C8">
        <w:rPr>
          <w:color w:val="auto"/>
        </w:rPr>
        <w:t xml:space="preserve">-He; </w:t>
      </w:r>
      <w:proofErr w:type="gramStart"/>
      <w:r w:rsidRPr="00F939C8">
        <w:rPr>
          <w:color w:val="auto"/>
        </w:rPr>
        <w:t>Liang ,Peng</w:t>
      </w:r>
      <w:proofErr w:type="gramEnd"/>
      <w:r w:rsidRPr="00F939C8">
        <w:rPr>
          <w:color w:val="auto"/>
        </w:rPr>
        <w:t xml:space="preserve">; and Qin, C.-Z. Next Generation of GIS: Must Be Easy. </w:t>
      </w:r>
      <w:r w:rsidRPr="00F939C8">
        <w:rPr>
          <w:i/>
          <w:iCs/>
          <w:color w:val="auto"/>
        </w:rPr>
        <w:t>Annals of GIS</w:t>
      </w:r>
      <w:r w:rsidRPr="00F939C8">
        <w:rPr>
          <w:color w:val="auto"/>
        </w:rPr>
        <w:t xml:space="preserve"> </w:t>
      </w:r>
      <w:r w:rsidRPr="00F939C8">
        <w:rPr>
          <w:b/>
          <w:bCs/>
          <w:color w:val="auto"/>
        </w:rPr>
        <w:t>2021</w:t>
      </w:r>
      <w:r w:rsidRPr="00F939C8">
        <w:rPr>
          <w:color w:val="auto"/>
        </w:rPr>
        <w:t xml:space="preserve">, </w:t>
      </w:r>
      <w:r w:rsidRPr="00F939C8">
        <w:rPr>
          <w:i/>
          <w:iCs/>
          <w:color w:val="auto"/>
        </w:rPr>
        <w:t>27</w:t>
      </w:r>
      <w:r w:rsidRPr="00F939C8">
        <w:rPr>
          <w:color w:val="auto"/>
        </w:rPr>
        <w:t>, 71–86, doi:10.1080/19475683.2020.1766563.</w:t>
      </w:r>
    </w:p>
    <w:p w14:paraId="5794A654" w14:textId="77777777" w:rsidR="00F939C8" w:rsidRPr="00F939C8" w:rsidRDefault="00F939C8" w:rsidP="00F939C8">
      <w:pPr>
        <w:pStyle w:val="Bibliography"/>
        <w:rPr>
          <w:color w:val="auto"/>
        </w:rPr>
      </w:pPr>
      <w:r w:rsidRPr="00F939C8">
        <w:rPr>
          <w:color w:val="auto"/>
        </w:rPr>
        <w:t xml:space="preserve">103. </w:t>
      </w:r>
      <w:r w:rsidRPr="00F939C8">
        <w:rPr>
          <w:color w:val="auto"/>
        </w:rPr>
        <w:tab/>
        <w:t xml:space="preserve">Blalock Jr, H.M. Evaluating the Relative Importance of Variables. </w:t>
      </w:r>
      <w:r w:rsidRPr="00F939C8">
        <w:rPr>
          <w:i/>
          <w:iCs/>
          <w:color w:val="auto"/>
        </w:rPr>
        <w:t>American Sociological Review</w:t>
      </w:r>
      <w:r w:rsidRPr="00F939C8">
        <w:rPr>
          <w:color w:val="auto"/>
        </w:rPr>
        <w:t xml:space="preserve"> </w:t>
      </w:r>
      <w:r w:rsidRPr="00F939C8">
        <w:rPr>
          <w:b/>
          <w:bCs/>
          <w:color w:val="auto"/>
        </w:rPr>
        <w:t>1961</w:t>
      </w:r>
      <w:r w:rsidRPr="00F939C8">
        <w:rPr>
          <w:color w:val="auto"/>
        </w:rPr>
        <w:t>, 866–874.</w:t>
      </w:r>
    </w:p>
    <w:p w14:paraId="7CBDDA73" w14:textId="77777777" w:rsidR="00F939C8" w:rsidRPr="00F939C8" w:rsidRDefault="00F939C8" w:rsidP="00F939C8">
      <w:pPr>
        <w:pStyle w:val="Bibliography"/>
        <w:rPr>
          <w:color w:val="auto"/>
        </w:rPr>
      </w:pPr>
      <w:r w:rsidRPr="00F939C8">
        <w:rPr>
          <w:color w:val="auto"/>
        </w:rPr>
        <w:t xml:space="preserve">104. </w:t>
      </w:r>
      <w:r w:rsidRPr="00F939C8">
        <w:rPr>
          <w:color w:val="auto"/>
        </w:rPr>
        <w:tab/>
        <w:t xml:space="preserve">Chandrashekar, G.; Sahin, F. A Survey on Feature Selection Methods. </w:t>
      </w:r>
      <w:r w:rsidRPr="00F939C8">
        <w:rPr>
          <w:i/>
          <w:iCs/>
          <w:color w:val="auto"/>
        </w:rPr>
        <w:t>Computers &amp; Electrical Engineering</w:t>
      </w:r>
      <w:r w:rsidRPr="00F939C8">
        <w:rPr>
          <w:color w:val="auto"/>
        </w:rPr>
        <w:t xml:space="preserve"> </w:t>
      </w:r>
      <w:r w:rsidRPr="00F939C8">
        <w:rPr>
          <w:b/>
          <w:bCs/>
          <w:color w:val="auto"/>
        </w:rPr>
        <w:t>2014</w:t>
      </w:r>
      <w:r w:rsidRPr="00F939C8">
        <w:rPr>
          <w:color w:val="auto"/>
        </w:rPr>
        <w:t xml:space="preserve">, </w:t>
      </w:r>
      <w:r w:rsidRPr="00F939C8">
        <w:rPr>
          <w:i/>
          <w:iCs/>
          <w:color w:val="auto"/>
        </w:rPr>
        <w:t>40</w:t>
      </w:r>
      <w:r w:rsidRPr="00F939C8">
        <w:rPr>
          <w:color w:val="auto"/>
        </w:rPr>
        <w:t xml:space="preserve">, 16–28, </w:t>
      </w:r>
      <w:proofErr w:type="gramStart"/>
      <w:r w:rsidRPr="00F939C8">
        <w:rPr>
          <w:color w:val="auto"/>
        </w:rPr>
        <w:t>doi:10.1016/j.compeleceng</w:t>
      </w:r>
      <w:proofErr w:type="gramEnd"/>
      <w:r w:rsidRPr="00F939C8">
        <w:rPr>
          <w:color w:val="auto"/>
        </w:rPr>
        <w:t>.2013.11.024.</w:t>
      </w:r>
    </w:p>
    <w:p w14:paraId="1A726A3C" w14:textId="77777777" w:rsidR="00F939C8" w:rsidRPr="00F939C8" w:rsidRDefault="00F939C8" w:rsidP="00F939C8">
      <w:pPr>
        <w:pStyle w:val="Bibliography"/>
        <w:rPr>
          <w:color w:val="auto"/>
        </w:rPr>
      </w:pPr>
      <w:r w:rsidRPr="00F939C8">
        <w:rPr>
          <w:color w:val="auto"/>
        </w:rPr>
        <w:t xml:space="preserve">105. </w:t>
      </w:r>
      <w:r w:rsidRPr="00F939C8">
        <w:rPr>
          <w:color w:val="auto"/>
        </w:rPr>
        <w:tab/>
      </w:r>
      <w:r w:rsidRPr="00F939C8">
        <w:rPr>
          <w:i/>
          <w:iCs/>
          <w:color w:val="auto"/>
        </w:rPr>
        <w:t>Automated Machine Learning: Methods, Systems, Challenges</w:t>
      </w:r>
      <w:r w:rsidRPr="00F939C8">
        <w:rPr>
          <w:color w:val="auto"/>
        </w:rPr>
        <w:t xml:space="preserve">; Hutter, F., Kotthoff, L., </w:t>
      </w:r>
      <w:proofErr w:type="spellStart"/>
      <w:r w:rsidRPr="00F939C8">
        <w:rPr>
          <w:color w:val="auto"/>
        </w:rPr>
        <w:t>Vanschoren</w:t>
      </w:r>
      <w:proofErr w:type="spellEnd"/>
      <w:r w:rsidRPr="00F939C8">
        <w:rPr>
          <w:color w:val="auto"/>
        </w:rPr>
        <w:t>, J., Eds.; The Springer Series on Challenges in Machine Learning; Springer International Publishing: Cham, 2019; ISBN 978-3-030-05317-8.</w:t>
      </w:r>
    </w:p>
    <w:p w14:paraId="32624E66" w14:textId="77777777" w:rsidR="00F939C8" w:rsidRPr="00F939C8" w:rsidRDefault="00F939C8" w:rsidP="00F939C8">
      <w:pPr>
        <w:pStyle w:val="Bibliography"/>
        <w:rPr>
          <w:color w:val="auto"/>
        </w:rPr>
      </w:pPr>
      <w:r w:rsidRPr="00F939C8">
        <w:rPr>
          <w:color w:val="auto"/>
        </w:rPr>
        <w:t xml:space="preserve">106. </w:t>
      </w:r>
      <w:r w:rsidRPr="00F939C8">
        <w:rPr>
          <w:color w:val="auto"/>
        </w:rPr>
        <w:tab/>
        <w:t xml:space="preserve">Chakrabarti, A.; Ghosh, J.K. AIC, BIC and Recent Advances in Model Selection. </w:t>
      </w:r>
      <w:r w:rsidRPr="00F939C8">
        <w:rPr>
          <w:i/>
          <w:iCs/>
          <w:color w:val="auto"/>
        </w:rPr>
        <w:t>Philosophy of statistics</w:t>
      </w:r>
      <w:r w:rsidRPr="00F939C8">
        <w:rPr>
          <w:color w:val="auto"/>
        </w:rPr>
        <w:t xml:space="preserve"> </w:t>
      </w:r>
      <w:r w:rsidRPr="00F939C8">
        <w:rPr>
          <w:b/>
          <w:bCs/>
          <w:color w:val="auto"/>
        </w:rPr>
        <w:t>2011</w:t>
      </w:r>
      <w:r w:rsidRPr="00F939C8">
        <w:rPr>
          <w:color w:val="auto"/>
        </w:rPr>
        <w:t>, 583–605.</w:t>
      </w:r>
    </w:p>
    <w:p w14:paraId="0066674A" w14:textId="77777777" w:rsidR="00F939C8" w:rsidRPr="00F939C8" w:rsidRDefault="00F939C8" w:rsidP="00F939C8">
      <w:pPr>
        <w:pStyle w:val="Bibliography"/>
        <w:rPr>
          <w:color w:val="auto"/>
        </w:rPr>
      </w:pPr>
      <w:r w:rsidRPr="00F939C8">
        <w:rPr>
          <w:color w:val="auto"/>
        </w:rPr>
        <w:t xml:space="preserve">107. </w:t>
      </w:r>
      <w:r w:rsidRPr="00F939C8">
        <w:rPr>
          <w:color w:val="auto"/>
        </w:rPr>
        <w:tab/>
        <w:t xml:space="preserve">Doornik, J.A.; Hendry, D.F. Statistical Model Selection with “Big Data.” </w:t>
      </w:r>
      <w:r w:rsidRPr="00F939C8">
        <w:rPr>
          <w:i/>
          <w:iCs/>
          <w:color w:val="auto"/>
        </w:rPr>
        <w:t>Cogent Economics &amp; Finance</w:t>
      </w:r>
      <w:r w:rsidRPr="00F939C8">
        <w:rPr>
          <w:color w:val="auto"/>
        </w:rPr>
        <w:t xml:space="preserve"> </w:t>
      </w:r>
      <w:r w:rsidRPr="00F939C8">
        <w:rPr>
          <w:b/>
          <w:bCs/>
          <w:color w:val="auto"/>
        </w:rPr>
        <w:t>2015</w:t>
      </w:r>
      <w:r w:rsidRPr="00F939C8">
        <w:rPr>
          <w:color w:val="auto"/>
        </w:rPr>
        <w:t xml:space="preserve">, </w:t>
      </w:r>
      <w:r w:rsidRPr="00F939C8">
        <w:rPr>
          <w:i/>
          <w:iCs/>
          <w:color w:val="auto"/>
        </w:rPr>
        <w:t>3</w:t>
      </w:r>
      <w:r w:rsidRPr="00F939C8">
        <w:rPr>
          <w:color w:val="auto"/>
        </w:rPr>
        <w:t>, 1045216, doi:10.1080/23322039.2015.1045216.</w:t>
      </w:r>
    </w:p>
    <w:p w14:paraId="73953941" w14:textId="77777777" w:rsidR="00F939C8" w:rsidRPr="00F939C8" w:rsidRDefault="00F939C8" w:rsidP="00F939C8">
      <w:pPr>
        <w:pStyle w:val="Bibliography"/>
        <w:rPr>
          <w:color w:val="auto"/>
        </w:rPr>
      </w:pPr>
      <w:r w:rsidRPr="00F939C8">
        <w:rPr>
          <w:color w:val="auto"/>
        </w:rPr>
        <w:t xml:space="preserve">108. </w:t>
      </w:r>
      <w:r w:rsidRPr="00F939C8">
        <w:rPr>
          <w:color w:val="auto"/>
        </w:rPr>
        <w:tab/>
      </w:r>
      <w:proofErr w:type="spellStart"/>
      <w:r w:rsidRPr="00F939C8">
        <w:rPr>
          <w:color w:val="auto"/>
        </w:rPr>
        <w:t>Ij</w:t>
      </w:r>
      <w:proofErr w:type="spellEnd"/>
      <w:r w:rsidRPr="00F939C8">
        <w:rPr>
          <w:color w:val="auto"/>
        </w:rPr>
        <w:t xml:space="preserve">, H. Statistics versus Machine Learning. </w:t>
      </w:r>
      <w:r w:rsidRPr="00F939C8">
        <w:rPr>
          <w:i/>
          <w:iCs/>
          <w:color w:val="auto"/>
        </w:rPr>
        <w:t>Nat Methods</w:t>
      </w:r>
      <w:r w:rsidRPr="00F939C8">
        <w:rPr>
          <w:color w:val="auto"/>
        </w:rPr>
        <w:t xml:space="preserve"> </w:t>
      </w:r>
      <w:r w:rsidRPr="00F939C8">
        <w:rPr>
          <w:b/>
          <w:bCs/>
          <w:color w:val="auto"/>
        </w:rPr>
        <w:t>2018</w:t>
      </w:r>
      <w:r w:rsidRPr="00F939C8">
        <w:rPr>
          <w:color w:val="auto"/>
        </w:rPr>
        <w:t xml:space="preserve">, </w:t>
      </w:r>
      <w:r w:rsidRPr="00F939C8">
        <w:rPr>
          <w:i/>
          <w:iCs/>
          <w:color w:val="auto"/>
        </w:rPr>
        <w:t>15</w:t>
      </w:r>
      <w:r w:rsidRPr="00F939C8">
        <w:rPr>
          <w:color w:val="auto"/>
        </w:rPr>
        <w:t>, 233.</w:t>
      </w:r>
    </w:p>
    <w:p w14:paraId="3EC2555F" w14:textId="77777777" w:rsidR="00F939C8" w:rsidRPr="00F939C8" w:rsidRDefault="00F939C8" w:rsidP="00F939C8">
      <w:pPr>
        <w:pStyle w:val="Bibliography"/>
        <w:rPr>
          <w:color w:val="auto"/>
        </w:rPr>
      </w:pPr>
      <w:r w:rsidRPr="00F939C8">
        <w:rPr>
          <w:color w:val="auto"/>
        </w:rPr>
        <w:t xml:space="preserve">109. </w:t>
      </w:r>
      <w:r w:rsidRPr="00F939C8">
        <w:rPr>
          <w:color w:val="auto"/>
        </w:rPr>
        <w:tab/>
        <w:t xml:space="preserve">Boulesteix, A.; Schmid, M. Machine Learning versus Statistical Modeling. </w:t>
      </w:r>
      <w:r w:rsidRPr="00F939C8">
        <w:rPr>
          <w:i/>
          <w:iCs/>
          <w:color w:val="auto"/>
        </w:rPr>
        <w:t>Biometrical J</w:t>
      </w:r>
      <w:r w:rsidRPr="00F939C8">
        <w:rPr>
          <w:color w:val="auto"/>
        </w:rPr>
        <w:t xml:space="preserve"> </w:t>
      </w:r>
      <w:r w:rsidRPr="00F939C8">
        <w:rPr>
          <w:b/>
          <w:bCs/>
          <w:color w:val="auto"/>
        </w:rPr>
        <w:t>2014</w:t>
      </w:r>
      <w:r w:rsidRPr="00F939C8">
        <w:rPr>
          <w:color w:val="auto"/>
        </w:rPr>
        <w:t xml:space="preserve">, </w:t>
      </w:r>
      <w:r w:rsidRPr="00F939C8">
        <w:rPr>
          <w:i/>
          <w:iCs/>
          <w:color w:val="auto"/>
        </w:rPr>
        <w:t>56</w:t>
      </w:r>
      <w:r w:rsidRPr="00F939C8">
        <w:rPr>
          <w:color w:val="auto"/>
        </w:rPr>
        <w:t>, 588–593, doi:10.1002/bimj.201300226.</w:t>
      </w:r>
    </w:p>
    <w:p w14:paraId="4051EECF" w14:textId="77777777" w:rsidR="00F939C8" w:rsidRPr="00F939C8" w:rsidRDefault="00F939C8" w:rsidP="00F939C8">
      <w:pPr>
        <w:pStyle w:val="Bibliography"/>
        <w:rPr>
          <w:color w:val="auto"/>
        </w:rPr>
      </w:pPr>
      <w:r w:rsidRPr="00F939C8">
        <w:rPr>
          <w:color w:val="auto"/>
        </w:rPr>
        <w:t xml:space="preserve">110. </w:t>
      </w:r>
      <w:r w:rsidRPr="00F939C8">
        <w:rPr>
          <w:color w:val="auto"/>
        </w:rPr>
        <w:tab/>
        <w:t xml:space="preserve">Blackburn, C.; Valerdi, R. </w:t>
      </w:r>
      <w:r w:rsidRPr="00F939C8">
        <w:rPr>
          <w:i/>
          <w:iCs/>
          <w:color w:val="auto"/>
        </w:rPr>
        <w:t>Navigating the Metrics Landscape: An Introductory Literature Guide to Metric Selection, Implementation, &amp; Decision Making</w:t>
      </w:r>
      <w:r w:rsidRPr="00F939C8">
        <w:rPr>
          <w:color w:val="auto"/>
        </w:rPr>
        <w:t xml:space="preserve">; </w:t>
      </w:r>
      <w:proofErr w:type="gramStart"/>
      <w:r w:rsidRPr="00F939C8">
        <w:rPr>
          <w:color w:val="auto"/>
        </w:rPr>
        <w:t>2009;</w:t>
      </w:r>
      <w:proofErr w:type="gramEnd"/>
    </w:p>
    <w:p w14:paraId="2243581D" w14:textId="77777777" w:rsidR="00F939C8" w:rsidRPr="00F939C8" w:rsidRDefault="00F939C8" w:rsidP="00F939C8">
      <w:pPr>
        <w:pStyle w:val="Bibliography"/>
        <w:rPr>
          <w:color w:val="auto"/>
        </w:rPr>
      </w:pPr>
      <w:r w:rsidRPr="00F939C8">
        <w:rPr>
          <w:color w:val="auto"/>
        </w:rPr>
        <w:t xml:space="preserve">111. </w:t>
      </w:r>
      <w:r w:rsidRPr="00F939C8">
        <w:rPr>
          <w:color w:val="auto"/>
        </w:rPr>
        <w:tab/>
        <w:t xml:space="preserve">Johansen, I.L.; </w:t>
      </w:r>
      <w:proofErr w:type="spellStart"/>
      <w:r w:rsidRPr="00F939C8">
        <w:rPr>
          <w:color w:val="auto"/>
        </w:rPr>
        <w:t>Rausand</w:t>
      </w:r>
      <w:proofErr w:type="spellEnd"/>
      <w:r w:rsidRPr="00F939C8">
        <w:rPr>
          <w:color w:val="auto"/>
        </w:rPr>
        <w:t xml:space="preserve">, M. Foundations and Choice of Risk Metrics. </w:t>
      </w:r>
      <w:r w:rsidRPr="00F939C8">
        <w:rPr>
          <w:i/>
          <w:iCs/>
          <w:color w:val="auto"/>
        </w:rPr>
        <w:t>Safety science</w:t>
      </w:r>
      <w:r w:rsidRPr="00F939C8">
        <w:rPr>
          <w:color w:val="auto"/>
        </w:rPr>
        <w:t xml:space="preserve"> </w:t>
      </w:r>
      <w:r w:rsidRPr="00F939C8">
        <w:rPr>
          <w:b/>
          <w:bCs/>
          <w:color w:val="auto"/>
        </w:rPr>
        <w:t>2014</w:t>
      </w:r>
      <w:r w:rsidRPr="00F939C8">
        <w:rPr>
          <w:color w:val="auto"/>
        </w:rPr>
        <w:t xml:space="preserve">, </w:t>
      </w:r>
      <w:r w:rsidRPr="00F939C8">
        <w:rPr>
          <w:i/>
          <w:iCs/>
          <w:color w:val="auto"/>
        </w:rPr>
        <w:t>62</w:t>
      </w:r>
      <w:r w:rsidRPr="00F939C8">
        <w:rPr>
          <w:color w:val="auto"/>
        </w:rPr>
        <w:t>, 386–399.</w:t>
      </w:r>
    </w:p>
    <w:p w14:paraId="0C980D01" w14:textId="77777777" w:rsidR="00F939C8" w:rsidRPr="00F939C8" w:rsidRDefault="00F939C8" w:rsidP="00F939C8">
      <w:pPr>
        <w:pStyle w:val="Bibliography"/>
        <w:rPr>
          <w:color w:val="auto"/>
        </w:rPr>
      </w:pPr>
      <w:r w:rsidRPr="00F939C8">
        <w:rPr>
          <w:color w:val="auto"/>
        </w:rPr>
        <w:t xml:space="preserve">112. </w:t>
      </w:r>
      <w:r w:rsidRPr="00F939C8">
        <w:rPr>
          <w:color w:val="auto"/>
        </w:rPr>
        <w:tab/>
      </w:r>
      <w:proofErr w:type="spellStart"/>
      <w:r w:rsidRPr="00F939C8">
        <w:rPr>
          <w:color w:val="auto"/>
        </w:rPr>
        <w:t>Yacouby</w:t>
      </w:r>
      <w:proofErr w:type="spellEnd"/>
      <w:r w:rsidRPr="00F939C8">
        <w:rPr>
          <w:color w:val="auto"/>
        </w:rPr>
        <w:t>, R.; Axman, D. Probabilistic Extension of Precision, Recall, and F1 Score for More Thorough Evaluation of Classification Models. In Proceedings of the Proceedings of the first workshop on evaluation and comparison of NLP systems; 2020; pp. 79–91.</w:t>
      </w:r>
    </w:p>
    <w:p w14:paraId="4037A93E" w14:textId="77777777" w:rsidR="00F939C8" w:rsidRPr="00F939C8" w:rsidRDefault="00F939C8" w:rsidP="00F939C8">
      <w:pPr>
        <w:pStyle w:val="Bibliography"/>
        <w:rPr>
          <w:color w:val="auto"/>
        </w:rPr>
      </w:pPr>
      <w:r w:rsidRPr="00F939C8">
        <w:rPr>
          <w:color w:val="auto"/>
        </w:rPr>
        <w:t xml:space="preserve">113. </w:t>
      </w:r>
      <w:r w:rsidRPr="00F939C8">
        <w:rPr>
          <w:color w:val="auto"/>
        </w:rPr>
        <w:tab/>
        <w:t xml:space="preserve">Dignum, V. </w:t>
      </w:r>
      <w:r w:rsidRPr="00F939C8">
        <w:rPr>
          <w:i/>
          <w:iCs/>
          <w:color w:val="auto"/>
        </w:rPr>
        <w:t>Responsible Artificial Intelligence: How to Develop and Use AI in a Responsible Way</w:t>
      </w:r>
      <w:r w:rsidRPr="00F939C8">
        <w:rPr>
          <w:color w:val="auto"/>
        </w:rPr>
        <w:t>; Artificial Intelligence: Foundations, Theory, and Algorithms; Springer International Publishing: Cham, 2019; ISBN 978-3-030-30370-9.</w:t>
      </w:r>
    </w:p>
    <w:p w14:paraId="32648D1C" w14:textId="77777777" w:rsidR="00F939C8" w:rsidRPr="00F939C8" w:rsidRDefault="00F939C8" w:rsidP="00F939C8">
      <w:pPr>
        <w:pStyle w:val="Bibliography"/>
        <w:rPr>
          <w:color w:val="auto"/>
        </w:rPr>
      </w:pPr>
      <w:r w:rsidRPr="00F939C8">
        <w:rPr>
          <w:color w:val="auto"/>
        </w:rPr>
        <w:t xml:space="preserve">114. </w:t>
      </w:r>
      <w:r w:rsidRPr="00F939C8">
        <w:rPr>
          <w:color w:val="auto"/>
        </w:rPr>
        <w:tab/>
        <w:t xml:space="preserve">Joshi, N.N.; Lambert, J.H. Equity Metrics with Risk, Performance, and Cost Objectives for the Prioritization of Transportation Projects. </w:t>
      </w:r>
      <w:r w:rsidRPr="00F939C8">
        <w:rPr>
          <w:i/>
          <w:iCs/>
          <w:color w:val="auto"/>
        </w:rPr>
        <w:t>IEEE Transactions on Engineering management</w:t>
      </w:r>
      <w:r w:rsidRPr="00F939C8">
        <w:rPr>
          <w:color w:val="auto"/>
        </w:rPr>
        <w:t xml:space="preserve"> </w:t>
      </w:r>
      <w:r w:rsidRPr="00F939C8">
        <w:rPr>
          <w:b/>
          <w:bCs/>
          <w:color w:val="auto"/>
        </w:rPr>
        <w:t>2007</w:t>
      </w:r>
      <w:r w:rsidRPr="00F939C8">
        <w:rPr>
          <w:color w:val="auto"/>
        </w:rPr>
        <w:t xml:space="preserve">, </w:t>
      </w:r>
      <w:r w:rsidRPr="00F939C8">
        <w:rPr>
          <w:i/>
          <w:iCs/>
          <w:color w:val="auto"/>
        </w:rPr>
        <w:t>54</w:t>
      </w:r>
      <w:r w:rsidRPr="00F939C8">
        <w:rPr>
          <w:color w:val="auto"/>
        </w:rPr>
        <w:t>, 539–547.</w:t>
      </w:r>
    </w:p>
    <w:p w14:paraId="56863FFD" w14:textId="77777777" w:rsidR="00F939C8" w:rsidRPr="00F939C8" w:rsidRDefault="00F939C8" w:rsidP="00F939C8">
      <w:pPr>
        <w:pStyle w:val="Bibliography"/>
        <w:rPr>
          <w:color w:val="auto"/>
        </w:rPr>
      </w:pPr>
      <w:r w:rsidRPr="00F939C8">
        <w:rPr>
          <w:color w:val="auto"/>
        </w:rPr>
        <w:t xml:space="preserve">115. </w:t>
      </w:r>
      <w:r w:rsidRPr="00F939C8">
        <w:rPr>
          <w:color w:val="auto"/>
        </w:rPr>
        <w:tab/>
        <w:t xml:space="preserve">Rojas, J.C.; Fahrenbach, J.; </w:t>
      </w:r>
      <w:proofErr w:type="spellStart"/>
      <w:r w:rsidRPr="00F939C8">
        <w:rPr>
          <w:color w:val="auto"/>
        </w:rPr>
        <w:t>Makhni</w:t>
      </w:r>
      <w:proofErr w:type="spellEnd"/>
      <w:r w:rsidRPr="00F939C8">
        <w:rPr>
          <w:color w:val="auto"/>
        </w:rPr>
        <w:t xml:space="preserve">, S.; Cook, S.C.; Williams, J.S.; Umscheid, C.A.; Chin, M.H. Framework for Integrating Equity into Machine Learning Models: A Case Study. </w:t>
      </w:r>
      <w:r w:rsidRPr="00F939C8">
        <w:rPr>
          <w:i/>
          <w:iCs/>
          <w:color w:val="auto"/>
        </w:rPr>
        <w:t>Chest</w:t>
      </w:r>
      <w:r w:rsidRPr="00F939C8">
        <w:rPr>
          <w:color w:val="auto"/>
        </w:rPr>
        <w:t xml:space="preserve"> </w:t>
      </w:r>
      <w:r w:rsidRPr="00F939C8">
        <w:rPr>
          <w:b/>
          <w:bCs/>
          <w:color w:val="auto"/>
        </w:rPr>
        <w:t>2022</w:t>
      </w:r>
      <w:r w:rsidRPr="00F939C8">
        <w:rPr>
          <w:color w:val="auto"/>
        </w:rPr>
        <w:t xml:space="preserve">, </w:t>
      </w:r>
      <w:r w:rsidRPr="00F939C8">
        <w:rPr>
          <w:i/>
          <w:iCs/>
          <w:color w:val="auto"/>
        </w:rPr>
        <w:t>161</w:t>
      </w:r>
      <w:r w:rsidRPr="00F939C8">
        <w:rPr>
          <w:color w:val="auto"/>
        </w:rPr>
        <w:t>, 1621–1627.</w:t>
      </w:r>
    </w:p>
    <w:p w14:paraId="7751BE6C" w14:textId="77777777" w:rsidR="00F939C8" w:rsidRPr="00F939C8" w:rsidRDefault="00F939C8" w:rsidP="00F939C8">
      <w:pPr>
        <w:pStyle w:val="Bibliography"/>
        <w:rPr>
          <w:color w:val="auto"/>
        </w:rPr>
      </w:pPr>
      <w:r w:rsidRPr="00F939C8">
        <w:rPr>
          <w:color w:val="auto"/>
        </w:rPr>
        <w:t xml:space="preserve">116. </w:t>
      </w:r>
      <w:r w:rsidRPr="00F939C8">
        <w:rPr>
          <w:color w:val="auto"/>
        </w:rPr>
        <w:tab/>
        <w:t xml:space="preserve">Approximation Algorithms for NP-Hard Problems. </w:t>
      </w:r>
      <w:r w:rsidRPr="00F939C8">
        <w:rPr>
          <w:i/>
          <w:iCs/>
          <w:color w:val="auto"/>
        </w:rPr>
        <w:t>SIGACT News</w:t>
      </w:r>
      <w:r w:rsidRPr="00F939C8">
        <w:rPr>
          <w:color w:val="auto"/>
        </w:rPr>
        <w:t xml:space="preserve"> </w:t>
      </w:r>
      <w:r w:rsidRPr="00F939C8">
        <w:rPr>
          <w:b/>
          <w:bCs/>
          <w:color w:val="auto"/>
        </w:rPr>
        <w:t>1997</w:t>
      </w:r>
      <w:r w:rsidRPr="00F939C8">
        <w:rPr>
          <w:color w:val="auto"/>
        </w:rPr>
        <w:t xml:space="preserve">, </w:t>
      </w:r>
      <w:r w:rsidRPr="00F939C8">
        <w:rPr>
          <w:i/>
          <w:iCs/>
          <w:color w:val="auto"/>
        </w:rPr>
        <w:t>28</w:t>
      </w:r>
      <w:r w:rsidRPr="00F939C8">
        <w:rPr>
          <w:color w:val="auto"/>
        </w:rPr>
        <w:t>, 40–52, doi:10.1145/261342.571216.</w:t>
      </w:r>
    </w:p>
    <w:p w14:paraId="16033C8F" w14:textId="77777777" w:rsidR="00F939C8" w:rsidRPr="00F939C8" w:rsidRDefault="00F939C8" w:rsidP="00F939C8">
      <w:pPr>
        <w:pStyle w:val="Bibliography"/>
        <w:rPr>
          <w:color w:val="auto"/>
        </w:rPr>
      </w:pPr>
      <w:r w:rsidRPr="00F939C8">
        <w:rPr>
          <w:color w:val="auto"/>
        </w:rPr>
        <w:t xml:space="preserve">117. </w:t>
      </w:r>
      <w:r w:rsidRPr="00F939C8">
        <w:rPr>
          <w:color w:val="auto"/>
        </w:rPr>
        <w:tab/>
      </w:r>
      <w:proofErr w:type="spellStart"/>
      <w:r w:rsidRPr="00F939C8">
        <w:rPr>
          <w:color w:val="auto"/>
        </w:rPr>
        <w:t>Woeginger</w:t>
      </w:r>
      <w:proofErr w:type="spellEnd"/>
      <w:r w:rsidRPr="00F939C8">
        <w:rPr>
          <w:color w:val="auto"/>
        </w:rPr>
        <w:t xml:space="preserve">, G.J. Exact Algorithms for NP-Hard Problems: A Survey. In </w:t>
      </w:r>
      <w:r w:rsidRPr="00F939C8">
        <w:rPr>
          <w:i/>
          <w:iCs/>
          <w:color w:val="auto"/>
        </w:rPr>
        <w:t xml:space="preserve">Combinatorial Optimization — Eureka, You </w:t>
      </w:r>
      <w:proofErr w:type="gramStart"/>
      <w:r w:rsidRPr="00F939C8">
        <w:rPr>
          <w:i/>
          <w:iCs/>
          <w:color w:val="auto"/>
        </w:rPr>
        <w:t>Shrink!</w:t>
      </w:r>
      <w:r w:rsidRPr="00F939C8">
        <w:rPr>
          <w:color w:val="auto"/>
        </w:rPr>
        <w:t>;</w:t>
      </w:r>
      <w:proofErr w:type="gramEnd"/>
      <w:r w:rsidRPr="00F939C8">
        <w:rPr>
          <w:color w:val="auto"/>
        </w:rPr>
        <w:t xml:space="preserve"> Jünger, M., Reinelt, G., Rinaldi, G., Eds.; Lecture Notes in Computer Science; Springer Berlin Heidelberg: Berlin, Heidelberg, 2003; Vol. 2570, pp. 185–207 ISBN 978-3-540-00580-3.</w:t>
      </w:r>
    </w:p>
    <w:p w14:paraId="1536EF14" w14:textId="77777777" w:rsidR="00F939C8" w:rsidRPr="00F939C8" w:rsidRDefault="00F939C8" w:rsidP="00F939C8">
      <w:pPr>
        <w:pStyle w:val="Bibliography"/>
        <w:rPr>
          <w:color w:val="auto"/>
        </w:rPr>
      </w:pPr>
      <w:r w:rsidRPr="00F939C8">
        <w:rPr>
          <w:color w:val="auto"/>
        </w:rPr>
        <w:t xml:space="preserve">118. </w:t>
      </w:r>
      <w:r w:rsidRPr="00F939C8">
        <w:rPr>
          <w:color w:val="auto"/>
        </w:rPr>
        <w:tab/>
        <w:t>Hutter, F.; Hoos, H.H.; Leyton-Brown, K. Sequential Model-Based Optimization for General Algorithm Configuration. In Proceedings of the Learning and Intelligent Optimization; Coello, C.A.C., Ed.; Springer: Berlin, Heidelberg, 2011; pp. 507–523.</w:t>
      </w:r>
    </w:p>
    <w:p w14:paraId="777E7D6C" w14:textId="77777777" w:rsidR="00F939C8" w:rsidRPr="00F939C8" w:rsidRDefault="00F939C8" w:rsidP="00F939C8">
      <w:pPr>
        <w:pStyle w:val="Bibliography"/>
        <w:rPr>
          <w:color w:val="auto"/>
        </w:rPr>
      </w:pPr>
      <w:r w:rsidRPr="00F939C8">
        <w:rPr>
          <w:color w:val="auto"/>
        </w:rPr>
        <w:t xml:space="preserve">119. </w:t>
      </w:r>
      <w:r w:rsidRPr="00F939C8">
        <w:rPr>
          <w:color w:val="auto"/>
        </w:rPr>
        <w:tab/>
        <w:t xml:space="preserve">Jiménez, Á.B.; Lázaro, J.L.; </w:t>
      </w:r>
      <w:proofErr w:type="spellStart"/>
      <w:r w:rsidRPr="00F939C8">
        <w:rPr>
          <w:color w:val="auto"/>
        </w:rPr>
        <w:t>Dorronsoro</w:t>
      </w:r>
      <w:proofErr w:type="spellEnd"/>
      <w:r w:rsidRPr="00F939C8">
        <w:rPr>
          <w:color w:val="auto"/>
        </w:rPr>
        <w:t xml:space="preserve">, J.R. Finding Optimal Model Parameters by Discrete Grid Search. In </w:t>
      </w:r>
      <w:r w:rsidRPr="00F939C8">
        <w:rPr>
          <w:i/>
          <w:iCs/>
          <w:color w:val="auto"/>
        </w:rPr>
        <w:t>Innovations in Hybrid Intelligent Systems</w:t>
      </w:r>
      <w:r w:rsidRPr="00F939C8">
        <w:rPr>
          <w:color w:val="auto"/>
        </w:rPr>
        <w:t>; Corchado, E., Corchado, J.M., Abraham, A., Eds.; Advances in Soft Computing; Springer Berlin Heidelberg: Berlin, Heidelberg, 2007; Vol. 44, pp. 120–127 ISBN 978-3-540-74971-4.</w:t>
      </w:r>
    </w:p>
    <w:p w14:paraId="4A9E8A0D" w14:textId="77777777" w:rsidR="00F939C8" w:rsidRPr="00F939C8" w:rsidRDefault="00F939C8" w:rsidP="00F939C8">
      <w:pPr>
        <w:pStyle w:val="Bibliography"/>
        <w:rPr>
          <w:color w:val="auto"/>
        </w:rPr>
      </w:pPr>
      <w:r w:rsidRPr="00F939C8">
        <w:rPr>
          <w:color w:val="auto"/>
        </w:rPr>
        <w:t xml:space="preserve">120. </w:t>
      </w:r>
      <w:r w:rsidRPr="00F939C8">
        <w:rPr>
          <w:color w:val="auto"/>
        </w:rPr>
        <w:tab/>
      </w:r>
      <w:proofErr w:type="spellStart"/>
      <w:r w:rsidRPr="00F939C8">
        <w:rPr>
          <w:color w:val="auto"/>
        </w:rPr>
        <w:t>Bergstra</w:t>
      </w:r>
      <w:proofErr w:type="spellEnd"/>
      <w:r w:rsidRPr="00F939C8">
        <w:rPr>
          <w:color w:val="auto"/>
        </w:rPr>
        <w:t xml:space="preserve">, J.; Bengio, Y. Random Search for Hyper-Parameter Optimization. </w:t>
      </w:r>
      <w:r w:rsidRPr="00F939C8">
        <w:rPr>
          <w:i/>
          <w:iCs/>
          <w:color w:val="auto"/>
        </w:rPr>
        <w:t>J. Mach. Learn. Res.</w:t>
      </w:r>
      <w:r w:rsidRPr="00F939C8">
        <w:rPr>
          <w:color w:val="auto"/>
        </w:rPr>
        <w:t xml:space="preserve"> </w:t>
      </w:r>
      <w:r w:rsidRPr="00F939C8">
        <w:rPr>
          <w:b/>
          <w:bCs/>
          <w:color w:val="auto"/>
        </w:rPr>
        <w:t>2012</w:t>
      </w:r>
      <w:r w:rsidRPr="00F939C8">
        <w:rPr>
          <w:color w:val="auto"/>
        </w:rPr>
        <w:t xml:space="preserve">, </w:t>
      </w:r>
      <w:r w:rsidRPr="00F939C8">
        <w:rPr>
          <w:i/>
          <w:iCs/>
          <w:color w:val="auto"/>
        </w:rPr>
        <w:t>13</w:t>
      </w:r>
      <w:r w:rsidRPr="00F939C8">
        <w:rPr>
          <w:color w:val="auto"/>
        </w:rPr>
        <w:t>, 281–305.</w:t>
      </w:r>
    </w:p>
    <w:p w14:paraId="3F22EB44" w14:textId="77777777" w:rsidR="00F939C8" w:rsidRPr="00F939C8" w:rsidRDefault="00F939C8" w:rsidP="00F939C8">
      <w:pPr>
        <w:pStyle w:val="Bibliography"/>
        <w:rPr>
          <w:color w:val="auto"/>
        </w:rPr>
      </w:pPr>
      <w:r w:rsidRPr="00F939C8">
        <w:rPr>
          <w:color w:val="auto"/>
        </w:rPr>
        <w:t xml:space="preserve">121. </w:t>
      </w:r>
      <w:r w:rsidRPr="00F939C8">
        <w:rPr>
          <w:color w:val="auto"/>
        </w:rPr>
        <w:tab/>
        <w:t xml:space="preserve">Wang, Z.; Hutter, F.; </w:t>
      </w:r>
      <w:proofErr w:type="spellStart"/>
      <w:r w:rsidRPr="00F939C8">
        <w:rPr>
          <w:color w:val="auto"/>
        </w:rPr>
        <w:t>Zoghi</w:t>
      </w:r>
      <w:proofErr w:type="spellEnd"/>
      <w:r w:rsidRPr="00F939C8">
        <w:rPr>
          <w:color w:val="auto"/>
        </w:rPr>
        <w:t xml:space="preserve">, M.; Matheson, D.; </w:t>
      </w:r>
      <w:proofErr w:type="spellStart"/>
      <w:r w:rsidRPr="00F939C8">
        <w:rPr>
          <w:color w:val="auto"/>
        </w:rPr>
        <w:t>Feitas</w:t>
      </w:r>
      <w:proofErr w:type="spellEnd"/>
      <w:r w:rsidRPr="00F939C8">
        <w:rPr>
          <w:color w:val="auto"/>
        </w:rPr>
        <w:t xml:space="preserve">, N. de Bayesian Optimization in a Billion Dimensions via Random Embeddings. </w:t>
      </w:r>
      <w:r w:rsidRPr="00F939C8">
        <w:rPr>
          <w:i/>
          <w:iCs/>
          <w:color w:val="auto"/>
        </w:rPr>
        <w:t>Journal of Artificial Intelligence Research</w:t>
      </w:r>
      <w:r w:rsidRPr="00F939C8">
        <w:rPr>
          <w:color w:val="auto"/>
        </w:rPr>
        <w:t xml:space="preserve"> </w:t>
      </w:r>
      <w:r w:rsidRPr="00F939C8">
        <w:rPr>
          <w:b/>
          <w:bCs/>
          <w:color w:val="auto"/>
        </w:rPr>
        <w:t>2016</w:t>
      </w:r>
      <w:r w:rsidRPr="00F939C8">
        <w:rPr>
          <w:color w:val="auto"/>
        </w:rPr>
        <w:t xml:space="preserve">, </w:t>
      </w:r>
      <w:r w:rsidRPr="00F939C8">
        <w:rPr>
          <w:i/>
          <w:iCs/>
          <w:color w:val="auto"/>
        </w:rPr>
        <w:t>55</w:t>
      </w:r>
      <w:r w:rsidRPr="00F939C8">
        <w:rPr>
          <w:color w:val="auto"/>
        </w:rPr>
        <w:t>, 361–387, doi:10.1613/jair.4806.</w:t>
      </w:r>
    </w:p>
    <w:p w14:paraId="39A861AD" w14:textId="77777777" w:rsidR="00F939C8" w:rsidRPr="00F939C8" w:rsidRDefault="00F939C8" w:rsidP="00F939C8">
      <w:pPr>
        <w:pStyle w:val="Bibliography"/>
        <w:rPr>
          <w:color w:val="auto"/>
        </w:rPr>
      </w:pPr>
      <w:r w:rsidRPr="00F939C8">
        <w:rPr>
          <w:color w:val="auto"/>
        </w:rPr>
        <w:lastRenderedPageBreak/>
        <w:t xml:space="preserve">122. </w:t>
      </w:r>
      <w:r w:rsidRPr="00F939C8">
        <w:rPr>
          <w:color w:val="auto"/>
        </w:rPr>
        <w:tab/>
        <w:t xml:space="preserve">Jin, Y.; </w:t>
      </w:r>
      <w:proofErr w:type="spellStart"/>
      <w:r w:rsidRPr="00F939C8">
        <w:rPr>
          <w:color w:val="auto"/>
        </w:rPr>
        <w:t>Branke</w:t>
      </w:r>
      <w:proofErr w:type="spellEnd"/>
      <w:r w:rsidRPr="00F939C8">
        <w:rPr>
          <w:color w:val="auto"/>
        </w:rPr>
        <w:t xml:space="preserve">, J. Evolutionary Optimization in Uncertain Environments-a Survey. </w:t>
      </w:r>
      <w:r w:rsidRPr="00F939C8">
        <w:rPr>
          <w:i/>
          <w:iCs/>
          <w:color w:val="auto"/>
        </w:rPr>
        <w:t>IEEE Transactions on evolutionary computation</w:t>
      </w:r>
      <w:r w:rsidRPr="00F939C8">
        <w:rPr>
          <w:color w:val="auto"/>
        </w:rPr>
        <w:t xml:space="preserve"> </w:t>
      </w:r>
      <w:r w:rsidRPr="00F939C8">
        <w:rPr>
          <w:b/>
          <w:bCs/>
          <w:color w:val="auto"/>
        </w:rPr>
        <w:t>2005</w:t>
      </w:r>
      <w:r w:rsidRPr="00F939C8">
        <w:rPr>
          <w:color w:val="auto"/>
        </w:rPr>
        <w:t xml:space="preserve">, </w:t>
      </w:r>
      <w:r w:rsidRPr="00F939C8">
        <w:rPr>
          <w:i/>
          <w:iCs/>
          <w:color w:val="auto"/>
        </w:rPr>
        <w:t>9</w:t>
      </w:r>
      <w:r w:rsidRPr="00F939C8">
        <w:rPr>
          <w:color w:val="auto"/>
        </w:rPr>
        <w:t>, 303–317.</w:t>
      </w:r>
    </w:p>
    <w:p w14:paraId="0BB7F8C0" w14:textId="77777777" w:rsidR="00F939C8" w:rsidRPr="00F939C8" w:rsidRDefault="00F939C8" w:rsidP="00F939C8">
      <w:pPr>
        <w:pStyle w:val="Bibliography"/>
        <w:rPr>
          <w:color w:val="auto"/>
        </w:rPr>
      </w:pPr>
      <w:r w:rsidRPr="00F939C8">
        <w:rPr>
          <w:color w:val="auto"/>
        </w:rPr>
        <w:t xml:space="preserve">123. </w:t>
      </w:r>
      <w:r w:rsidRPr="00F939C8">
        <w:rPr>
          <w:color w:val="auto"/>
        </w:rPr>
        <w:tab/>
        <w:t xml:space="preserve">Haji, S.H.; Abdulazeez, A.M. COMPARISON OF OPTIMIZATION TECHNIQUES BASED ON GRADIENT DESCENT ALGORITHM: A REVIEW. </w:t>
      </w:r>
      <w:proofErr w:type="spellStart"/>
      <w:r w:rsidRPr="00F939C8">
        <w:rPr>
          <w:i/>
          <w:iCs/>
          <w:color w:val="auto"/>
        </w:rPr>
        <w:t>PalArch’s</w:t>
      </w:r>
      <w:proofErr w:type="spellEnd"/>
      <w:r w:rsidRPr="00F939C8">
        <w:rPr>
          <w:i/>
          <w:iCs/>
          <w:color w:val="auto"/>
        </w:rPr>
        <w:t xml:space="preserve"> Journal of Archaeology of Egypt / Egyptology</w:t>
      </w:r>
      <w:r w:rsidRPr="00F939C8">
        <w:rPr>
          <w:color w:val="auto"/>
        </w:rPr>
        <w:t xml:space="preserve"> </w:t>
      </w:r>
      <w:r w:rsidRPr="00F939C8">
        <w:rPr>
          <w:b/>
          <w:bCs/>
          <w:color w:val="auto"/>
        </w:rPr>
        <w:t>2021</w:t>
      </w:r>
      <w:r w:rsidRPr="00F939C8">
        <w:rPr>
          <w:color w:val="auto"/>
        </w:rPr>
        <w:t xml:space="preserve">, </w:t>
      </w:r>
      <w:r w:rsidRPr="00F939C8">
        <w:rPr>
          <w:i/>
          <w:iCs/>
          <w:color w:val="auto"/>
        </w:rPr>
        <w:t>18</w:t>
      </w:r>
      <w:r w:rsidRPr="00F939C8">
        <w:rPr>
          <w:color w:val="auto"/>
        </w:rPr>
        <w:t>, 2715–2743.</w:t>
      </w:r>
    </w:p>
    <w:p w14:paraId="2BCE9B7E" w14:textId="77777777" w:rsidR="00F939C8" w:rsidRPr="00F939C8" w:rsidRDefault="00F939C8" w:rsidP="00F939C8">
      <w:pPr>
        <w:pStyle w:val="Bibliography"/>
        <w:rPr>
          <w:color w:val="auto"/>
        </w:rPr>
      </w:pPr>
      <w:r w:rsidRPr="00F939C8">
        <w:rPr>
          <w:color w:val="auto"/>
        </w:rPr>
        <w:t xml:space="preserve">124. </w:t>
      </w:r>
      <w:r w:rsidRPr="00F939C8">
        <w:rPr>
          <w:color w:val="auto"/>
        </w:rPr>
        <w:tab/>
        <w:t xml:space="preserve">Wang, D.; Tan, D.; Liu, L. Particle Swarm Optimization Algorithm: An Overview. </w:t>
      </w:r>
      <w:r w:rsidRPr="00F939C8">
        <w:rPr>
          <w:i/>
          <w:iCs/>
          <w:color w:val="auto"/>
        </w:rPr>
        <w:t>Soft Comput</w:t>
      </w:r>
      <w:r w:rsidRPr="00F939C8">
        <w:rPr>
          <w:color w:val="auto"/>
        </w:rPr>
        <w:t xml:space="preserve"> </w:t>
      </w:r>
      <w:r w:rsidRPr="00F939C8">
        <w:rPr>
          <w:b/>
          <w:bCs/>
          <w:color w:val="auto"/>
        </w:rPr>
        <w:t>2018</w:t>
      </w:r>
      <w:r w:rsidRPr="00F939C8">
        <w:rPr>
          <w:color w:val="auto"/>
        </w:rPr>
        <w:t xml:space="preserve">, </w:t>
      </w:r>
      <w:r w:rsidRPr="00F939C8">
        <w:rPr>
          <w:i/>
          <w:iCs/>
          <w:color w:val="auto"/>
        </w:rPr>
        <w:t>22</w:t>
      </w:r>
      <w:r w:rsidRPr="00F939C8">
        <w:rPr>
          <w:color w:val="auto"/>
        </w:rPr>
        <w:t>, 387–408, doi:10.1007/s00500-016-2474-6.</w:t>
      </w:r>
    </w:p>
    <w:p w14:paraId="302FFE07" w14:textId="77777777" w:rsidR="00F939C8" w:rsidRPr="00F939C8" w:rsidRDefault="00F939C8" w:rsidP="00F939C8">
      <w:pPr>
        <w:pStyle w:val="Bibliography"/>
        <w:rPr>
          <w:color w:val="auto"/>
        </w:rPr>
      </w:pPr>
      <w:r w:rsidRPr="00F939C8">
        <w:rPr>
          <w:color w:val="auto"/>
        </w:rPr>
        <w:t xml:space="preserve">125. </w:t>
      </w:r>
      <w:r w:rsidRPr="00F939C8">
        <w:rPr>
          <w:color w:val="auto"/>
        </w:rPr>
        <w:tab/>
      </w:r>
      <w:proofErr w:type="spellStart"/>
      <w:r w:rsidRPr="00F939C8">
        <w:rPr>
          <w:color w:val="auto"/>
        </w:rPr>
        <w:t>Wosniack</w:t>
      </w:r>
      <w:proofErr w:type="spellEnd"/>
      <w:r w:rsidRPr="00F939C8">
        <w:rPr>
          <w:color w:val="auto"/>
        </w:rPr>
        <w:t xml:space="preserve">, M.E.; Raposo, E.P.; Viswanathan, G.M.; da Luz, M.G. A Parallel Algorithm for Random Searches. </w:t>
      </w:r>
      <w:r w:rsidRPr="00F939C8">
        <w:rPr>
          <w:i/>
          <w:iCs/>
          <w:color w:val="auto"/>
        </w:rPr>
        <w:t>Computer Physics Communications</w:t>
      </w:r>
      <w:r w:rsidRPr="00F939C8">
        <w:rPr>
          <w:color w:val="auto"/>
        </w:rPr>
        <w:t xml:space="preserve"> </w:t>
      </w:r>
      <w:r w:rsidRPr="00F939C8">
        <w:rPr>
          <w:b/>
          <w:bCs/>
          <w:color w:val="auto"/>
        </w:rPr>
        <w:t>2015</w:t>
      </w:r>
      <w:r w:rsidRPr="00F939C8">
        <w:rPr>
          <w:color w:val="auto"/>
        </w:rPr>
        <w:t xml:space="preserve">, </w:t>
      </w:r>
      <w:r w:rsidRPr="00F939C8">
        <w:rPr>
          <w:i/>
          <w:iCs/>
          <w:color w:val="auto"/>
        </w:rPr>
        <w:t>196</w:t>
      </w:r>
      <w:r w:rsidRPr="00F939C8">
        <w:rPr>
          <w:color w:val="auto"/>
        </w:rPr>
        <w:t>, 390–397.</w:t>
      </w:r>
    </w:p>
    <w:p w14:paraId="3C31106F" w14:textId="77777777" w:rsidR="00F939C8" w:rsidRPr="00F939C8" w:rsidRDefault="00F939C8" w:rsidP="00F939C8">
      <w:pPr>
        <w:pStyle w:val="Bibliography"/>
        <w:rPr>
          <w:color w:val="auto"/>
        </w:rPr>
      </w:pPr>
      <w:r w:rsidRPr="00F939C8">
        <w:rPr>
          <w:color w:val="auto"/>
        </w:rPr>
        <w:t xml:space="preserve">126. </w:t>
      </w:r>
      <w:r w:rsidRPr="00F939C8">
        <w:rPr>
          <w:color w:val="auto"/>
        </w:rPr>
        <w:tab/>
        <w:t xml:space="preserve">Retallack, A.E.; Ostendorf, B. Relationship between Traffic Volume and Accident Frequency at Intersections. </w:t>
      </w:r>
      <w:r w:rsidRPr="00F939C8">
        <w:rPr>
          <w:i/>
          <w:iCs/>
          <w:color w:val="auto"/>
        </w:rPr>
        <w:t>International journal of environmental research and public health</w:t>
      </w:r>
      <w:r w:rsidRPr="00F939C8">
        <w:rPr>
          <w:color w:val="auto"/>
        </w:rPr>
        <w:t xml:space="preserve"> </w:t>
      </w:r>
      <w:r w:rsidRPr="00F939C8">
        <w:rPr>
          <w:b/>
          <w:bCs/>
          <w:color w:val="auto"/>
        </w:rPr>
        <w:t>2020</w:t>
      </w:r>
      <w:r w:rsidRPr="00F939C8">
        <w:rPr>
          <w:color w:val="auto"/>
        </w:rPr>
        <w:t xml:space="preserve">, </w:t>
      </w:r>
      <w:r w:rsidRPr="00F939C8">
        <w:rPr>
          <w:i/>
          <w:iCs/>
          <w:color w:val="auto"/>
        </w:rPr>
        <w:t>17</w:t>
      </w:r>
      <w:r w:rsidRPr="00F939C8">
        <w:rPr>
          <w:color w:val="auto"/>
        </w:rPr>
        <w:t>, 1393.</w:t>
      </w:r>
    </w:p>
    <w:p w14:paraId="41504D83" w14:textId="77777777" w:rsidR="00F939C8" w:rsidRPr="00F939C8" w:rsidRDefault="00F939C8" w:rsidP="00F939C8">
      <w:pPr>
        <w:pStyle w:val="Bibliography"/>
        <w:rPr>
          <w:color w:val="auto"/>
        </w:rPr>
      </w:pPr>
      <w:r w:rsidRPr="00F939C8">
        <w:rPr>
          <w:color w:val="auto"/>
        </w:rPr>
        <w:t xml:space="preserve">127. </w:t>
      </w:r>
      <w:r w:rsidRPr="00F939C8">
        <w:rPr>
          <w:color w:val="auto"/>
        </w:rPr>
        <w:tab/>
        <w:t xml:space="preserve">Lyon, C.; Persaud, B. Pedestrian Collision Prediction Models for Urban Intersections. </w:t>
      </w:r>
      <w:r w:rsidRPr="00F939C8">
        <w:rPr>
          <w:i/>
          <w:iCs/>
          <w:color w:val="auto"/>
        </w:rPr>
        <w:t>Transportation Research Record: Journal of the Transportation Research Board</w:t>
      </w:r>
      <w:r w:rsidRPr="00F939C8">
        <w:rPr>
          <w:color w:val="auto"/>
        </w:rPr>
        <w:t xml:space="preserve"> </w:t>
      </w:r>
      <w:r w:rsidRPr="00F939C8">
        <w:rPr>
          <w:b/>
          <w:bCs/>
          <w:color w:val="auto"/>
        </w:rPr>
        <w:t>2002</w:t>
      </w:r>
      <w:r w:rsidRPr="00F939C8">
        <w:rPr>
          <w:color w:val="auto"/>
        </w:rPr>
        <w:t xml:space="preserve">, </w:t>
      </w:r>
      <w:r w:rsidRPr="00F939C8">
        <w:rPr>
          <w:i/>
          <w:iCs/>
          <w:color w:val="auto"/>
        </w:rPr>
        <w:t>1818</w:t>
      </w:r>
      <w:r w:rsidRPr="00F939C8">
        <w:rPr>
          <w:color w:val="auto"/>
        </w:rPr>
        <w:t>, 102–107, doi:10.3141/1818-16.</w:t>
      </w:r>
    </w:p>
    <w:p w14:paraId="40BA769A" w14:textId="77777777" w:rsidR="00F939C8" w:rsidRPr="00F939C8" w:rsidRDefault="00F939C8" w:rsidP="00F939C8">
      <w:pPr>
        <w:pStyle w:val="Bibliography"/>
        <w:rPr>
          <w:color w:val="auto"/>
        </w:rPr>
      </w:pPr>
      <w:r w:rsidRPr="00F939C8">
        <w:rPr>
          <w:color w:val="auto"/>
        </w:rPr>
        <w:t xml:space="preserve">128. </w:t>
      </w:r>
      <w:r w:rsidRPr="00F939C8">
        <w:rPr>
          <w:color w:val="auto"/>
        </w:rPr>
        <w:tab/>
        <w:t xml:space="preserve">Leung, K.; Iu, J.; </w:t>
      </w:r>
      <w:proofErr w:type="spellStart"/>
      <w:r w:rsidRPr="00F939C8">
        <w:rPr>
          <w:color w:val="auto"/>
        </w:rPr>
        <w:t>Gelgor</w:t>
      </w:r>
      <w:proofErr w:type="spellEnd"/>
      <w:r w:rsidRPr="00F939C8">
        <w:rPr>
          <w:color w:val="auto"/>
        </w:rPr>
        <w:t xml:space="preserve">, G.; Halili, A. Collision Statistics: A Study in Toronto Road Safety. </w:t>
      </w:r>
      <w:r w:rsidRPr="00F939C8">
        <w:rPr>
          <w:i/>
          <w:iCs/>
          <w:color w:val="auto"/>
        </w:rPr>
        <w:t>STEM Fellowship Journal</w:t>
      </w:r>
      <w:r w:rsidRPr="00F939C8">
        <w:rPr>
          <w:color w:val="auto"/>
        </w:rPr>
        <w:t xml:space="preserve"> </w:t>
      </w:r>
      <w:r w:rsidRPr="00F939C8">
        <w:rPr>
          <w:b/>
          <w:bCs/>
          <w:color w:val="auto"/>
        </w:rPr>
        <w:t>2016</w:t>
      </w:r>
      <w:r w:rsidRPr="00F939C8">
        <w:rPr>
          <w:color w:val="auto"/>
        </w:rPr>
        <w:t xml:space="preserve">, </w:t>
      </w:r>
      <w:r w:rsidRPr="00F939C8">
        <w:rPr>
          <w:i/>
          <w:iCs/>
          <w:color w:val="auto"/>
        </w:rPr>
        <w:t>2</w:t>
      </w:r>
      <w:r w:rsidRPr="00F939C8">
        <w:rPr>
          <w:color w:val="auto"/>
        </w:rPr>
        <w:t>, 49–54, doi:10.17975/sfj-2016-009.</w:t>
      </w:r>
    </w:p>
    <w:p w14:paraId="4C64CDE2" w14:textId="77777777" w:rsidR="00F939C8" w:rsidRPr="00F939C8" w:rsidRDefault="00F939C8" w:rsidP="00F939C8">
      <w:pPr>
        <w:pStyle w:val="Bibliography"/>
        <w:rPr>
          <w:color w:val="auto"/>
        </w:rPr>
      </w:pPr>
      <w:r w:rsidRPr="00F939C8">
        <w:rPr>
          <w:color w:val="auto"/>
        </w:rPr>
        <w:t xml:space="preserve">129. </w:t>
      </w:r>
      <w:r w:rsidRPr="00F939C8">
        <w:rPr>
          <w:color w:val="auto"/>
        </w:rPr>
        <w:tab/>
        <w:t xml:space="preserve">Xin, D.; Wu, E.Y.; Lee, D.J.-L.; Salehi, N.; Parameswaran, A. Whither </w:t>
      </w:r>
      <w:proofErr w:type="spellStart"/>
      <w:r w:rsidRPr="00F939C8">
        <w:rPr>
          <w:color w:val="auto"/>
        </w:rPr>
        <w:t>AutoML</w:t>
      </w:r>
      <w:proofErr w:type="spellEnd"/>
      <w:r w:rsidRPr="00F939C8">
        <w:rPr>
          <w:color w:val="auto"/>
        </w:rPr>
        <w:t>? Understanding the Role of Automation in Machine Learning Workflows. In Proceedings of the Proceedings of the 2021 CHI Conference on Human Factors in Computing Systems; Association for Computing Machinery: New York, NY, USA, May 7</w:t>
      </w:r>
      <w:proofErr w:type="gramStart"/>
      <w:r w:rsidRPr="00F939C8">
        <w:rPr>
          <w:color w:val="auto"/>
        </w:rPr>
        <w:t xml:space="preserve"> 2021</w:t>
      </w:r>
      <w:proofErr w:type="gramEnd"/>
      <w:r w:rsidRPr="00F939C8">
        <w:rPr>
          <w:color w:val="auto"/>
        </w:rPr>
        <w:t>; pp. 1–16.</w:t>
      </w:r>
    </w:p>
    <w:p w14:paraId="523B2C12" w14:textId="77777777" w:rsidR="00F939C8" w:rsidRPr="00F939C8" w:rsidRDefault="00F939C8" w:rsidP="00F939C8">
      <w:pPr>
        <w:pStyle w:val="Bibliography"/>
        <w:rPr>
          <w:color w:val="auto"/>
        </w:rPr>
      </w:pPr>
      <w:r w:rsidRPr="00F939C8">
        <w:rPr>
          <w:color w:val="auto"/>
        </w:rPr>
        <w:t xml:space="preserve">130. </w:t>
      </w:r>
      <w:r w:rsidRPr="00F939C8">
        <w:rPr>
          <w:color w:val="auto"/>
        </w:rPr>
        <w:tab/>
        <w:t xml:space="preserve">Lee, D.J.-L.; Macke, S. A Human-in-the-Loop Perspective on </w:t>
      </w:r>
      <w:proofErr w:type="spellStart"/>
      <w:r w:rsidRPr="00F939C8">
        <w:rPr>
          <w:color w:val="auto"/>
        </w:rPr>
        <w:t>AutoML</w:t>
      </w:r>
      <w:proofErr w:type="spellEnd"/>
      <w:r w:rsidRPr="00F939C8">
        <w:rPr>
          <w:color w:val="auto"/>
        </w:rPr>
        <w:t xml:space="preserve">: Milestones and the Road Ahead. </w:t>
      </w:r>
      <w:r w:rsidRPr="00F939C8">
        <w:rPr>
          <w:i/>
          <w:iCs/>
          <w:color w:val="auto"/>
        </w:rPr>
        <w:t>IEEE Data Engineering Bulletin</w:t>
      </w:r>
      <w:r w:rsidRPr="00F939C8">
        <w:rPr>
          <w:color w:val="auto"/>
        </w:rPr>
        <w:t xml:space="preserve"> </w:t>
      </w:r>
      <w:r w:rsidRPr="00F939C8">
        <w:rPr>
          <w:b/>
          <w:bCs/>
          <w:color w:val="auto"/>
        </w:rPr>
        <w:t>2020</w:t>
      </w:r>
      <w:r w:rsidRPr="00F939C8">
        <w:rPr>
          <w:color w:val="auto"/>
        </w:rPr>
        <w:t>.</w:t>
      </w:r>
    </w:p>
    <w:p w14:paraId="431687A1" w14:textId="77777777" w:rsidR="00F939C8" w:rsidRPr="00F939C8" w:rsidRDefault="00F939C8" w:rsidP="00F939C8">
      <w:pPr>
        <w:pStyle w:val="Bibliography"/>
        <w:rPr>
          <w:color w:val="auto"/>
        </w:rPr>
      </w:pPr>
      <w:r w:rsidRPr="00F939C8">
        <w:rPr>
          <w:color w:val="auto"/>
        </w:rPr>
        <w:t xml:space="preserve">131. </w:t>
      </w:r>
      <w:r w:rsidRPr="00F939C8">
        <w:rPr>
          <w:color w:val="auto"/>
        </w:rPr>
        <w:tab/>
        <w:t xml:space="preserve">Store, R.; Kangas, J. Integrating Spatial Multi-Criteria Evaluation and Expert Knowledge for GIS-Based Habitat Suitability Modelling. </w:t>
      </w:r>
      <w:r w:rsidRPr="00F939C8">
        <w:rPr>
          <w:i/>
          <w:iCs/>
          <w:color w:val="auto"/>
        </w:rPr>
        <w:t>Landscape and urban planning</w:t>
      </w:r>
      <w:r w:rsidRPr="00F939C8">
        <w:rPr>
          <w:color w:val="auto"/>
        </w:rPr>
        <w:t xml:space="preserve"> </w:t>
      </w:r>
      <w:r w:rsidRPr="00F939C8">
        <w:rPr>
          <w:b/>
          <w:bCs/>
          <w:color w:val="auto"/>
        </w:rPr>
        <w:t>2001</w:t>
      </w:r>
      <w:r w:rsidRPr="00F939C8">
        <w:rPr>
          <w:color w:val="auto"/>
        </w:rPr>
        <w:t xml:space="preserve">, </w:t>
      </w:r>
      <w:r w:rsidRPr="00F939C8">
        <w:rPr>
          <w:i/>
          <w:iCs/>
          <w:color w:val="auto"/>
        </w:rPr>
        <w:t>55</w:t>
      </w:r>
      <w:r w:rsidRPr="00F939C8">
        <w:rPr>
          <w:color w:val="auto"/>
        </w:rPr>
        <w:t>, 79–93.</w:t>
      </w:r>
    </w:p>
    <w:p w14:paraId="525E0434" w14:textId="77777777" w:rsidR="00F939C8" w:rsidRPr="00F939C8" w:rsidRDefault="00F939C8" w:rsidP="00F939C8">
      <w:pPr>
        <w:pStyle w:val="Bibliography"/>
        <w:rPr>
          <w:color w:val="auto"/>
        </w:rPr>
      </w:pPr>
      <w:r w:rsidRPr="00F939C8">
        <w:rPr>
          <w:color w:val="auto"/>
        </w:rPr>
        <w:t xml:space="preserve">132. </w:t>
      </w:r>
      <w:r w:rsidRPr="00F939C8">
        <w:rPr>
          <w:color w:val="auto"/>
        </w:rPr>
        <w:tab/>
        <w:t xml:space="preserve">Balram, S.; </w:t>
      </w:r>
      <w:proofErr w:type="spellStart"/>
      <w:r w:rsidRPr="00F939C8">
        <w:rPr>
          <w:color w:val="auto"/>
        </w:rPr>
        <w:t>Dragićević</w:t>
      </w:r>
      <w:proofErr w:type="spellEnd"/>
      <w:r w:rsidRPr="00F939C8">
        <w:rPr>
          <w:color w:val="auto"/>
        </w:rPr>
        <w:t xml:space="preserve">, S.; Meredith, T. A Collaborative GIS Method for Integrating Local and Technical Knowledge in Establishing Biodiversity Conservation Priorities. </w:t>
      </w:r>
      <w:r w:rsidRPr="00F939C8">
        <w:rPr>
          <w:i/>
          <w:iCs/>
          <w:color w:val="auto"/>
        </w:rPr>
        <w:t>Biodiversity and Conservation</w:t>
      </w:r>
      <w:r w:rsidRPr="00F939C8">
        <w:rPr>
          <w:color w:val="auto"/>
        </w:rPr>
        <w:t xml:space="preserve"> </w:t>
      </w:r>
      <w:r w:rsidRPr="00F939C8">
        <w:rPr>
          <w:b/>
          <w:bCs/>
          <w:color w:val="auto"/>
        </w:rPr>
        <w:t>2004</w:t>
      </w:r>
      <w:r w:rsidRPr="00F939C8">
        <w:rPr>
          <w:color w:val="auto"/>
        </w:rPr>
        <w:t xml:space="preserve">, </w:t>
      </w:r>
      <w:r w:rsidRPr="00F939C8">
        <w:rPr>
          <w:i/>
          <w:iCs/>
          <w:color w:val="auto"/>
        </w:rPr>
        <w:t>13</w:t>
      </w:r>
      <w:r w:rsidRPr="00F939C8">
        <w:rPr>
          <w:color w:val="auto"/>
        </w:rPr>
        <w:t>, 1195–1208, doi:10.1023/</w:t>
      </w:r>
      <w:proofErr w:type="gramStart"/>
      <w:r w:rsidRPr="00F939C8">
        <w:rPr>
          <w:color w:val="auto"/>
        </w:rPr>
        <w:t>B:BIOC</w:t>
      </w:r>
      <w:proofErr w:type="gramEnd"/>
      <w:r w:rsidRPr="00F939C8">
        <w:rPr>
          <w:color w:val="auto"/>
        </w:rPr>
        <w:t>.0000018152.11643.9c.</w:t>
      </w:r>
    </w:p>
    <w:p w14:paraId="7BD41B20" w14:textId="77777777" w:rsidR="00F939C8" w:rsidRPr="00F939C8" w:rsidRDefault="00F939C8" w:rsidP="00F939C8">
      <w:pPr>
        <w:pStyle w:val="Bibliography"/>
        <w:rPr>
          <w:color w:val="auto"/>
        </w:rPr>
      </w:pPr>
      <w:r w:rsidRPr="00F939C8">
        <w:rPr>
          <w:color w:val="auto"/>
        </w:rPr>
        <w:t xml:space="preserve">133. </w:t>
      </w:r>
      <w:r w:rsidRPr="00F939C8">
        <w:rPr>
          <w:color w:val="auto"/>
        </w:rPr>
        <w:tab/>
        <w:t xml:space="preserve">Chinneck, J.W. </w:t>
      </w:r>
      <w:r w:rsidRPr="00F939C8">
        <w:rPr>
          <w:i/>
          <w:iCs/>
          <w:color w:val="auto"/>
        </w:rPr>
        <w:t xml:space="preserve">Feasibility and Infeasibility in </w:t>
      </w:r>
      <w:proofErr w:type="gramStart"/>
      <w:r w:rsidRPr="00F939C8">
        <w:rPr>
          <w:i/>
          <w:iCs/>
          <w:color w:val="auto"/>
        </w:rPr>
        <w:t>Optimization::</w:t>
      </w:r>
      <w:proofErr w:type="gramEnd"/>
      <w:r w:rsidRPr="00F939C8">
        <w:rPr>
          <w:i/>
          <w:iCs/>
          <w:color w:val="auto"/>
        </w:rPr>
        <w:t xml:space="preserve"> Algorithms and Computational Methods</w:t>
      </w:r>
      <w:r w:rsidRPr="00F939C8">
        <w:rPr>
          <w:color w:val="auto"/>
        </w:rPr>
        <w:t xml:space="preserve">; Springer Science &amp; Business Media, 2007; Vol. </w:t>
      </w:r>
      <w:proofErr w:type="gramStart"/>
      <w:r w:rsidRPr="00F939C8">
        <w:rPr>
          <w:color w:val="auto"/>
        </w:rPr>
        <w:t>118;.</w:t>
      </w:r>
      <w:proofErr w:type="gramEnd"/>
    </w:p>
    <w:p w14:paraId="13218B78" w14:textId="77777777" w:rsidR="00F939C8" w:rsidRPr="00F939C8" w:rsidRDefault="00F939C8" w:rsidP="00F939C8">
      <w:pPr>
        <w:pStyle w:val="Bibliography"/>
        <w:rPr>
          <w:color w:val="auto"/>
        </w:rPr>
      </w:pPr>
      <w:r w:rsidRPr="00F939C8">
        <w:rPr>
          <w:color w:val="auto"/>
        </w:rPr>
        <w:t xml:space="preserve">134. </w:t>
      </w:r>
      <w:r w:rsidRPr="00F939C8">
        <w:rPr>
          <w:color w:val="auto"/>
        </w:rPr>
        <w:tab/>
        <w:t xml:space="preserve">Bauer, M.S.; Kirchner, J. Implementation Science: What Is It and Why Should I Care? </w:t>
      </w:r>
      <w:r w:rsidRPr="00F939C8">
        <w:rPr>
          <w:i/>
          <w:iCs/>
          <w:color w:val="auto"/>
        </w:rPr>
        <w:t>Psychiatry research</w:t>
      </w:r>
      <w:r w:rsidRPr="00F939C8">
        <w:rPr>
          <w:color w:val="auto"/>
        </w:rPr>
        <w:t xml:space="preserve"> </w:t>
      </w:r>
      <w:r w:rsidRPr="00F939C8">
        <w:rPr>
          <w:b/>
          <w:bCs/>
          <w:color w:val="auto"/>
        </w:rPr>
        <w:t>2020</w:t>
      </w:r>
      <w:r w:rsidRPr="00F939C8">
        <w:rPr>
          <w:color w:val="auto"/>
        </w:rPr>
        <w:t xml:space="preserve">, </w:t>
      </w:r>
      <w:r w:rsidRPr="00F939C8">
        <w:rPr>
          <w:i/>
          <w:iCs/>
          <w:color w:val="auto"/>
        </w:rPr>
        <w:t>283</w:t>
      </w:r>
      <w:r w:rsidRPr="00F939C8">
        <w:rPr>
          <w:color w:val="auto"/>
        </w:rPr>
        <w:t>, 112376.</w:t>
      </w:r>
    </w:p>
    <w:p w14:paraId="08F04334" w14:textId="77777777" w:rsidR="00F939C8" w:rsidRPr="00F939C8" w:rsidRDefault="00F939C8" w:rsidP="00F939C8">
      <w:pPr>
        <w:pStyle w:val="Bibliography"/>
        <w:rPr>
          <w:color w:val="auto"/>
        </w:rPr>
      </w:pPr>
      <w:r w:rsidRPr="00F939C8">
        <w:rPr>
          <w:color w:val="auto"/>
        </w:rPr>
        <w:t xml:space="preserve">135. </w:t>
      </w:r>
      <w:r w:rsidRPr="00F939C8">
        <w:rPr>
          <w:color w:val="auto"/>
        </w:rPr>
        <w:tab/>
        <w:t xml:space="preserve">Johns, B.; Torres, T.T.; on behalf of WHO-CHOICE Costs of Scaling up Health Interventions: A Systematic Review. </w:t>
      </w:r>
      <w:r w:rsidRPr="00F939C8">
        <w:rPr>
          <w:i/>
          <w:iCs/>
          <w:color w:val="auto"/>
        </w:rPr>
        <w:t>Health Policy and Planning</w:t>
      </w:r>
      <w:r w:rsidRPr="00F939C8">
        <w:rPr>
          <w:color w:val="auto"/>
        </w:rPr>
        <w:t xml:space="preserve"> </w:t>
      </w:r>
      <w:r w:rsidRPr="00F939C8">
        <w:rPr>
          <w:b/>
          <w:bCs/>
          <w:color w:val="auto"/>
        </w:rPr>
        <w:t>2005</w:t>
      </w:r>
      <w:r w:rsidRPr="00F939C8">
        <w:rPr>
          <w:color w:val="auto"/>
        </w:rPr>
        <w:t xml:space="preserve">, </w:t>
      </w:r>
      <w:r w:rsidRPr="00F939C8">
        <w:rPr>
          <w:i/>
          <w:iCs/>
          <w:color w:val="auto"/>
        </w:rPr>
        <w:t>20</w:t>
      </w:r>
      <w:r w:rsidRPr="00F939C8">
        <w:rPr>
          <w:color w:val="auto"/>
        </w:rPr>
        <w:t>, 1–13, doi:10.1093/</w:t>
      </w:r>
      <w:proofErr w:type="spellStart"/>
      <w:r w:rsidRPr="00F939C8">
        <w:rPr>
          <w:color w:val="auto"/>
        </w:rPr>
        <w:t>heapol</w:t>
      </w:r>
      <w:proofErr w:type="spellEnd"/>
      <w:r w:rsidRPr="00F939C8">
        <w:rPr>
          <w:color w:val="auto"/>
        </w:rPr>
        <w:t>/czi001.</w:t>
      </w:r>
    </w:p>
    <w:p w14:paraId="044ED5BF" w14:textId="77777777" w:rsidR="00F939C8" w:rsidRPr="00F939C8" w:rsidRDefault="00F939C8" w:rsidP="00F939C8">
      <w:pPr>
        <w:pStyle w:val="Bibliography"/>
        <w:rPr>
          <w:color w:val="auto"/>
        </w:rPr>
      </w:pPr>
      <w:r w:rsidRPr="00F939C8">
        <w:rPr>
          <w:color w:val="auto"/>
        </w:rPr>
        <w:t xml:space="preserve">136. </w:t>
      </w:r>
      <w:r w:rsidRPr="00F939C8">
        <w:rPr>
          <w:color w:val="auto"/>
        </w:rPr>
        <w:tab/>
      </w:r>
      <w:proofErr w:type="spellStart"/>
      <w:r w:rsidRPr="00F939C8">
        <w:rPr>
          <w:color w:val="auto"/>
        </w:rPr>
        <w:t>Rychetnik</w:t>
      </w:r>
      <w:proofErr w:type="spellEnd"/>
      <w:r w:rsidRPr="00F939C8">
        <w:rPr>
          <w:color w:val="auto"/>
        </w:rPr>
        <w:t xml:space="preserve">, L.; Frommer, M.; Hawe, P.; Shiell, A. Criteria for Evaluating Evidence on Public Health Interventions. </w:t>
      </w:r>
      <w:r w:rsidRPr="00F939C8">
        <w:rPr>
          <w:i/>
          <w:iCs/>
          <w:color w:val="auto"/>
        </w:rPr>
        <w:t>Journal of Epidemiology &amp; Community Health</w:t>
      </w:r>
      <w:r w:rsidRPr="00F939C8">
        <w:rPr>
          <w:color w:val="auto"/>
        </w:rPr>
        <w:t xml:space="preserve"> </w:t>
      </w:r>
      <w:r w:rsidRPr="00F939C8">
        <w:rPr>
          <w:b/>
          <w:bCs/>
          <w:color w:val="auto"/>
        </w:rPr>
        <w:t>2002</w:t>
      </w:r>
      <w:r w:rsidRPr="00F939C8">
        <w:rPr>
          <w:color w:val="auto"/>
        </w:rPr>
        <w:t xml:space="preserve">, </w:t>
      </w:r>
      <w:r w:rsidRPr="00F939C8">
        <w:rPr>
          <w:i/>
          <w:iCs/>
          <w:color w:val="auto"/>
        </w:rPr>
        <w:t>56</w:t>
      </w:r>
      <w:r w:rsidRPr="00F939C8">
        <w:rPr>
          <w:color w:val="auto"/>
        </w:rPr>
        <w:t>, 119–127, doi:10.1136/jech.56.2.119.</w:t>
      </w:r>
    </w:p>
    <w:p w14:paraId="5F6AA82C" w14:textId="77777777" w:rsidR="00F939C8" w:rsidRPr="00F939C8" w:rsidRDefault="00F939C8" w:rsidP="00F939C8">
      <w:pPr>
        <w:pStyle w:val="Bibliography"/>
        <w:rPr>
          <w:color w:val="auto"/>
        </w:rPr>
      </w:pPr>
      <w:r w:rsidRPr="00F939C8">
        <w:rPr>
          <w:color w:val="auto"/>
        </w:rPr>
        <w:t xml:space="preserve">137. </w:t>
      </w:r>
      <w:r w:rsidRPr="00F939C8">
        <w:rPr>
          <w:color w:val="auto"/>
        </w:rPr>
        <w:tab/>
        <w:t xml:space="preserve">Xu, S.; Li, S.; Wen, R. Sensing and Detecting Traffic Events Using Geosocial Media Data: A Review. </w:t>
      </w:r>
      <w:r w:rsidRPr="00F939C8">
        <w:rPr>
          <w:i/>
          <w:iCs/>
          <w:color w:val="auto"/>
        </w:rPr>
        <w:t>Computers, Environment and Urban Systems</w:t>
      </w:r>
      <w:r w:rsidRPr="00F939C8">
        <w:rPr>
          <w:color w:val="auto"/>
        </w:rPr>
        <w:t xml:space="preserve"> </w:t>
      </w:r>
      <w:r w:rsidRPr="00F939C8">
        <w:rPr>
          <w:b/>
          <w:bCs/>
          <w:color w:val="auto"/>
        </w:rPr>
        <w:t>2018</w:t>
      </w:r>
      <w:r w:rsidRPr="00F939C8">
        <w:rPr>
          <w:color w:val="auto"/>
        </w:rPr>
        <w:t xml:space="preserve">, </w:t>
      </w:r>
      <w:r w:rsidRPr="00F939C8">
        <w:rPr>
          <w:i/>
          <w:iCs/>
          <w:color w:val="auto"/>
        </w:rPr>
        <w:t>72</w:t>
      </w:r>
      <w:r w:rsidRPr="00F939C8">
        <w:rPr>
          <w:color w:val="auto"/>
        </w:rPr>
        <w:t xml:space="preserve">, 146–160, </w:t>
      </w:r>
      <w:proofErr w:type="gramStart"/>
      <w:r w:rsidRPr="00F939C8">
        <w:rPr>
          <w:color w:val="auto"/>
        </w:rPr>
        <w:t>doi:10.1016/j.compenvurbsys</w:t>
      </w:r>
      <w:proofErr w:type="gramEnd"/>
      <w:r w:rsidRPr="00F939C8">
        <w:rPr>
          <w:color w:val="auto"/>
        </w:rPr>
        <w:t>.2018.06.006.</w:t>
      </w:r>
    </w:p>
    <w:p w14:paraId="19C28B22" w14:textId="77777777" w:rsidR="00F939C8" w:rsidRPr="00F939C8" w:rsidRDefault="00F939C8" w:rsidP="00F939C8">
      <w:pPr>
        <w:pStyle w:val="Bibliography"/>
        <w:rPr>
          <w:color w:val="auto"/>
        </w:rPr>
      </w:pPr>
      <w:r w:rsidRPr="00F939C8">
        <w:rPr>
          <w:color w:val="auto"/>
        </w:rPr>
        <w:t xml:space="preserve">138. </w:t>
      </w:r>
      <w:r w:rsidRPr="00F939C8">
        <w:rPr>
          <w:color w:val="auto"/>
        </w:rPr>
        <w:tab/>
        <w:t xml:space="preserve">Gualtieri, G.; Tartaglia, M. Predicting Urban Traffic Air Pollution: A </w:t>
      </w:r>
      <w:proofErr w:type="spellStart"/>
      <w:r w:rsidRPr="00F939C8">
        <w:rPr>
          <w:color w:val="auto"/>
        </w:rPr>
        <w:t>Gis</w:t>
      </w:r>
      <w:proofErr w:type="spellEnd"/>
      <w:r w:rsidRPr="00F939C8">
        <w:rPr>
          <w:color w:val="auto"/>
        </w:rPr>
        <w:t xml:space="preserve"> Framework. </w:t>
      </w:r>
      <w:r w:rsidRPr="00F939C8">
        <w:rPr>
          <w:i/>
          <w:iCs/>
          <w:color w:val="auto"/>
        </w:rPr>
        <w:t>Transportation Research Part D: Transport and Environment</w:t>
      </w:r>
      <w:r w:rsidRPr="00F939C8">
        <w:rPr>
          <w:color w:val="auto"/>
        </w:rPr>
        <w:t xml:space="preserve"> </w:t>
      </w:r>
      <w:r w:rsidRPr="00F939C8">
        <w:rPr>
          <w:b/>
          <w:bCs/>
          <w:color w:val="auto"/>
        </w:rPr>
        <w:t>1998</w:t>
      </w:r>
      <w:r w:rsidRPr="00F939C8">
        <w:rPr>
          <w:color w:val="auto"/>
        </w:rPr>
        <w:t xml:space="preserve">, </w:t>
      </w:r>
      <w:r w:rsidRPr="00F939C8">
        <w:rPr>
          <w:i/>
          <w:iCs/>
          <w:color w:val="auto"/>
        </w:rPr>
        <w:t>3</w:t>
      </w:r>
      <w:r w:rsidRPr="00F939C8">
        <w:rPr>
          <w:color w:val="auto"/>
        </w:rPr>
        <w:t>, 329–336, doi:10.1016/S1361-9209(98)00011-X.</w:t>
      </w:r>
    </w:p>
    <w:p w14:paraId="57606773" w14:textId="77777777" w:rsidR="00F939C8" w:rsidRPr="00F939C8" w:rsidRDefault="00F939C8" w:rsidP="00F939C8">
      <w:pPr>
        <w:pStyle w:val="Bibliography"/>
        <w:rPr>
          <w:color w:val="auto"/>
        </w:rPr>
      </w:pPr>
      <w:r w:rsidRPr="00F939C8">
        <w:rPr>
          <w:color w:val="auto"/>
        </w:rPr>
        <w:t xml:space="preserve">139. </w:t>
      </w:r>
      <w:r w:rsidRPr="00F939C8">
        <w:rPr>
          <w:color w:val="auto"/>
        </w:rPr>
        <w:tab/>
        <w:t xml:space="preserve">Jayatilleke, S.; Lai, R. A Systematic Review of Requirements Change Management. </w:t>
      </w:r>
      <w:r w:rsidRPr="00F939C8">
        <w:rPr>
          <w:i/>
          <w:iCs/>
          <w:color w:val="auto"/>
        </w:rPr>
        <w:t>Information and Software Technology</w:t>
      </w:r>
      <w:r w:rsidRPr="00F939C8">
        <w:rPr>
          <w:color w:val="auto"/>
        </w:rPr>
        <w:t xml:space="preserve"> </w:t>
      </w:r>
      <w:r w:rsidRPr="00F939C8">
        <w:rPr>
          <w:b/>
          <w:bCs/>
          <w:color w:val="auto"/>
        </w:rPr>
        <w:t>2018</w:t>
      </w:r>
      <w:r w:rsidRPr="00F939C8">
        <w:rPr>
          <w:color w:val="auto"/>
        </w:rPr>
        <w:t xml:space="preserve">, </w:t>
      </w:r>
      <w:r w:rsidRPr="00F939C8">
        <w:rPr>
          <w:i/>
          <w:iCs/>
          <w:color w:val="auto"/>
        </w:rPr>
        <w:t>93</w:t>
      </w:r>
      <w:r w:rsidRPr="00F939C8">
        <w:rPr>
          <w:color w:val="auto"/>
        </w:rPr>
        <w:t xml:space="preserve">, 163–185, </w:t>
      </w:r>
      <w:proofErr w:type="gramStart"/>
      <w:r w:rsidRPr="00F939C8">
        <w:rPr>
          <w:color w:val="auto"/>
        </w:rPr>
        <w:t>doi:10.1016/j.infsof</w:t>
      </w:r>
      <w:proofErr w:type="gramEnd"/>
      <w:r w:rsidRPr="00F939C8">
        <w:rPr>
          <w:color w:val="auto"/>
        </w:rPr>
        <w:t>.2017.09.004.</w:t>
      </w:r>
    </w:p>
    <w:p w14:paraId="286D8749" w14:textId="77777777" w:rsidR="00F939C8" w:rsidRPr="00F939C8" w:rsidRDefault="00F939C8" w:rsidP="00F939C8">
      <w:pPr>
        <w:pStyle w:val="Bibliography"/>
        <w:rPr>
          <w:color w:val="auto"/>
        </w:rPr>
      </w:pPr>
      <w:r w:rsidRPr="00F939C8">
        <w:rPr>
          <w:color w:val="auto"/>
        </w:rPr>
        <w:t xml:space="preserve">140. </w:t>
      </w:r>
      <w:r w:rsidRPr="00F939C8">
        <w:rPr>
          <w:color w:val="auto"/>
        </w:rPr>
        <w:tab/>
        <w:t xml:space="preserve">Das, S.; Li, J.J.; Allston, A.; </w:t>
      </w:r>
      <w:proofErr w:type="spellStart"/>
      <w:r w:rsidRPr="00F939C8">
        <w:rPr>
          <w:color w:val="auto"/>
        </w:rPr>
        <w:t>Kharfen</w:t>
      </w:r>
      <w:proofErr w:type="spellEnd"/>
      <w:r w:rsidRPr="00F939C8">
        <w:rPr>
          <w:color w:val="auto"/>
        </w:rPr>
        <w:t xml:space="preserve">, M. Planning Area-Specific Prevention and Intervention Programs for HIV Using Spatial Regression Analysis. </w:t>
      </w:r>
      <w:r w:rsidRPr="00F939C8">
        <w:rPr>
          <w:i/>
          <w:iCs/>
          <w:color w:val="auto"/>
        </w:rPr>
        <w:t>Public Health</w:t>
      </w:r>
      <w:r w:rsidRPr="00F939C8">
        <w:rPr>
          <w:color w:val="auto"/>
        </w:rPr>
        <w:t xml:space="preserve"> </w:t>
      </w:r>
      <w:r w:rsidRPr="00F939C8">
        <w:rPr>
          <w:b/>
          <w:bCs/>
          <w:color w:val="auto"/>
        </w:rPr>
        <w:t>2019</w:t>
      </w:r>
      <w:r w:rsidRPr="00F939C8">
        <w:rPr>
          <w:color w:val="auto"/>
        </w:rPr>
        <w:t xml:space="preserve">, </w:t>
      </w:r>
      <w:r w:rsidRPr="00F939C8">
        <w:rPr>
          <w:i/>
          <w:iCs/>
          <w:color w:val="auto"/>
        </w:rPr>
        <w:t>169</w:t>
      </w:r>
      <w:r w:rsidRPr="00F939C8">
        <w:rPr>
          <w:color w:val="auto"/>
        </w:rPr>
        <w:t xml:space="preserve">, 41–49, </w:t>
      </w:r>
      <w:proofErr w:type="gramStart"/>
      <w:r w:rsidRPr="00F939C8">
        <w:rPr>
          <w:color w:val="auto"/>
        </w:rPr>
        <w:t>doi:10.1016/j.puhe</w:t>
      </w:r>
      <w:proofErr w:type="gramEnd"/>
      <w:r w:rsidRPr="00F939C8">
        <w:rPr>
          <w:color w:val="auto"/>
        </w:rPr>
        <w:t>.2019.01.009.</w:t>
      </w:r>
    </w:p>
    <w:p w14:paraId="0CEBD390" w14:textId="77777777" w:rsidR="00F939C8" w:rsidRPr="00F939C8" w:rsidRDefault="00F939C8" w:rsidP="00F939C8">
      <w:pPr>
        <w:pStyle w:val="Bibliography"/>
        <w:rPr>
          <w:color w:val="auto"/>
        </w:rPr>
      </w:pPr>
      <w:r w:rsidRPr="00F939C8">
        <w:rPr>
          <w:color w:val="auto"/>
        </w:rPr>
        <w:lastRenderedPageBreak/>
        <w:t xml:space="preserve">141. </w:t>
      </w:r>
      <w:r w:rsidRPr="00F939C8">
        <w:rPr>
          <w:color w:val="auto"/>
        </w:rPr>
        <w:tab/>
        <w:t xml:space="preserve">Bracken, L.J.; Oughton, E.A.; Donaldson, A.; Cook, B.; Forrester, J.; Spray, C.; </w:t>
      </w:r>
      <w:proofErr w:type="spellStart"/>
      <w:r w:rsidRPr="00F939C8">
        <w:rPr>
          <w:color w:val="auto"/>
        </w:rPr>
        <w:t>Cinderby</w:t>
      </w:r>
      <w:proofErr w:type="spellEnd"/>
      <w:r w:rsidRPr="00F939C8">
        <w:rPr>
          <w:color w:val="auto"/>
        </w:rPr>
        <w:t xml:space="preserve">, S.; Passmore, D.; Bissett, N. Flood Risk Management, an Approach to Managing Cross-Border Hazards. </w:t>
      </w:r>
      <w:r w:rsidRPr="00F939C8">
        <w:rPr>
          <w:i/>
          <w:iCs/>
          <w:color w:val="auto"/>
        </w:rPr>
        <w:t>Nat Hazards</w:t>
      </w:r>
      <w:r w:rsidRPr="00F939C8">
        <w:rPr>
          <w:color w:val="auto"/>
        </w:rPr>
        <w:t xml:space="preserve"> </w:t>
      </w:r>
      <w:r w:rsidRPr="00F939C8">
        <w:rPr>
          <w:b/>
          <w:bCs/>
          <w:color w:val="auto"/>
        </w:rPr>
        <w:t>2016</w:t>
      </w:r>
      <w:r w:rsidRPr="00F939C8">
        <w:rPr>
          <w:color w:val="auto"/>
        </w:rPr>
        <w:t xml:space="preserve">, </w:t>
      </w:r>
      <w:r w:rsidRPr="00F939C8">
        <w:rPr>
          <w:i/>
          <w:iCs/>
          <w:color w:val="auto"/>
        </w:rPr>
        <w:t>82</w:t>
      </w:r>
      <w:r w:rsidRPr="00F939C8">
        <w:rPr>
          <w:color w:val="auto"/>
        </w:rPr>
        <w:t>, 217–240, doi:10.1007/s11069-016-2284-2.</w:t>
      </w:r>
    </w:p>
    <w:p w14:paraId="4E1FFF32" w14:textId="77777777" w:rsidR="00F939C8" w:rsidRPr="00F939C8" w:rsidRDefault="00F939C8" w:rsidP="00F939C8">
      <w:pPr>
        <w:pStyle w:val="Bibliography"/>
        <w:rPr>
          <w:color w:val="auto"/>
        </w:rPr>
      </w:pPr>
      <w:r w:rsidRPr="00F939C8">
        <w:rPr>
          <w:color w:val="auto"/>
        </w:rPr>
        <w:t xml:space="preserve">142. </w:t>
      </w:r>
      <w:r w:rsidRPr="00F939C8">
        <w:rPr>
          <w:color w:val="auto"/>
        </w:rPr>
        <w:tab/>
        <w:t xml:space="preserve">Caplan, J.M.; Kennedy, L.W. </w:t>
      </w:r>
      <w:r w:rsidRPr="00F939C8">
        <w:rPr>
          <w:i/>
          <w:iCs/>
          <w:color w:val="auto"/>
        </w:rPr>
        <w:t>Risk Terrain Modeling Manual: Theoretical Framework and Technical Steps of Spatial Risk Assessment for Crime Analysis</w:t>
      </w:r>
      <w:r w:rsidRPr="00F939C8">
        <w:rPr>
          <w:color w:val="auto"/>
        </w:rPr>
        <w:t xml:space="preserve">; Rutgers Center on Public Security, </w:t>
      </w:r>
      <w:proofErr w:type="gramStart"/>
      <w:r w:rsidRPr="00F939C8">
        <w:rPr>
          <w:color w:val="auto"/>
        </w:rPr>
        <w:t>2010;</w:t>
      </w:r>
      <w:proofErr w:type="gramEnd"/>
    </w:p>
    <w:p w14:paraId="3C8E10BC" w14:textId="77777777" w:rsidR="00F939C8" w:rsidRPr="00F939C8" w:rsidRDefault="00F939C8" w:rsidP="00F939C8">
      <w:pPr>
        <w:pStyle w:val="Bibliography"/>
        <w:rPr>
          <w:color w:val="auto"/>
        </w:rPr>
      </w:pPr>
      <w:r w:rsidRPr="00F939C8">
        <w:rPr>
          <w:color w:val="auto"/>
        </w:rPr>
        <w:t xml:space="preserve">143. </w:t>
      </w:r>
      <w:r w:rsidRPr="00F939C8">
        <w:rPr>
          <w:color w:val="auto"/>
        </w:rPr>
        <w:tab/>
        <w:t xml:space="preserve">Vonk, G.; </w:t>
      </w:r>
      <w:proofErr w:type="spellStart"/>
      <w:r w:rsidRPr="00F939C8">
        <w:rPr>
          <w:color w:val="auto"/>
        </w:rPr>
        <w:t>Geertman</w:t>
      </w:r>
      <w:proofErr w:type="spellEnd"/>
      <w:r w:rsidRPr="00F939C8">
        <w:rPr>
          <w:color w:val="auto"/>
        </w:rPr>
        <w:t xml:space="preserve">, S. Improving the Adoption and Use of Planning Support Systems in Practice. </w:t>
      </w:r>
      <w:r w:rsidRPr="00F939C8">
        <w:rPr>
          <w:i/>
          <w:iCs/>
          <w:color w:val="auto"/>
        </w:rPr>
        <w:t>Appl. Spatial Analysis</w:t>
      </w:r>
      <w:r w:rsidRPr="00F939C8">
        <w:rPr>
          <w:color w:val="auto"/>
        </w:rPr>
        <w:t xml:space="preserve"> </w:t>
      </w:r>
      <w:r w:rsidRPr="00F939C8">
        <w:rPr>
          <w:b/>
          <w:bCs/>
          <w:color w:val="auto"/>
        </w:rPr>
        <w:t>2008</w:t>
      </w:r>
      <w:r w:rsidRPr="00F939C8">
        <w:rPr>
          <w:color w:val="auto"/>
        </w:rPr>
        <w:t xml:space="preserve">, </w:t>
      </w:r>
      <w:r w:rsidRPr="00F939C8">
        <w:rPr>
          <w:i/>
          <w:iCs/>
          <w:color w:val="auto"/>
        </w:rPr>
        <w:t>1</w:t>
      </w:r>
      <w:r w:rsidRPr="00F939C8">
        <w:rPr>
          <w:color w:val="auto"/>
        </w:rPr>
        <w:t>, 153–173, doi:10.1007/s12061-008-9011-7.</w:t>
      </w:r>
    </w:p>
    <w:p w14:paraId="3124C188" w14:textId="77777777" w:rsidR="00F939C8" w:rsidRPr="00F939C8" w:rsidRDefault="00F939C8" w:rsidP="00F939C8">
      <w:pPr>
        <w:pStyle w:val="Bibliography"/>
        <w:rPr>
          <w:color w:val="auto"/>
        </w:rPr>
      </w:pPr>
      <w:r w:rsidRPr="00F939C8">
        <w:rPr>
          <w:color w:val="auto"/>
        </w:rPr>
        <w:t xml:space="preserve">144. </w:t>
      </w:r>
      <w:r w:rsidRPr="00F939C8">
        <w:rPr>
          <w:color w:val="auto"/>
        </w:rPr>
        <w:tab/>
        <w:t xml:space="preserve">Rose, D.C.; Sutherland, W.J.; Parker, C.; Lobley, M.; Winter, M.; Morris, C.; Twining, S.; Ffoulkes, C.; Amano, T.; Dicks, L.V. Decision Support Tools for Agriculture: Towards Effective Design and Delivery. </w:t>
      </w:r>
      <w:r w:rsidRPr="00F939C8">
        <w:rPr>
          <w:i/>
          <w:iCs/>
          <w:color w:val="auto"/>
        </w:rPr>
        <w:t>Agricultural Systems</w:t>
      </w:r>
      <w:r w:rsidRPr="00F939C8">
        <w:rPr>
          <w:color w:val="auto"/>
        </w:rPr>
        <w:t xml:space="preserve"> </w:t>
      </w:r>
      <w:r w:rsidRPr="00F939C8">
        <w:rPr>
          <w:b/>
          <w:bCs/>
          <w:color w:val="auto"/>
        </w:rPr>
        <w:t>2016</w:t>
      </w:r>
      <w:r w:rsidRPr="00F939C8">
        <w:rPr>
          <w:color w:val="auto"/>
        </w:rPr>
        <w:t xml:space="preserve">, </w:t>
      </w:r>
      <w:r w:rsidRPr="00F939C8">
        <w:rPr>
          <w:i/>
          <w:iCs/>
          <w:color w:val="auto"/>
        </w:rPr>
        <w:t>149</w:t>
      </w:r>
      <w:r w:rsidRPr="00F939C8">
        <w:rPr>
          <w:color w:val="auto"/>
        </w:rPr>
        <w:t xml:space="preserve">, 165–174, </w:t>
      </w:r>
      <w:proofErr w:type="gramStart"/>
      <w:r w:rsidRPr="00F939C8">
        <w:rPr>
          <w:color w:val="auto"/>
        </w:rPr>
        <w:t>doi:10.1016/j.agsy</w:t>
      </w:r>
      <w:proofErr w:type="gramEnd"/>
      <w:r w:rsidRPr="00F939C8">
        <w:rPr>
          <w:color w:val="auto"/>
        </w:rPr>
        <w:t>.2016.09.009.</w:t>
      </w:r>
    </w:p>
    <w:p w14:paraId="6A2151F3" w14:textId="77777777" w:rsidR="00F939C8" w:rsidRPr="00F939C8" w:rsidRDefault="00F939C8" w:rsidP="00F939C8">
      <w:pPr>
        <w:pStyle w:val="Bibliography"/>
        <w:rPr>
          <w:color w:val="auto"/>
        </w:rPr>
      </w:pPr>
      <w:r w:rsidRPr="00F939C8">
        <w:rPr>
          <w:color w:val="auto"/>
        </w:rPr>
        <w:t xml:space="preserve">145. </w:t>
      </w:r>
      <w:r w:rsidRPr="00F939C8">
        <w:rPr>
          <w:color w:val="auto"/>
        </w:rPr>
        <w:tab/>
        <w:t xml:space="preserve">Collins, G.S.; de Groot, J.A.; Dutton, S.; Omar, O.; </w:t>
      </w:r>
      <w:proofErr w:type="spellStart"/>
      <w:r w:rsidRPr="00F939C8">
        <w:rPr>
          <w:color w:val="auto"/>
        </w:rPr>
        <w:t>Shanyinde</w:t>
      </w:r>
      <w:proofErr w:type="spellEnd"/>
      <w:r w:rsidRPr="00F939C8">
        <w:rPr>
          <w:color w:val="auto"/>
        </w:rPr>
        <w:t xml:space="preserve">, M.; Tajar, A.; Voysey, M.; Wharton, R.; Yu, L.-M.; Moons, K.G.; et al. External Validation of Multivariable Prediction Models: A Systematic Review of Methodological Conduct and Reporting. </w:t>
      </w:r>
      <w:r w:rsidRPr="00F939C8">
        <w:rPr>
          <w:i/>
          <w:iCs/>
          <w:color w:val="auto"/>
        </w:rPr>
        <w:t xml:space="preserve">BMC Med Res </w:t>
      </w:r>
      <w:proofErr w:type="spellStart"/>
      <w:r w:rsidRPr="00F939C8">
        <w:rPr>
          <w:i/>
          <w:iCs/>
          <w:color w:val="auto"/>
        </w:rPr>
        <w:t>Methodol</w:t>
      </w:r>
      <w:proofErr w:type="spellEnd"/>
      <w:r w:rsidRPr="00F939C8">
        <w:rPr>
          <w:color w:val="auto"/>
        </w:rPr>
        <w:t xml:space="preserve"> </w:t>
      </w:r>
      <w:r w:rsidRPr="00F939C8">
        <w:rPr>
          <w:b/>
          <w:bCs/>
          <w:color w:val="auto"/>
        </w:rPr>
        <w:t>2014</w:t>
      </w:r>
      <w:r w:rsidRPr="00F939C8">
        <w:rPr>
          <w:color w:val="auto"/>
        </w:rPr>
        <w:t xml:space="preserve">, </w:t>
      </w:r>
      <w:r w:rsidRPr="00F939C8">
        <w:rPr>
          <w:i/>
          <w:iCs/>
          <w:color w:val="auto"/>
        </w:rPr>
        <w:t>14</w:t>
      </w:r>
      <w:r w:rsidRPr="00F939C8">
        <w:rPr>
          <w:color w:val="auto"/>
        </w:rPr>
        <w:t>, 40, doi:10.1186/1471-2288-14-40.</w:t>
      </w:r>
    </w:p>
    <w:p w14:paraId="1B51C56D" w14:textId="77777777" w:rsidR="00F939C8" w:rsidRPr="00F939C8" w:rsidRDefault="00F939C8" w:rsidP="00F939C8">
      <w:pPr>
        <w:pStyle w:val="Bibliography"/>
        <w:rPr>
          <w:color w:val="auto"/>
        </w:rPr>
      </w:pPr>
      <w:r w:rsidRPr="00F939C8">
        <w:rPr>
          <w:color w:val="auto"/>
        </w:rPr>
        <w:t xml:space="preserve">146. </w:t>
      </w:r>
      <w:r w:rsidRPr="00F939C8">
        <w:rPr>
          <w:color w:val="auto"/>
        </w:rPr>
        <w:tab/>
        <w:t xml:space="preserve">Liu, J.; Marriott, K.; Dwyer, T.; Tack, G. Increasing User Trust in </w:t>
      </w:r>
      <w:proofErr w:type="spellStart"/>
      <w:r w:rsidRPr="00F939C8">
        <w:rPr>
          <w:color w:val="auto"/>
        </w:rPr>
        <w:t>Optimisation</w:t>
      </w:r>
      <w:proofErr w:type="spellEnd"/>
      <w:r w:rsidRPr="00F939C8">
        <w:rPr>
          <w:color w:val="auto"/>
        </w:rPr>
        <w:t xml:space="preserve"> through Feedback and Interaction. </w:t>
      </w:r>
      <w:r w:rsidRPr="00F939C8">
        <w:rPr>
          <w:i/>
          <w:iCs/>
          <w:color w:val="auto"/>
        </w:rPr>
        <w:t xml:space="preserve">ACM Trans. </w:t>
      </w:r>
      <w:proofErr w:type="gramStart"/>
      <w:r w:rsidRPr="00F939C8">
        <w:rPr>
          <w:i/>
          <w:iCs/>
          <w:color w:val="auto"/>
        </w:rPr>
        <w:t>Comput.-</w:t>
      </w:r>
      <w:proofErr w:type="gramEnd"/>
      <w:r w:rsidRPr="00F939C8">
        <w:rPr>
          <w:i/>
          <w:iCs/>
          <w:color w:val="auto"/>
        </w:rPr>
        <w:t>Hum. Interact.</w:t>
      </w:r>
      <w:r w:rsidRPr="00F939C8">
        <w:rPr>
          <w:color w:val="auto"/>
        </w:rPr>
        <w:t xml:space="preserve"> </w:t>
      </w:r>
      <w:r w:rsidRPr="00F939C8">
        <w:rPr>
          <w:b/>
          <w:bCs/>
          <w:color w:val="auto"/>
        </w:rPr>
        <w:t>2023</w:t>
      </w:r>
      <w:r w:rsidRPr="00F939C8">
        <w:rPr>
          <w:color w:val="auto"/>
        </w:rPr>
        <w:t xml:space="preserve">, </w:t>
      </w:r>
      <w:r w:rsidRPr="00F939C8">
        <w:rPr>
          <w:i/>
          <w:iCs/>
          <w:color w:val="auto"/>
        </w:rPr>
        <w:t>29</w:t>
      </w:r>
      <w:r w:rsidRPr="00F939C8">
        <w:rPr>
          <w:color w:val="auto"/>
        </w:rPr>
        <w:t>, 42:1-42:34, doi:10.1145/3503461.</w:t>
      </w:r>
    </w:p>
    <w:p w14:paraId="2B0F9A86" w14:textId="77777777" w:rsidR="00F939C8" w:rsidRPr="00F939C8" w:rsidRDefault="00F939C8" w:rsidP="00F939C8">
      <w:pPr>
        <w:pStyle w:val="Bibliography"/>
        <w:rPr>
          <w:color w:val="auto"/>
        </w:rPr>
      </w:pPr>
      <w:r w:rsidRPr="00F939C8">
        <w:rPr>
          <w:color w:val="auto"/>
        </w:rPr>
        <w:t xml:space="preserve">147. </w:t>
      </w:r>
      <w:r w:rsidRPr="00F939C8">
        <w:rPr>
          <w:color w:val="auto"/>
        </w:rPr>
        <w:tab/>
        <w:t xml:space="preserve">Atluri, G.; </w:t>
      </w:r>
      <w:proofErr w:type="spellStart"/>
      <w:r w:rsidRPr="00F939C8">
        <w:rPr>
          <w:color w:val="auto"/>
        </w:rPr>
        <w:t>Karpatne</w:t>
      </w:r>
      <w:proofErr w:type="spellEnd"/>
      <w:r w:rsidRPr="00F939C8">
        <w:rPr>
          <w:color w:val="auto"/>
        </w:rPr>
        <w:t xml:space="preserve">, A.; Kumar, V. </w:t>
      </w:r>
      <w:proofErr w:type="spellStart"/>
      <w:r w:rsidRPr="00F939C8">
        <w:rPr>
          <w:color w:val="auto"/>
        </w:rPr>
        <w:t>Spatio</w:t>
      </w:r>
      <w:proofErr w:type="spellEnd"/>
      <w:r w:rsidRPr="00F939C8">
        <w:rPr>
          <w:color w:val="auto"/>
        </w:rPr>
        <w:t xml:space="preserve">-Temporal Data Mining: A Survey of Problems and Methods. </w:t>
      </w:r>
      <w:r w:rsidRPr="00F939C8">
        <w:rPr>
          <w:i/>
          <w:iCs/>
          <w:color w:val="auto"/>
        </w:rPr>
        <w:t xml:space="preserve">ACM Comput. </w:t>
      </w:r>
      <w:proofErr w:type="spellStart"/>
      <w:r w:rsidRPr="00F939C8">
        <w:rPr>
          <w:i/>
          <w:iCs/>
          <w:color w:val="auto"/>
        </w:rPr>
        <w:t>Surv</w:t>
      </w:r>
      <w:proofErr w:type="spellEnd"/>
      <w:r w:rsidRPr="00F939C8">
        <w:rPr>
          <w:i/>
          <w:iCs/>
          <w:color w:val="auto"/>
        </w:rPr>
        <w:t>.</w:t>
      </w:r>
      <w:r w:rsidRPr="00F939C8">
        <w:rPr>
          <w:color w:val="auto"/>
        </w:rPr>
        <w:t xml:space="preserve"> </w:t>
      </w:r>
      <w:r w:rsidRPr="00F939C8">
        <w:rPr>
          <w:b/>
          <w:bCs/>
          <w:color w:val="auto"/>
        </w:rPr>
        <w:t>2018</w:t>
      </w:r>
      <w:r w:rsidRPr="00F939C8">
        <w:rPr>
          <w:color w:val="auto"/>
        </w:rPr>
        <w:t xml:space="preserve">, </w:t>
      </w:r>
      <w:r w:rsidRPr="00F939C8">
        <w:rPr>
          <w:i/>
          <w:iCs/>
          <w:color w:val="auto"/>
        </w:rPr>
        <w:t>51</w:t>
      </w:r>
      <w:r w:rsidRPr="00F939C8">
        <w:rPr>
          <w:color w:val="auto"/>
        </w:rPr>
        <w:t>, 83:1-83:41, doi:10.1145/3161602.</w:t>
      </w:r>
    </w:p>
    <w:p w14:paraId="10A7DBCD" w14:textId="77777777" w:rsidR="00F939C8" w:rsidRPr="00F939C8" w:rsidRDefault="00F939C8" w:rsidP="00F939C8">
      <w:pPr>
        <w:pStyle w:val="Bibliography"/>
        <w:rPr>
          <w:color w:val="auto"/>
        </w:rPr>
      </w:pPr>
      <w:r w:rsidRPr="00F939C8">
        <w:rPr>
          <w:color w:val="auto"/>
        </w:rPr>
        <w:t xml:space="preserve">148. </w:t>
      </w:r>
      <w:r w:rsidRPr="00F939C8">
        <w:rPr>
          <w:color w:val="auto"/>
        </w:rPr>
        <w:tab/>
        <w:t xml:space="preserve">Zhang, F.; Wagner, A.K.; </w:t>
      </w:r>
      <w:proofErr w:type="spellStart"/>
      <w:r w:rsidRPr="00F939C8">
        <w:rPr>
          <w:color w:val="auto"/>
        </w:rPr>
        <w:t>Soumerai</w:t>
      </w:r>
      <w:proofErr w:type="spellEnd"/>
      <w:r w:rsidRPr="00F939C8">
        <w:rPr>
          <w:color w:val="auto"/>
        </w:rPr>
        <w:t xml:space="preserve">, S.B.; Ross-Degnan, D. Methods for Estimating Confidence Intervals in Interrupted Time Series Analyses of Health Interventions. </w:t>
      </w:r>
      <w:r w:rsidRPr="00F939C8">
        <w:rPr>
          <w:i/>
          <w:iCs/>
          <w:color w:val="auto"/>
        </w:rPr>
        <w:t>Journal of clinical epidemiology</w:t>
      </w:r>
      <w:r w:rsidRPr="00F939C8">
        <w:rPr>
          <w:color w:val="auto"/>
        </w:rPr>
        <w:t xml:space="preserve"> </w:t>
      </w:r>
      <w:r w:rsidRPr="00F939C8">
        <w:rPr>
          <w:b/>
          <w:bCs/>
          <w:color w:val="auto"/>
        </w:rPr>
        <w:t>2009</w:t>
      </w:r>
      <w:r w:rsidRPr="00F939C8">
        <w:rPr>
          <w:color w:val="auto"/>
        </w:rPr>
        <w:t xml:space="preserve">, </w:t>
      </w:r>
      <w:r w:rsidRPr="00F939C8">
        <w:rPr>
          <w:i/>
          <w:iCs/>
          <w:color w:val="auto"/>
        </w:rPr>
        <w:t>62</w:t>
      </w:r>
      <w:r w:rsidRPr="00F939C8">
        <w:rPr>
          <w:color w:val="auto"/>
        </w:rPr>
        <w:t>, 143–148.</w:t>
      </w:r>
    </w:p>
    <w:p w14:paraId="12A80824" w14:textId="77777777" w:rsidR="00F939C8" w:rsidRPr="00F939C8" w:rsidRDefault="00F939C8" w:rsidP="00F939C8">
      <w:pPr>
        <w:pStyle w:val="Bibliography"/>
        <w:rPr>
          <w:color w:val="auto"/>
        </w:rPr>
      </w:pPr>
      <w:r w:rsidRPr="00F939C8">
        <w:rPr>
          <w:color w:val="auto"/>
        </w:rPr>
        <w:t xml:space="preserve">149. </w:t>
      </w:r>
      <w:r w:rsidRPr="00F939C8">
        <w:rPr>
          <w:color w:val="auto"/>
        </w:rPr>
        <w:tab/>
        <w:t xml:space="preserve">Turner, S.L.; Karahalios, A.; Forbes, A.B.; Taljaard, M.; Grimshaw, J.M.; Cheng, A.C.; Bero, L.; McKenzie, J.E. Design Characteristics and Statistical Methods Used in Interrupted Time Series Studies Evaluating Public Health Interventions: A Review. </w:t>
      </w:r>
      <w:r w:rsidRPr="00F939C8">
        <w:rPr>
          <w:i/>
          <w:iCs/>
          <w:color w:val="auto"/>
        </w:rPr>
        <w:t>Journal of Clinical Epidemiology</w:t>
      </w:r>
      <w:r w:rsidRPr="00F939C8">
        <w:rPr>
          <w:color w:val="auto"/>
        </w:rPr>
        <w:t xml:space="preserve"> </w:t>
      </w:r>
      <w:r w:rsidRPr="00F939C8">
        <w:rPr>
          <w:b/>
          <w:bCs/>
          <w:color w:val="auto"/>
        </w:rPr>
        <w:t>2020</w:t>
      </w:r>
      <w:r w:rsidRPr="00F939C8">
        <w:rPr>
          <w:color w:val="auto"/>
        </w:rPr>
        <w:t xml:space="preserve">, </w:t>
      </w:r>
      <w:r w:rsidRPr="00F939C8">
        <w:rPr>
          <w:i/>
          <w:iCs/>
          <w:color w:val="auto"/>
        </w:rPr>
        <w:t>122</w:t>
      </w:r>
      <w:r w:rsidRPr="00F939C8">
        <w:rPr>
          <w:color w:val="auto"/>
        </w:rPr>
        <w:t>, 1–11.</w:t>
      </w:r>
    </w:p>
    <w:p w14:paraId="534CF730" w14:textId="77777777" w:rsidR="00F939C8" w:rsidRPr="00F939C8" w:rsidRDefault="00F939C8" w:rsidP="00F939C8">
      <w:pPr>
        <w:pStyle w:val="Bibliography"/>
        <w:rPr>
          <w:color w:val="auto"/>
        </w:rPr>
      </w:pPr>
      <w:r w:rsidRPr="00F939C8">
        <w:rPr>
          <w:color w:val="auto"/>
        </w:rPr>
        <w:t xml:space="preserve">150. </w:t>
      </w:r>
      <w:r w:rsidRPr="00F939C8">
        <w:rPr>
          <w:color w:val="auto"/>
        </w:rPr>
        <w:tab/>
        <w:t xml:space="preserve">Lopez Bernal, J.; Cummins, S.; Gasparrini, A. The Use of Controls in Interrupted Time Series Studies of Public Health Interventions. </w:t>
      </w:r>
      <w:r w:rsidRPr="00F939C8">
        <w:rPr>
          <w:i/>
          <w:iCs/>
          <w:color w:val="auto"/>
        </w:rPr>
        <w:t>International journal of epidemiology</w:t>
      </w:r>
      <w:r w:rsidRPr="00F939C8">
        <w:rPr>
          <w:color w:val="auto"/>
        </w:rPr>
        <w:t xml:space="preserve"> </w:t>
      </w:r>
      <w:r w:rsidRPr="00F939C8">
        <w:rPr>
          <w:b/>
          <w:bCs/>
          <w:color w:val="auto"/>
        </w:rPr>
        <w:t>2018</w:t>
      </w:r>
      <w:r w:rsidRPr="00F939C8">
        <w:rPr>
          <w:color w:val="auto"/>
        </w:rPr>
        <w:t xml:space="preserve">, </w:t>
      </w:r>
      <w:r w:rsidRPr="00F939C8">
        <w:rPr>
          <w:i/>
          <w:iCs/>
          <w:color w:val="auto"/>
        </w:rPr>
        <w:t>47</w:t>
      </w:r>
      <w:r w:rsidRPr="00F939C8">
        <w:rPr>
          <w:color w:val="auto"/>
        </w:rPr>
        <w:t>, 2082–2093.</w:t>
      </w:r>
    </w:p>
    <w:p w14:paraId="4AB3C96C" w14:textId="77777777" w:rsidR="00F939C8" w:rsidRPr="00F939C8" w:rsidRDefault="00F939C8" w:rsidP="00F939C8">
      <w:pPr>
        <w:pStyle w:val="Bibliography"/>
        <w:rPr>
          <w:color w:val="auto"/>
        </w:rPr>
      </w:pPr>
      <w:r w:rsidRPr="00F939C8">
        <w:rPr>
          <w:color w:val="auto"/>
        </w:rPr>
        <w:t xml:space="preserve">151. </w:t>
      </w:r>
      <w:r w:rsidRPr="00F939C8">
        <w:rPr>
          <w:color w:val="auto"/>
        </w:rPr>
        <w:tab/>
        <w:t xml:space="preserve">Shekhar, S.; Jiang, Z.; Ali, R.Y.; </w:t>
      </w:r>
      <w:proofErr w:type="spellStart"/>
      <w:r w:rsidRPr="00F939C8">
        <w:rPr>
          <w:color w:val="auto"/>
        </w:rPr>
        <w:t>Eftelioglu</w:t>
      </w:r>
      <w:proofErr w:type="spellEnd"/>
      <w:r w:rsidRPr="00F939C8">
        <w:rPr>
          <w:color w:val="auto"/>
        </w:rPr>
        <w:t xml:space="preserve">, E.; Tang, X.; </w:t>
      </w:r>
      <w:proofErr w:type="spellStart"/>
      <w:r w:rsidRPr="00F939C8">
        <w:rPr>
          <w:color w:val="auto"/>
        </w:rPr>
        <w:t>Gunturi</w:t>
      </w:r>
      <w:proofErr w:type="spellEnd"/>
      <w:r w:rsidRPr="00F939C8">
        <w:rPr>
          <w:color w:val="auto"/>
        </w:rPr>
        <w:t xml:space="preserve">, V.M.; Zhou, X. Spatiotemporal Data Mining: A Computational Perspective. </w:t>
      </w:r>
      <w:r w:rsidRPr="00F939C8">
        <w:rPr>
          <w:i/>
          <w:iCs/>
          <w:color w:val="auto"/>
        </w:rPr>
        <w:t>ISPRS International Journal of Geo-Information</w:t>
      </w:r>
      <w:r w:rsidRPr="00F939C8">
        <w:rPr>
          <w:color w:val="auto"/>
        </w:rPr>
        <w:t xml:space="preserve"> </w:t>
      </w:r>
      <w:r w:rsidRPr="00F939C8">
        <w:rPr>
          <w:b/>
          <w:bCs/>
          <w:color w:val="auto"/>
        </w:rPr>
        <w:t>2015</w:t>
      </w:r>
      <w:r w:rsidRPr="00F939C8">
        <w:rPr>
          <w:color w:val="auto"/>
        </w:rPr>
        <w:t xml:space="preserve">, </w:t>
      </w:r>
      <w:r w:rsidRPr="00F939C8">
        <w:rPr>
          <w:i/>
          <w:iCs/>
          <w:color w:val="auto"/>
        </w:rPr>
        <w:t>4</w:t>
      </w:r>
      <w:r w:rsidRPr="00F939C8">
        <w:rPr>
          <w:color w:val="auto"/>
        </w:rPr>
        <w:t>, 2306–2338.</w:t>
      </w:r>
    </w:p>
    <w:p w14:paraId="6E431E08" w14:textId="77777777" w:rsidR="00F939C8" w:rsidRPr="00F939C8" w:rsidRDefault="00F939C8" w:rsidP="00F939C8">
      <w:pPr>
        <w:pStyle w:val="Bibliography"/>
        <w:rPr>
          <w:color w:val="auto"/>
        </w:rPr>
      </w:pPr>
      <w:r w:rsidRPr="00F939C8">
        <w:rPr>
          <w:color w:val="auto"/>
        </w:rPr>
        <w:t xml:space="preserve">152. </w:t>
      </w:r>
      <w:r w:rsidRPr="00F939C8">
        <w:rPr>
          <w:color w:val="auto"/>
        </w:rPr>
        <w:tab/>
        <w:t xml:space="preserve">Lins, L.; Klosowski, J.T.; Scheidegger, C. </w:t>
      </w:r>
      <w:proofErr w:type="spellStart"/>
      <w:r w:rsidRPr="00F939C8">
        <w:rPr>
          <w:color w:val="auto"/>
        </w:rPr>
        <w:t>Nanocubes</w:t>
      </w:r>
      <w:proofErr w:type="spellEnd"/>
      <w:r w:rsidRPr="00F939C8">
        <w:rPr>
          <w:color w:val="auto"/>
        </w:rPr>
        <w:t xml:space="preserve"> for Real-Time Exploration of Spatiotemporal Datasets. </w:t>
      </w:r>
      <w:r w:rsidRPr="00F939C8">
        <w:rPr>
          <w:i/>
          <w:iCs/>
          <w:color w:val="auto"/>
        </w:rPr>
        <w:t>IEEE Transactions on Visualization and Computer Graphics</w:t>
      </w:r>
      <w:r w:rsidRPr="00F939C8">
        <w:rPr>
          <w:color w:val="auto"/>
        </w:rPr>
        <w:t xml:space="preserve"> </w:t>
      </w:r>
      <w:r w:rsidRPr="00F939C8">
        <w:rPr>
          <w:b/>
          <w:bCs/>
          <w:color w:val="auto"/>
        </w:rPr>
        <w:t>2013</w:t>
      </w:r>
      <w:r w:rsidRPr="00F939C8">
        <w:rPr>
          <w:color w:val="auto"/>
        </w:rPr>
        <w:t xml:space="preserve">, </w:t>
      </w:r>
      <w:r w:rsidRPr="00F939C8">
        <w:rPr>
          <w:i/>
          <w:iCs/>
          <w:color w:val="auto"/>
        </w:rPr>
        <w:t>19</w:t>
      </w:r>
      <w:r w:rsidRPr="00F939C8">
        <w:rPr>
          <w:color w:val="auto"/>
        </w:rPr>
        <w:t>, 2456–2465.</w:t>
      </w:r>
    </w:p>
    <w:p w14:paraId="1FE40508" w14:textId="77777777" w:rsidR="00F939C8" w:rsidRPr="00F939C8" w:rsidRDefault="00F939C8" w:rsidP="00F939C8">
      <w:pPr>
        <w:pStyle w:val="Bibliography"/>
        <w:rPr>
          <w:color w:val="auto"/>
        </w:rPr>
      </w:pPr>
      <w:r w:rsidRPr="00F939C8">
        <w:rPr>
          <w:color w:val="auto"/>
        </w:rPr>
        <w:t xml:space="preserve">153. </w:t>
      </w:r>
      <w:r w:rsidRPr="00F939C8">
        <w:rPr>
          <w:color w:val="auto"/>
        </w:rPr>
        <w:tab/>
        <w:t xml:space="preserve">Hamdi, A.; Shaban, K.; </w:t>
      </w:r>
      <w:proofErr w:type="spellStart"/>
      <w:r w:rsidRPr="00F939C8">
        <w:rPr>
          <w:color w:val="auto"/>
        </w:rPr>
        <w:t>Erradi</w:t>
      </w:r>
      <w:proofErr w:type="spellEnd"/>
      <w:r w:rsidRPr="00F939C8">
        <w:rPr>
          <w:color w:val="auto"/>
        </w:rPr>
        <w:t xml:space="preserve">, A.; Mohamed, A.; Rumi, S.K.; Salim, F.D. Spatiotemporal Data Mining: A Survey on Challenges and Open Problems. </w:t>
      </w:r>
      <w:proofErr w:type="spellStart"/>
      <w:r w:rsidRPr="00F939C8">
        <w:rPr>
          <w:i/>
          <w:iCs/>
          <w:color w:val="auto"/>
        </w:rPr>
        <w:t>Artif</w:t>
      </w:r>
      <w:proofErr w:type="spellEnd"/>
      <w:r w:rsidRPr="00F939C8">
        <w:rPr>
          <w:i/>
          <w:iCs/>
          <w:color w:val="auto"/>
        </w:rPr>
        <w:t xml:space="preserve"> </w:t>
      </w:r>
      <w:proofErr w:type="spellStart"/>
      <w:r w:rsidRPr="00F939C8">
        <w:rPr>
          <w:i/>
          <w:iCs/>
          <w:color w:val="auto"/>
        </w:rPr>
        <w:t>Intell</w:t>
      </w:r>
      <w:proofErr w:type="spellEnd"/>
      <w:r w:rsidRPr="00F939C8">
        <w:rPr>
          <w:i/>
          <w:iCs/>
          <w:color w:val="auto"/>
        </w:rPr>
        <w:t xml:space="preserve"> Rev</w:t>
      </w:r>
      <w:r w:rsidRPr="00F939C8">
        <w:rPr>
          <w:color w:val="auto"/>
        </w:rPr>
        <w:t xml:space="preserve"> </w:t>
      </w:r>
      <w:r w:rsidRPr="00F939C8">
        <w:rPr>
          <w:b/>
          <w:bCs/>
          <w:color w:val="auto"/>
        </w:rPr>
        <w:t>2022</w:t>
      </w:r>
      <w:r w:rsidRPr="00F939C8">
        <w:rPr>
          <w:color w:val="auto"/>
        </w:rPr>
        <w:t xml:space="preserve">, </w:t>
      </w:r>
      <w:r w:rsidRPr="00F939C8">
        <w:rPr>
          <w:i/>
          <w:iCs/>
          <w:color w:val="auto"/>
        </w:rPr>
        <w:t>55</w:t>
      </w:r>
      <w:r w:rsidRPr="00F939C8">
        <w:rPr>
          <w:color w:val="auto"/>
        </w:rPr>
        <w:t>, 1441–1488, doi:10.1007/s10462-021-09994-y.</w:t>
      </w:r>
    </w:p>
    <w:p w14:paraId="09A1BB95" w14:textId="77777777" w:rsidR="00F939C8" w:rsidRPr="00F939C8" w:rsidRDefault="00F939C8" w:rsidP="00F939C8">
      <w:pPr>
        <w:pStyle w:val="Bibliography"/>
        <w:rPr>
          <w:color w:val="auto"/>
        </w:rPr>
      </w:pPr>
      <w:r w:rsidRPr="00F939C8">
        <w:rPr>
          <w:color w:val="auto"/>
        </w:rPr>
        <w:t xml:space="preserve">154. </w:t>
      </w:r>
      <w:r w:rsidRPr="00F939C8">
        <w:rPr>
          <w:color w:val="auto"/>
        </w:rPr>
        <w:tab/>
        <w:t xml:space="preserve">Gama, J.; Medas, P.; Castillo, G.; Rodrigues, P. Learning with Drift Detection. In Proceedings of the Advances in Artificial Intelligence – SBIA 2004; </w:t>
      </w:r>
      <w:proofErr w:type="spellStart"/>
      <w:r w:rsidRPr="00F939C8">
        <w:rPr>
          <w:color w:val="auto"/>
        </w:rPr>
        <w:t>Bazzan</w:t>
      </w:r>
      <w:proofErr w:type="spellEnd"/>
      <w:r w:rsidRPr="00F939C8">
        <w:rPr>
          <w:color w:val="auto"/>
        </w:rPr>
        <w:t>, A.L.C., Labidi, S., Eds.; Springer: Berlin, Heidelberg, 2004; pp. 286–295.</w:t>
      </w:r>
    </w:p>
    <w:p w14:paraId="1CA5F509" w14:textId="77777777" w:rsidR="00F939C8" w:rsidRPr="00F939C8" w:rsidRDefault="00F939C8" w:rsidP="00F939C8">
      <w:pPr>
        <w:pStyle w:val="Bibliography"/>
        <w:rPr>
          <w:color w:val="auto"/>
        </w:rPr>
      </w:pPr>
      <w:r w:rsidRPr="00F939C8">
        <w:rPr>
          <w:color w:val="auto"/>
        </w:rPr>
        <w:t xml:space="preserve">155. </w:t>
      </w:r>
      <w:r w:rsidRPr="00F939C8">
        <w:rPr>
          <w:color w:val="auto"/>
        </w:rPr>
        <w:tab/>
        <w:t xml:space="preserve">Klimešová, D.; Brožová, H. DSS AND GIS IN KNOWLEDGE TRANSFORMATION PROCESS. </w:t>
      </w:r>
      <w:r w:rsidRPr="00F939C8">
        <w:rPr>
          <w:i/>
          <w:iCs/>
          <w:color w:val="auto"/>
        </w:rPr>
        <w:t>Journal on Efficiency and Responsibility in Education and Science</w:t>
      </w:r>
      <w:r w:rsidRPr="00F939C8">
        <w:rPr>
          <w:color w:val="auto"/>
        </w:rPr>
        <w:t xml:space="preserve"> </w:t>
      </w:r>
      <w:r w:rsidRPr="00F939C8">
        <w:rPr>
          <w:b/>
          <w:bCs/>
          <w:color w:val="auto"/>
        </w:rPr>
        <w:t>2009</w:t>
      </w:r>
      <w:r w:rsidRPr="00F939C8">
        <w:rPr>
          <w:color w:val="auto"/>
        </w:rPr>
        <w:t xml:space="preserve">, </w:t>
      </w:r>
      <w:r w:rsidRPr="00F939C8">
        <w:rPr>
          <w:i/>
          <w:iCs/>
          <w:color w:val="auto"/>
        </w:rPr>
        <w:t>2</w:t>
      </w:r>
      <w:r w:rsidRPr="00F939C8">
        <w:rPr>
          <w:color w:val="auto"/>
        </w:rPr>
        <w:t>, 1–15.</w:t>
      </w:r>
    </w:p>
    <w:p w14:paraId="25B60CB3" w14:textId="77777777" w:rsidR="00F939C8" w:rsidRPr="00F939C8" w:rsidRDefault="00F939C8" w:rsidP="00F939C8">
      <w:pPr>
        <w:pStyle w:val="Bibliography"/>
        <w:rPr>
          <w:color w:val="auto"/>
        </w:rPr>
      </w:pPr>
      <w:r w:rsidRPr="00F939C8">
        <w:rPr>
          <w:color w:val="auto"/>
        </w:rPr>
        <w:t xml:space="preserve">156. </w:t>
      </w:r>
      <w:r w:rsidRPr="00F939C8">
        <w:rPr>
          <w:color w:val="auto"/>
        </w:rPr>
        <w:tab/>
        <w:t xml:space="preserve">Kansou, K.; Laurier, W.; </w:t>
      </w:r>
      <w:proofErr w:type="spellStart"/>
      <w:r w:rsidRPr="00F939C8">
        <w:rPr>
          <w:color w:val="auto"/>
        </w:rPr>
        <w:t>Charalambides</w:t>
      </w:r>
      <w:proofErr w:type="spellEnd"/>
      <w:r w:rsidRPr="00F939C8">
        <w:rPr>
          <w:color w:val="auto"/>
        </w:rPr>
        <w:t xml:space="preserve">, M.N.; Della-Valle, G.; </w:t>
      </w:r>
      <w:proofErr w:type="spellStart"/>
      <w:r w:rsidRPr="00F939C8">
        <w:rPr>
          <w:color w:val="auto"/>
        </w:rPr>
        <w:t>Djekic</w:t>
      </w:r>
      <w:proofErr w:type="spellEnd"/>
      <w:r w:rsidRPr="00F939C8">
        <w:rPr>
          <w:color w:val="auto"/>
        </w:rPr>
        <w:t xml:space="preserve">, I.; </w:t>
      </w:r>
      <w:proofErr w:type="spellStart"/>
      <w:r w:rsidRPr="00F939C8">
        <w:rPr>
          <w:color w:val="auto"/>
        </w:rPr>
        <w:t>Feyissa</w:t>
      </w:r>
      <w:proofErr w:type="spellEnd"/>
      <w:r w:rsidRPr="00F939C8">
        <w:rPr>
          <w:color w:val="auto"/>
        </w:rPr>
        <w:t xml:space="preserve">, A.H.; Marra, F.; Thomopoulos, R.; Bredeweg, B. Food Modelling Strategies and Approaches for Knowledge Transfer. </w:t>
      </w:r>
      <w:r w:rsidRPr="00F939C8">
        <w:rPr>
          <w:i/>
          <w:iCs/>
          <w:color w:val="auto"/>
        </w:rPr>
        <w:t>Trends in Food Science &amp; Technology</w:t>
      </w:r>
      <w:r w:rsidRPr="00F939C8">
        <w:rPr>
          <w:color w:val="auto"/>
        </w:rPr>
        <w:t xml:space="preserve"> </w:t>
      </w:r>
      <w:r w:rsidRPr="00F939C8">
        <w:rPr>
          <w:b/>
          <w:bCs/>
          <w:color w:val="auto"/>
        </w:rPr>
        <w:t>2022</w:t>
      </w:r>
      <w:r w:rsidRPr="00F939C8">
        <w:rPr>
          <w:color w:val="auto"/>
        </w:rPr>
        <w:t xml:space="preserve">, </w:t>
      </w:r>
      <w:r w:rsidRPr="00F939C8">
        <w:rPr>
          <w:i/>
          <w:iCs/>
          <w:color w:val="auto"/>
        </w:rPr>
        <w:t>120</w:t>
      </w:r>
      <w:r w:rsidRPr="00F939C8">
        <w:rPr>
          <w:color w:val="auto"/>
        </w:rPr>
        <w:t xml:space="preserve">, 363–373, </w:t>
      </w:r>
      <w:proofErr w:type="gramStart"/>
      <w:r w:rsidRPr="00F939C8">
        <w:rPr>
          <w:color w:val="auto"/>
        </w:rPr>
        <w:t>doi:10.1016/j.tifs</w:t>
      </w:r>
      <w:proofErr w:type="gramEnd"/>
      <w:r w:rsidRPr="00F939C8">
        <w:rPr>
          <w:color w:val="auto"/>
        </w:rPr>
        <w:t>.2022.01.021.</w:t>
      </w:r>
    </w:p>
    <w:p w14:paraId="5411EBDE" w14:textId="77777777" w:rsidR="00F939C8" w:rsidRPr="00F939C8" w:rsidRDefault="00F939C8" w:rsidP="00F939C8">
      <w:pPr>
        <w:pStyle w:val="Bibliography"/>
        <w:rPr>
          <w:color w:val="auto"/>
        </w:rPr>
      </w:pPr>
      <w:r w:rsidRPr="00F939C8">
        <w:rPr>
          <w:color w:val="auto"/>
        </w:rPr>
        <w:t xml:space="preserve">157. </w:t>
      </w:r>
      <w:r w:rsidRPr="00F939C8">
        <w:rPr>
          <w:color w:val="auto"/>
        </w:rPr>
        <w:tab/>
        <w:t xml:space="preserve">Mougin, J.; </w:t>
      </w:r>
      <w:proofErr w:type="spellStart"/>
      <w:r w:rsidRPr="00F939C8">
        <w:rPr>
          <w:color w:val="auto"/>
        </w:rPr>
        <w:t>Boujut</w:t>
      </w:r>
      <w:proofErr w:type="spellEnd"/>
      <w:r w:rsidRPr="00F939C8">
        <w:rPr>
          <w:color w:val="auto"/>
        </w:rPr>
        <w:t xml:space="preserve">, J.-F.; Pourroy, F.; </w:t>
      </w:r>
      <w:proofErr w:type="spellStart"/>
      <w:r w:rsidRPr="00F939C8">
        <w:rPr>
          <w:color w:val="auto"/>
        </w:rPr>
        <w:t>Poussier</w:t>
      </w:r>
      <w:proofErr w:type="spellEnd"/>
      <w:r w:rsidRPr="00F939C8">
        <w:rPr>
          <w:color w:val="auto"/>
        </w:rPr>
        <w:t xml:space="preserve">, G. Modelling Knowledge Transfer: A Knowledge Dynamics Perspective. </w:t>
      </w:r>
      <w:r w:rsidRPr="00F939C8">
        <w:rPr>
          <w:i/>
          <w:iCs/>
          <w:color w:val="auto"/>
        </w:rPr>
        <w:t>Concurrent Engineering</w:t>
      </w:r>
      <w:r w:rsidRPr="00F939C8">
        <w:rPr>
          <w:color w:val="auto"/>
        </w:rPr>
        <w:t xml:space="preserve"> </w:t>
      </w:r>
      <w:r w:rsidRPr="00F939C8">
        <w:rPr>
          <w:b/>
          <w:bCs/>
          <w:color w:val="auto"/>
        </w:rPr>
        <w:t>2015</w:t>
      </w:r>
      <w:r w:rsidRPr="00F939C8">
        <w:rPr>
          <w:color w:val="auto"/>
        </w:rPr>
        <w:t xml:space="preserve">, </w:t>
      </w:r>
      <w:r w:rsidRPr="00F939C8">
        <w:rPr>
          <w:i/>
          <w:iCs/>
          <w:color w:val="auto"/>
        </w:rPr>
        <w:t>23</w:t>
      </w:r>
      <w:r w:rsidRPr="00F939C8">
        <w:rPr>
          <w:color w:val="auto"/>
        </w:rPr>
        <w:t>, 308–319, doi:10.1177/1063293X15592185.</w:t>
      </w:r>
    </w:p>
    <w:p w14:paraId="4E92905E" w14:textId="77777777" w:rsidR="00F939C8" w:rsidRPr="00F939C8" w:rsidRDefault="00F939C8" w:rsidP="00F939C8">
      <w:pPr>
        <w:pStyle w:val="Bibliography"/>
        <w:rPr>
          <w:color w:val="auto"/>
        </w:rPr>
      </w:pPr>
      <w:r w:rsidRPr="00F939C8">
        <w:rPr>
          <w:color w:val="auto"/>
        </w:rPr>
        <w:t xml:space="preserve">158. </w:t>
      </w:r>
      <w:r w:rsidRPr="00F939C8">
        <w:rPr>
          <w:color w:val="auto"/>
        </w:rPr>
        <w:tab/>
        <w:t xml:space="preserve">Weiss, K.; </w:t>
      </w:r>
      <w:proofErr w:type="spellStart"/>
      <w:r w:rsidRPr="00F939C8">
        <w:rPr>
          <w:color w:val="auto"/>
        </w:rPr>
        <w:t>Khoshgoftaar</w:t>
      </w:r>
      <w:proofErr w:type="spellEnd"/>
      <w:r w:rsidRPr="00F939C8">
        <w:rPr>
          <w:color w:val="auto"/>
        </w:rPr>
        <w:t xml:space="preserve">, T.M.; Wang, D. A Survey of Transfer Learning. </w:t>
      </w:r>
      <w:r w:rsidRPr="00F939C8">
        <w:rPr>
          <w:i/>
          <w:iCs/>
          <w:color w:val="auto"/>
        </w:rPr>
        <w:t>Journal of Big Data</w:t>
      </w:r>
      <w:r w:rsidRPr="00F939C8">
        <w:rPr>
          <w:color w:val="auto"/>
        </w:rPr>
        <w:t xml:space="preserve"> </w:t>
      </w:r>
      <w:r w:rsidRPr="00F939C8">
        <w:rPr>
          <w:b/>
          <w:bCs/>
          <w:color w:val="auto"/>
        </w:rPr>
        <w:t>2016</w:t>
      </w:r>
      <w:r w:rsidRPr="00F939C8">
        <w:rPr>
          <w:color w:val="auto"/>
        </w:rPr>
        <w:t xml:space="preserve">, </w:t>
      </w:r>
      <w:r w:rsidRPr="00F939C8">
        <w:rPr>
          <w:i/>
          <w:iCs/>
          <w:color w:val="auto"/>
        </w:rPr>
        <w:t>3</w:t>
      </w:r>
      <w:r w:rsidRPr="00F939C8">
        <w:rPr>
          <w:color w:val="auto"/>
        </w:rPr>
        <w:t>, 9, doi:10.1186/s40537-016-0043-6.</w:t>
      </w:r>
    </w:p>
    <w:p w14:paraId="67B9557D" w14:textId="77777777" w:rsidR="00F939C8" w:rsidRPr="00F939C8" w:rsidRDefault="00F939C8" w:rsidP="00F939C8">
      <w:pPr>
        <w:pStyle w:val="Bibliography"/>
        <w:rPr>
          <w:color w:val="auto"/>
        </w:rPr>
      </w:pPr>
      <w:r w:rsidRPr="00F939C8">
        <w:rPr>
          <w:color w:val="auto"/>
        </w:rPr>
        <w:lastRenderedPageBreak/>
        <w:t xml:space="preserve">159. </w:t>
      </w:r>
      <w:r w:rsidRPr="00F939C8">
        <w:rPr>
          <w:color w:val="auto"/>
        </w:rPr>
        <w:tab/>
        <w:t xml:space="preserve">Gayakwad, E.; Prabhu, J.; Anand, R.V.; Kumar, M.S. Training Time Reduction in Transfer Learning for a Similar Dataset Using Deep Learning. In </w:t>
      </w:r>
      <w:r w:rsidRPr="00F939C8">
        <w:rPr>
          <w:i/>
          <w:iCs/>
          <w:color w:val="auto"/>
        </w:rPr>
        <w:t>Intelligent Data Engineering and Analytics</w:t>
      </w:r>
      <w:r w:rsidRPr="00F939C8">
        <w:rPr>
          <w:color w:val="auto"/>
        </w:rPr>
        <w:t>; Satapathy, S.C., Zhang, Y.-D., Bhateja, V., Majhi, R., Eds.; Advances in Intelligent Systems and Computing; Springer Singapore: Singapore, 2021; Vol. 1177, pp. 359–367 ISBN 978-981-15-5678-4.</w:t>
      </w:r>
    </w:p>
    <w:p w14:paraId="4C119977" w14:textId="77777777" w:rsidR="00F939C8" w:rsidRPr="00F939C8" w:rsidRDefault="00F939C8" w:rsidP="00F939C8">
      <w:pPr>
        <w:pStyle w:val="Bibliography"/>
        <w:rPr>
          <w:color w:val="auto"/>
        </w:rPr>
      </w:pPr>
      <w:r w:rsidRPr="00F939C8">
        <w:rPr>
          <w:color w:val="auto"/>
        </w:rPr>
        <w:t xml:space="preserve">160. </w:t>
      </w:r>
      <w:r w:rsidRPr="00F939C8">
        <w:rPr>
          <w:color w:val="auto"/>
        </w:rPr>
        <w:tab/>
        <w:t xml:space="preserve">Peixoto, E.; Torres, D.; Carneiro, D.; Silva, B.; Marques, R. Reusing ML Models in Dynamic Data Environments: Data Similarity-Based Approach for Efficient </w:t>
      </w:r>
      <w:proofErr w:type="spellStart"/>
      <w:r w:rsidRPr="00F939C8">
        <w:rPr>
          <w:color w:val="auto"/>
        </w:rPr>
        <w:t>MLOps</w:t>
      </w:r>
      <w:proofErr w:type="spellEnd"/>
      <w:r w:rsidRPr="00F939C8">
        <w:rPr>
          <w:color w:val="auto"/>
        </w:rPr>
        <w:t xml:space="preserve">. </w:t>
      </w:r>
      <w:r w:rsidRPr="00F939C8">
        <w:rPr>
          <w:i/>
          <w:iCs/>
          <w:color w:val="auto"/>
        </w:rPr>
        <w:t>Big Data and Cognitive Computing</w:t>
      </w:r>
      <w:r w:rsidRPr="00F939C8">
        <w:rPr>
          <w:color w:val="auto"/>
        </w:rPr>
        <w:t xml:space="preserve"> </w:t>
      </w:r>
      <w:r w:rsidRPr="00F939C8">
        <w:rPr>
          <w:b/>
          <w:bCs/>
          <w:color w:val="auto"/>
        </w:rPr>
        <w:t>2025</w:t>
      </w:r>
      <w:r w:rsidRPr="00F939C8">
        <w:rPr>
          <w:color w:val="auto"/>
        </w:rPr>
        <w:t xml:space="preserve">, </w:t>
      </w:r>
      <w:r w:rsidRPr="00F939C8">
        <w:rPr>
          <w:i/>
          <w:iCs/>
          <w:color w:val="auto"/>
        </w:rPr>
        <w:t>9</w:t>
      </w:r>
      <w:r w:rsidRPr="00F939C8">
        <w:rPr>
          <w:color w:val="auto"/>
        </w:rPr>
        <w:t>, 47, doi:10.3390/bdcc9020047.</w:t>
      </w:r>
    </w:p>
    <w:p w14:paraId="5A394A23" w14:textId="77777777" w:rsidR="00F939C8" w:rsidRPr="00F939C8" w:rsidRDefault="00F939C8" w:rsidP="00F939C8">
      <w:pPr>
        <w:pStyle w:val="Bibliography"/>
        <w:rPr>
          <w:color w:val="auto"/>
        </w:rPr>
      </w:pPr>
      <w:r w:rsidRPr="00F939C8">
        <w:rPr>
          <w:color w:val="auto"/>
        </w:rPr>
        <w:t xml:space="preserve">161. </w:t>
      </w:r>
      <w:r w:rsidRPr="00F939C8">
        <w:rPr>
          <w:color w:val="auto"/>
        </w:rPr>
        <w:tab/>
        <w:t xml:space="preserve">Jamshidi, P.; Velez, M.; Kästner, C.; Siegmund, N.; </w:t>
      </w:r>
      <w:proofErr w:type="spellStart"/>
      <w:r w:rsidRPr="00F939C8">
        <w:rPr>
          <w:color w:val="auto"/>
        </w:rPr>
        <w:t>Kawthekar</w:t>
      </w:r>
      <w:proofErr w:type="spellEnd"/>
      <w:r w:rsidRPr="00F939C8">
        <w:rPr>
          <w:color w:val="auto"/>
        </w:rPr>
        <w:t>, P. Transfer Learning for Improving Model Predictions in Highly Configurable Software. In Proceedings of the 2017 IEEE/ACM 12th International Symposium on Software Engineering for Adaptive and Self-Managing Systems (SEAMS); IEEE, 2017; pp. 31–41.</w:t>
      </w:r>
    </w:p>
    <w:p w14:paraId="62DE0DBC" w14:textId="77777777" w:rsidR="00F939C8" w:rsidRPr="00F939C8" w:rsidRDefault="00F939C8" w:rsidP="00F939C8">
      <w:pPr>
        <w:pStyle w:val="Bibliography"/>
        <w:rPr>
          <w:color w:val="auto"/>
        </w:rPr>
      </w:pPr>
      <w:r w:rsidRPr="00F939C8">
        <w:rPr>
          <w:color w:val="auto"/>
        </w:rPr>
        <w:t xml:space="preserve">162. </w:t>
      </w:r>
      <w:r w:rsidRPr="00F939C8">
        <w:rPr>
          <w:color w:val="auto"/>
        </w:rPr>
        <w:tab/>
        <w:t>Chang, Y.; Wang, X.; Wang, J.; Wu, Y.; Yang, L.; Zhu, K.; Chen, H.; Yi, X.; Wang, C.; Wang, Y.; et al. A Survey on Evaluation of Large Language Models 2023.</w:t>
      </w:r>
    </w:p>
    <w:p w14:paraId="7BC1CA26" w14:textId="77777777" w:rsidR="00F939C8" w:rsidRPr="00F939C8" w:rsidRDefault="00F939C8" w:rsidP="00F939C8">
      <w:pPr>
        <w:pStyle w:val="Bibliography"/>
        <w:rPr>
          <w:color w:val="auto"/>
        </w:rPr>
      </w:pPr>
      <w:r w:rsidRPr="00F939C8">
        <w:rPr>
          <w:color w:val="auto"/>
        </w:rPr>
        <w:t xml:space="preserve">163. </w:t>
      </w:r>
      <w:r w:rsidRPr="00F939C8">
        <w:rPr>
          <w:color w:val="auto"/>
        </w:rPr>
        <w:tab/>
        <w:t xml:space="preserve">Lund, B.D.; Wang, T. Chatting about ChatGPT: How May AI and GPT Impact Academia and Libraries? </w:t>
      </w:r>
      <w:r w:rsidRPr="00F939C8">
        <w:rPr>
          <w:i/>
          <w:iCs/>
          <w:color w:val="auto"/>
        </w:rPr>
        <w:t>Library Hi Tech News</w:t>
      </w:r>
      <w:r w:rsidRPr="00F939C8">
        <w:rPr>
          <w:color w:val="auto"/>
        </w:rPr>
        <w:t xml:space="preserve"> </w:t>
      </w:r>
      <w:r w:rsidRPr="00F939C8">
        <w:rPr>
          <w:b/>
          <w:bCs/>
          <w:color w:val="auto"/>
        </w:rPr>
        <w:t>2023</w:t>
      </w:r>
      <w:r w:rsidRPr="00F939C8">
        <w:rPr>
          <w:color w:val="auto"/>
        </w:rPr>
        <w:t xml:space="preserve">, </w:t>
      </w:r>
      <w:r w:rsidRPr="00F939C8">
        <w:rPr>
          <w:i/>
          <w:iCs/>
          <w:color w:val="auto"/>
        </w:rPr>
        <w:t>40</w:t>
      </w:r>
      <w:r w:rsidRPr="00F939C8">
        <w:rPr>
          <w:color w:val="auto"/>
        </w:rPr>
        <w:t>, 26–29, doi:10.1108/LHTN-01-2023-0009.</w:t>
      </w:r>
    </w:p>
    <w:p w14:paraId="54750060" w14:textId="77777777" w:rsidR="00F939C8" w:rsidRPr="00F939C8" w:rsidRDefault="00F939C8" w:rsidP="00F939C8">
      <w:pPr>
        <w:pStyle w:val="Bibliography"/>
        <w:rPr>
          <w:color w:val="auto"/>
        </w:rPr>
      </w:pPr>
      <w:r w:rsidRPr="00F939C8">
        <w:rPr>
          <w:color w:val="auto"/>
        </w:rPr>
        <w:t xml:space="preserve">164. </w:t>
      </w:r>
      <w:r w:rsidRPr="00F939C8">
        <w:rPr>
          <w:color w:val="auto"/>
        </w:rPr>
        <w:tab/>
      </w:r>
      <w:proofErr w:type="spellStart"/>
      <w:r w:rsidRPr="00F939C8">
        <w:rPr>
          <w:color w:val="auto"/>
        </w:rPr>
        <w:t>Svyatkovskiy</w:t>
      </w:r>
      <w:proofErr w:type="spellEnd"/>
      <w:r w:rsidRPr="00F939C8">
        <w:rPr>
          <w:color w:val="auto"/>
        </w:rPr>
        <w:t xml:space="preserve">, A.; Deng, S.K.; Fu, S.; Sundaresan, N. </w:t>
      </w:r>
      <w:proofErr w:type="spellStart"/>
      <w:r w:rsidRPr="00F939C8">
        <w:rPr>
          <w:color w:val="auto"/>
        </w:rPr>
        <w:t>IntelliCode</w:t>
      </w:r>
      <w:proofErr w:type="spellEnd"/>
      <w:r w:rsidRPr="00F939C8">
        <w:rPr>
          <w:color w:val="auto"/>
        </w:rPr>
        <w:t xml:space="preserve"> Compose: Code Generation Using Transformer. In Proceedings of the Proceedings of the 28th ACM Joint Meeting on European Software Engineering Conference and Symposium on the Foundations of Software Engineering; Association for Computing Machinery: New York, NY, USA, November 8</w:t>
      </w:r>
      <w:proofErr w:type="gramStart"/>
      <w:r w:rsidRPr="00F939C8">
        <w:rPr>
          <w:color w:val="auto"/>
        </w:rPr>
        <w:t xml:space="preserve"> 2020</w:t>
      </w:r>
      <w:proofErr w:type="gramEnd"/>
      <w:r w:rsidRPr="00F939C8">
        <w:rPr>
          <w:color w:val="auto"/>
        </w:rPr>
        <w:t>; pp. 1433–1443.</w:t>
      </w:r>
    </w:p>
    <w:p w14:paraId="279C445C" w14:textId="77777777" w:rsidR="00F939C8" w:rsidRPr="00F939C8" w:rsidRDefault="00F939C8" w:rsidP="00F939C8">
      <w:pPr>
        <w:pStyle w:val="Bibliography"/>
        <w:rPr>
          <w:color w:val="auto"/>
        </w:rPr>
      </w:pPr>
      <w:r w:rsidRPr="00F939C8">
        <w:rPr>
          <w:color w:val="auto"/>
        </w:rPr>
        <w:t xml:space="preserve">165. </w:t>
      </w:r>
      <w:r w:rsidRPr="00F939C8">
        <w:rPr>
          <w:color w:val="auto"/>
        </w:rPr>
        <w:tab/>
        <w:t xml:space="preserve">Haupt, C.E.; Marks, M. AI-Generated Medical Advice—GPT and Beyond. </w:t>
      </w:r>
      <w:r w:rsidRPr="00F939C8">
        <w:rPr>
          <w:i/>
          <w:iCs/>
          <w:color w:val="auto"/>
        </w:rPr>
        <w:t>JAMA</w:t>
      </w:r>
      <w:r w:rsidRPr="00F939C8">
        <w:rPr>
          <w:color w:val="auto"/>
        </w:rPr>
        <w:t xml:space="preserve"> </w:t>
      </w:r>
      <w:r w:rsidRPr="00F939C8">
        <w:rPr>
          <w:b/>
          <w:bCs/>
          <w:color w:val="auto"/>
        </w:rPr>
        <w:t>2023</w:t>
      </w:r>
      <w:r w:rsidRPr="00F939C8">
        <w:rPr>
          <w:color w:val="auto"/>
        </w:rPr>
        <w:t xml:space="preserve">, </w:t>
      </w:r>
      <w:r w:rsidRPr="00F939C8">
        <w:rPr>
          <w:i/>
          <w:iCs/>
          <w:color w:val="auto"/>
        </w:rPr>
        <w:t>329</w:t>
      </w:r>
      <w:r w:rsidRPr="00F939C8">
        <w:rPr>
          <w:color w:val="auto"/>
        </w:rPr>
        <w:t>, 1349–1350, doi:10.1001/jama.2023.5321.</w:t>
      </w:r>
    </w:p>
    <w:p w14:paraId="30F73CF6" w14:textId="77777777" w:rsidR="00F939C8" w:rsidRPr="00F939C8" w:rsidRDefault="00F939C8" w:rsidP="00F939C8">
      <w:pPr>
        <w:pStyle w:val="Bibliography"/>
        <w:rPr>
          <w:color w:val="auto"/>
        </w:rPr>
      </w:pPr>
      <w:r w:rsidRPr="00F939C8">
        <w:rPr>
          <w:color w:val="auto"/>
        </w:rPr>
        <w:t xml:space="preserve">166. </w:t>
      </w:r>
      <w:r w:rsidRPr="00F939C8">
        <w:rPr>
          <w:color w:val="auto"/>
        </w:rPr>
        <w:tab/>
      </w:r>
      <w:proofErr w:type="spellStart"/>
      <w:r w:rsidRPr="00F939C8">
        <w:rPr>
          <w:color w:val="auto"/>
        </w:rPr>
        <w:t>Vaithilingam</w:t>
      </w:r>
      <w:proofErr w:type="spellEnd"/>
      <w:r w:rsidRPr="00F939C8">
        <w:rPr>
          <w:color w:val="auto"/>
        </w:rPr>
        <w:t>, P.; Zhang, T.; Glassman, E.L. Expectation vs. Experience: Evaluating the Usability of Code Generation Tools Powered by Large Language Models. In Proceedings of the CHI Conference on Human Factors in Computing Systems Extended Abstracts; ACM: New Orleans LA USA, April 27</w:t>
      </w:r>
      <w:proofErr w:type="gramStart"/>
      <w:r w:rsidRPr="00F939C8">
        <w:rPr>
          <w:color w:val="auto"/>
        </w:rPr>
        <w:t xml:space="preserve"> 2022</w:t>
      </w:r>
      <w:proofErr w:type="gramEnd"/>
      <w:r w:rsidRPr="00F939C8">
        <w:rPr>
          <w:color w:val="auto"/>
        </w:rPr>
        <w:t>; pp. 1–7.</w:t>
      </w:r>
    </w:p>
    <w:p w14:paraId="17EA8468" w14:textId="77777777" w:rsidR="00F939C8" w:rsidRPr="00F939C8" w:rsidRDefault="00F939C8" w:rsidP="00F939C8">
      <w:pPr>
        <w:pStyle w:val="Bibliography"/>
        <w:rPr>
          <w:color w:val="auto"/>
        </w:rPr>
      </w:pPr>
      <w:r w:rsidRPr="00F939C8">
        <w:rPr>
          <w:color w:val="auto"/>
        </w:rPr>
        <w:t xml:space="preserve">167. </w:t>
      </w:r>
      <w:r w:rsidRPr="00F939C8">
        <w:rPr>
          <w:color w:val="auto"/>
        </w:rPr>
        <w:tab/>
        <w:t xml:space="preserve">Wang, W.; Zhang, P.; Sun, C.; Feng, D. Smart Customer Service in Unmanned Retail Store Enhanced by Large Language Model. </w:t>
      </w:r>
      <w:r w:rsidRPr="00F939C8">
        <w:rPr>
          <w:i/>
          <w:iCs/>
          <w:color w:val="auto"/>
        </w:rPr>
        <w:t>Scientific Reports</w:t>
      </w:r>
      <w:r w:rsidRPr="00F939C8">
        <w:rPr>
          <w:color w:val="auto"/>
        </w:rPr>
        <w:t xml:space="preserve"> </w:t>
      </w:r>
      <w:r w:rsidRPr="00F939C8">
        <w:rPr>
          <w:b/>
          <w:bCs/>
          <w:color w:val="auto"/>
        </w:rPr>
        <w:t>2024</w:t>
      </w:r>
      <w:r w:rsidRPr="00F939C8">
        <w:rPr>
          <w:color w:val="auto"/>
        </w:rPr>
        <w:t xml:space="preserve">, </w:t>
      </w:r>
      <w:r w:rsidRPr="00F939C8">
        <w:rPr>
          <w:i/>
          <w:iCs/>
          <w:color w:val="auto"/>
        </w:rPr>
        <w:t>14</w:t>
      </w:r>
      <w:r w:rsidRPr="00F939C8">
        <w:rPr>
          <w:color w:val="auto"/>
        </w:rPr>
        <w:t>, 19838.</w:t>
      </w:r>
    </w:p>
    <w:p w14:paraId="1AE657DC" w14:textId="77777777" w:rsidR="00F939C8" w:rsidRPr="00F939C8" w:rsidRDefault="00F939C8" w:rsidP="00F939C8">
      <w:pPr>
        <w:pStyle w:val="Bibliography"/>
        <w:rPr>
          <w:color w:val="auto"/>
        </w:rPr>
      </w:pPr>
      <w:r w:rsidRPr="00F939C8">
        <w:rPr>
          <w:color w:val="auto"/>
        </w:rPr>
        <w:t xml:space="preserve">168. </w:t>
      </w:r>
      <w:r w:rsidRPr="00F939C8">
        <w:rPr>
          <w:color w:val="auto"/>
        </w:rPr>
        <w:tab/>
        <w:t xml:space="preserve">Liu, C.; Arulappan, A.; Naha, R.; Mahanti, A.; </w:t>
      </w:r>
      <w:proofErr w:type="spellStart"/>
      <w:r w:rsidRPr="00F939C8">
        <w:rPr>
          <w:color w:val="auto"/>
        </w:rPr>
        <w:t>Kamruzzaman</w:t>
      </w:r>
      <w:proofErr w:type="spellEnd"/>
      <w:r w:rsidRPr="00F939C8">
        <w:rPr>
          <w:color w:val="auto"/>
        </w:rPr>
        <w:t xml:space="preserve">, J.; Ra, I.-H. Large Language Models and Sentiment Analysis in Financial Markets: A Review, Datasets and Case Study. </w:t>
      </w:r>
      <w:r w:rsidRPr="00F939C8">
        <w:rPr>
          <w:i/>
          <w:iCs/>
          <w:color w:val="auto"/>
        </w:rPr>
        <w:t>IEEE Access</w:t>
      </w:r>
      <w:r w:rsidRPr="00F939C8">
        <w:rPr>
          <w:color w:val="auto"/>
        </w:rPr>
        <w:t xml:space="preserve"> </w:t>
      </w:r>
      <w:r w:rsidRPr="00F939C8">
        <w:rPr>
          <w:b/>
          <w:bCs/>
          <w:color w:val="auto"/>
        </w:rPr>
        <w:t>2024</w:t>
      </w:r>
      <w:r w:rsidRPr="00F939C8">
        <w:rPr>
          <w:color w:val="auto"/>
        </w:rPr>
        <w:t>.</w:t>
      </w:r>
    </w:p>
    <w:p w14:paraId="11C550BE" w14:textId="77777777" w:rsidR="00F939C8" w:rsidRPr="00F939C8" w:rsidRDefault="00F939C8" w:rsidP="00F939C8">
      <w:pPr>
        <w:pStyle w:val="Bibliography"/>
        <w:rPr>
          <w:color w:val="auto"/>
        </w:rPr>
      </w:pPr>
      <w:r w:rsidRPr="00F939C8">
        <w:rPr>
          <w:color w:val="auto"/>
        </w:rPr>
        <w:t xml:space="preserve">169. </w:t>
      </w:r>
      <w:r w:rsidRPr="00F939C8">
        <w:rPr>
          <w:color w:val="auto"/>
        </w:rPr>
        <w:tab/>
        <w:t xml:space="preserve">McDuff, D.; </w:t>
      </w:r>
      <w:proofErr w:type="spellStart"/>
      <w:r w:rsidRPr="00F939C8">
        <w:rPr>
          <w:color w:val="auto"/>
        </w:rPr>
        <w:t>Schaekermann</w:t>
      </w:r>
      <w:proofErr w:type="spellEnd"/>
      <w:r w:rsidRPr="00F939C8">
        <w:rPr>
          <w:color w:val="auto"/>
        </w:rPr>
        <w:t xml:space="preserve">, M.; Tu, T.; Palepu, A.; Wang, A.; Garrison, J.; Singhal, K.; Sharma, Y.; Azizi, S.; Kulkarni, K. Towards Accurate Differential Diagnosis with Large Language Models. </w:t>
      </w:r>
      <w:r w:rsidRPr="00F939C8">
        <w:rPr>
          <w:i/>
          <w:iCs/>
          <w:color w:val="auto"/>
        </w:rPr>
        <w:t>Nature</w:t>
      </w:r>
      <w:r w:rsidRPr="00F939C8">
        <w:rPr>
          <w:color w:val="auto"/>
        </w:rPr>
        <w:t xml:space="preserve"> </w:t>
      </w:r>
      <w:r w:rsidRPr="00F939C8">
        <w:rPr>
          <w:b/>
          <w:bCs/>
          <w:color w:val="auto"/>
        </w:rPr>
        <w:t>2025</w:t>
      </w:r>
      <w:r w:rsidRPr="00F939C8">
        <w:rPr>
          <w:color w:val="auto"/>
        </w:rPr>
        <w:t>, 1–7.</w:t>
      </w:r>
    </w:p>
    <w:p w14:paraId="59B736E1" w14:textId="77777777" w:rsidR="00F939C8" w:rsidRPr="00F939C8" w:rsidRDefault="00F939C8" w:rsidP="00F939C8">
      <w:pPr>
        <w:pStyle w:val="Bibliography"/>
        <w:rPr>
          <w:color w:val="auto"/>
        </w:rPr>
      </w:pPr>
      <w:r w:rsidRPr="00F939C8">
        <w:rPr>
          <w:color w:val="auto"/>
        </w:rPr>
        <w:t xml:space="preserve">170. </w:t>
      </w:r>
      <w:r w:rsidRPr="00F939C8">
        <w:rPr>
          <w:color w:val="auto"/>
        </w:rPr>
        <w:tab/>
      </w:r>
      <w:proofErr w:type="spellStart"/>
      <w:r w:rsidRPr="00F939C8">
        <w:rPr>
          <w:color w:val="auto"/>
        </w:rPr>
        <w:t>Schoenegger</w:t>
      </w:r>
      <w:proofErr w:type="spellEnd"/>
      <w:r w:rsidRPr="00F939C8">
        <w:rPr>
          <w:color w:val="auto"/>
        </w:rPr>
        <w:t xml:space="preserve">, P.; </w:t>
      </w:r>
      <w:proofErr w:type="spellStart"/>
      <w:r w:rsidRPr="00F939C8">
        <w:rPr>
          <w:color w:val="auto"/>
        </w:rPr>
        <w:t>Tuminauskaite</w:t>
      </w:r>
      <w:proofErr w:type="spellEnd"/>
      <w:r w:rsidRPr="00F939C8">
        <w:rPr>
          <w:color w:val="auto"/>
        </w:rPr>
        <w:t xml:space="preserve">, I.; Park, P.S.; Bastos, R.V.S.; Tetlock, P.E. Wisdom of the Silicon Crowd: LLM Ensemble Prediction Capabilities Rival Human Crowd Accuracy. </w:t>
      </w:r>
      <w:r w:rsidRPr="00F939C8">
        <w:rPr>
          <w:i/>
          <w:iCs/>
          <w:color w:val="auto"/>
        </w:rPr>
        <w:t>Sci. Adv.</w:t>
      </w:r>
      <w:r w:rsidRPr="00F939C8">
        <w:rPr>
          <w:color w:val="auto"/>
        </w:rPr>
        <w:t xml:space="preserve"> </w:t>
      </w:r>
      <w:r w:rsidRPr="00F939C8">
        <w:rPr>
          <w:b/>
          <w:bCs/>
          <w:color w:val="auto"/>
        </w:rPr>
        <w:t>2024</w:t>
      </w:r>
      <w:r w:rsidRPr="00F939C8">
        <w:rPr>
          <w:color w:val="auto"/>
        </w:rPr>
        <w:t xml:space="preserve">, </w:t>
      </w:r>
      <w:r w:rsidRPr="00F939C8">
        <w:rPr>
          <w:i/>
          <w:iCs/>
          <w:color w:val="auto"/>
        </w:rPr>
        <w:t>10</w:t>
      </w:r>
      <w:r w:rsidRPr="00F939C8">
        <w:rPr>
          <w:color w:val="auto"/>
        </w:rPr>
        <w:t>, eadp1528, doi:10.1126/sciadv.adp1528.</w:t>
      </w:r>
    </w:p>
    <w:p w14:paraId="64C135DF" w14:textId="77777777" w:rsidR="00F939C8" w:rsidRPr="00F939C8" w:rsidRDefault="00F939C8" w:rsidP="00F939C8">
      <w:pPr>
        <w:pStyle w:val="Bibliography"/>
        <w:rPr>
          <w:color w:val="auto"/>
        </w:rPr>
      </w:pPr>
      <w:r w:rsidRPr="00F939C8">
        <w:rPr>
          <w:color w:val="auto"/>
        </w:rPr>
        <w:t xml:space="preserve">171. </w:t>
      </w:r>
      <w:r w:rsidRPr="00F939C8">
        <w:rPr>
          <w:color w:val="auto"/>
        </w:rPr>
        <w:tab/>
        <w:t>Li, Z.; Cao, Y.; Xu, X.; Jiang, J.; Liu, X.; Teo, Y.S.; Lin, S.-W.; Liu, Y. LLMs for Relational Reasoning: How Far Are We? In Proceedings of the Proceedings of the 1st International Workshop on Large Language Models for Code; Association for Computing Machinery: New York, NY, USA, September 10</w:t>
      </w:r>
      <w:proofErr w:type="gramStart"/>
      <w:r w:rsidRPr="00F939C8">
        <w:rPr>
          <w:color w:val="auto"/>
        </w:rPr>
        <w:t xml:space="preserve"> 2024</w:t>
      </w:r>
      <w:proofErr w:type="gramEnd"/>
      <w:r w:rsidRPr="00F939C8">
        <w:rPr>
          <w:color w:val="auto"/>
        </w:rPr>
        <w:t>; pp. 119–126.</w:t>
      </w:r>
    </w:p>
    <w:p w14:paraId="633C8793" w14:textId="77777777" w:rsidR="00F939C8" w:rsidRPr="00F939C8" w:rsidRDefault="00F939C8" w:rsidP="00F939C8">
      <w:pPr>
        <w:pStyle w:val="Bibliography"/>
        <w:rPr>
          <w:color w:val="auto"/>
        </w:rPr>
      </w:pPr>
      <w:r w:rsidRPr="00F939C8">
        <w:rPr>
          <w:color w:val="auto"/>
        </w:rPr>
        <w:t xml:space="preserve">172. </w:t>
      </w:r>
      <w:r w:rsidRPr="00F939C8">
        <w:rPr>
          <w:color w:val="auto"/>
        </w:rPr>
        <w:tab/>
      </w:r>
      <w:proofErr w:type="spellStart"/>
      <w:r w:rsidRPr="00F939C8">
        <w:rPr>
          <w:color w:val="auto"/>
        </w:rPr>
        <w:t>Valmeekam</w:t>
      </w:r>
      <w:proofErr w:type="spellEnd"/>
      <w:r w:rsidRPr="00F939C8">
        <w:rPr>
          <w:color w:val="auto"/>
        </w:rPr>
        <w:t>, K.; Olmo, A.; Sreedharan, S.; Kambhampati, S. Large Language Models Still Can’t Plan (A Benchmark for LLMs on Planning and Reasoning about Change).; November 18</w:t>
      </w:r>
      <w:proofErr w:type="gramStart"/>
      <w:r w:rsidRPr="00F939C8">
        <w:rPr>
          <w:color w:val="auto"/>
        </w:rPr>
        <w:t xml:space="preserve"> 2022</w:t>
      </w:r>
      <w:proofErr w:type="gramEnd"/>
      <w:r w:rsidRPr="00F939C8">
        <w:rPr>
          <w:color w:val="auto"/>
        </w:rPr>
        <w:t>.</w:t>
      </w:r>
    </w:p>
    <w:p w14:paraId="2429EAE5" w14:textId="77777777" w:rsidR="00F939C8" w:rsidRPr="00F939C8" w:rsidRDefault="00F939C8" w:rsidP="00F939C8">
      <w:pPr>
        <w:pStyle w:val="Bibliography"/>
        <w:rPr>
          <w:color w:val="auto"/>
        </w:rPr>
      </w:pPr>
      <w:r w:rsidRPr="00F939C8">
        <w:rPr>
          <w:color w:val="auto"/>
        </w:rPr>
        <w:t xml:space="preserve">173. </w:t>
      </w:r>
      <w:r w:rsidRPr="00F939C8">
        <w:rPr>
          <w:color w:val="auto"/>
        </w:rPr>
        <w:tab/>
        <w:t xml:space="preserve">Wei, J.; Wang, X.; Schuurmans, D.; Bosma, M.; Xia, F.; Chi, E.; Le, Q.V.; Zhou, D. Chain-of-Thought Prompting Elicits Reasoning in Large Language Models. </w:t>
      </w:r>
      <w:r w:rsidRPr="00F939C8">
        <w:rPr>
          <w:i/>
          <w:iCs/>
          <w:color w:val="auto"/>
        </w:rPr>
        <w:t>Advances in neural information processing systems</w:t>
      </w:r>
      <w:r w:rsidRPr="00F939C8">
        <w:rPr>
          <w:color w:val="auto"/>
        </w:rPr>
        <w:t xml:space="preserve"> </w:t>
      </w:r>
      <w:r w:rsidRPr="00F939C8">
        <w:rPr>
          <w:b/>
          <w:bCs/>
          <w:color w:val="auto"/>
        </w:rPr>
        <w:t>2022</w:t>
      </w:r>
      <w:r w:rsidRPr="00F939C8">
        <w:rPr>
          <w:color w:val="auto"/>
        </w:rPr>
        <w:t xml:space="preserve">, </w:t>
      </w:r>
      <w:r w:rsidRPr="00F939C8">
        <w:rPr>
          <w:i/>
          <w:iCs/>
          <w:color w:val="auto"/>
        </w:rPr>
        <w:t>35</w:t>
      </w:r>
      <w:r w:rsidRPr="00F939C8">
        <w:rPr>
          <w:color w:val="auto"/>
        </w:rPr>
        <w:t>, 24824–24837.</w:t>
      </w:r>
    </w:p>
    <w:p w14:paraId="77251A85" w14:textId="77777777" w:rsidR="00F939C8" w:rsidRPr="00F939C8" w:rsidRDefault="00F939C8" w:rsidP="00F939C8">
      <w:pPr>
        <w:pStyle w:val="Bibliography"/>
        <w:rPr>
          <w:color w:val="auto"/>
        </w:rPr>
      </w:pPr>
      <w:r w:rsidRPr="00F939C8">
        <w:rPr>
          <w:color w:val="auto"/>
        </w:rPr>
        <w:lastRenderedPageBreak/>
        <w:t xml:space="preserve">174. </w:t>
      </w:r>
      <w:r w:rsidRPr="00F939C8">
        <w:rPr>
          <w:color w:val="auto"/>
        </w:rPr>
        <w:tab/>
        <w:t xml:space="preserve">Huckle, J.; Williams, S. Easy Problems That LLMs Get Wrong. In </w:t>
      </w:r>
      <w:r w:rsidRPr="00F939C8">
        <w:rPr>
          <w:i/>
          <w:iCs/>
          <w:color w:val="auto"/>
        </w:rPr>
        <w:t>Advances in Information and Communication</w:t>
      </w:r>
      <w:r w:rsidRPr="00F939C8">
        <w:rPr>
          <w:color w:val="auto"/>
        </w:rPr>
        <w:t>; Arai, K., Ed.; Lecture Notes in Networks and Systems; Springer Nature Switzerland: Cham, 2025; Vol. 1283, pp. 313–332 ISBN 978-3-031-84456-0.</w:t>
      </w:r>
    </w:p>
    <w:p w14:paraId="65775D85" w14:textId="77777777" w:rsidR="00F939C8" w:rsidRPr="00F939C8" w:rsidRDefault="00F939C8" w:rsidP="00F939C8">
      <w:pPr>
        <w:pStyle w:val="Bibliography"/>
        <w:rPr>
          <w:color w:val="auto"/>
        </w:rPr>
      </w:pPr>
      <w:r w:rsidRPr="00F939C8">
        <w:rPr>
          <w:color w:val="auto"/>
        </w:rPr>
        <w:t xml:space="preserve">175. </w:t>
      </w:r>
      <w:r w:rsidRPr="00F939C8">
        <w:rPr>
          <w:color w:val="auto"/>
        </w:rPr>
        <w:tab/>
        <w:t>Chen, Y.; Liu, Y.; Yan, J.; Bai, X.; Zhong, M.; Yang, Y.; Yang, Z.; Zhu, C.; Zhang, Y. See What LLMs Cannot Answer: A Self-Challenge Framework for Uncovering LLM Weaknesses 2024.</w:t>
      </w:r>
    </w:p>
    <w:p w14:paraId="2F4BA53D" w14:textId="77777777" w:rsidR="00F939C8" w:rsidRPr="00F939C8" w:rsidRDefault="00F939C8" w:rsidP="00F939C8">
      <w:pPr>
        <w:pStyle w:val="Bibliography"/>
        <w:rPr>
          <w:color w:val="auto"/>
        </w:rPr>
      </w:pPr>
      <w:r w:rsidRPr="00F939C8">
        <w:rPr>
          <w:color w:val="auto"/>
        </w:rPr>
        <w:t xml:space="preserve">176. </w:t>
      </w:r>
      <w:r w:rsidRPr="00F939C8">
        <w:rPr>
          <w:color w:val="auto"/>
        </w:rPr>
        <w:tab/>
      </w:r>
      <w:proofErr w:type="spellStart"/>
      <w:r w:rsidRPr="00F939C8">
        <w:rPr>
          <w:color w:val="auto"/>
        </w:rPr>
        <w:t>Mphatswe</w:t>
      </w:r>
      <w:proofErr w:type="spellEnd"/>
      <w:r w:rsidRPr="00F939C8">
        <w:rPr>
          <w:color w:val="auto"/>
        </w:rPr>
        <w:t xml:space="preserve">, W.; Mate, K.S.; Bennett, B.; Ngidi, H.; Reddy, J.; Barker, P.M.; Rollins, N. Improving Public Health Information: A Data Quality Intervention in KwaZulu-Natal, South Africa. </w:t>
      </w:r>
      <w:r w:rsidRPr="00F939C8">
        <w:rPr>
          <w:i/>
          <w:iCs/>
          <w:color w:val="auto"/>
        </w:rPr>
        <w:t>Bulletin of the World Health Organization</w:t>
      </w:r>
      <w:r w:rsidRPr="00F939C8">
        <w:rPr>
          <w:color w:val="auto"/>
        </w:rPr>
        <w:t xml:space="preserve"> </w:t>
      </w:r>
      <w:r w:rsidRPr="00F939C8">
        <w:rPr>
          <w:b/>
          <w:bCs/>
          <w:color w:val="auto"/>
        </w:rPr>
        <w:t>2012</w:t>
      </w:r>
      <w:r w:rsidRPr="00F939C8">
        <w:rPr>
          <w:color w:val="auto"/>
        </w:rPr>
        <w:t xml:space="preserve">, </w:t>
      </w:r>
      <w:r w:rsidRPr="00F939C8">
        <w:rPr>
          <w:i/>
          <w:iCs/>
          <w:color w:val="auto"/>
        </w:rPr>
        <w:t>90</w:t>
      </w:r>
      <w:r w:rsidRPr="00F939C8">
        <w:rPr>
          <w:color w:val="auto"/>
        </w:rPr>
        <w:t>, 176–182.</w:t>
      </w:r>
    </w:p>
    <w:p w14:paraId="040EDA8C" w14:textId="77777777" w:rsidR="00F939C8" w:rsidRPr="00F939C8" w:rsidRDefault="00F939C8" w:rsidP="00F939C8">
      <w:pPr>
        <w:pStyle w:val="Bibliography"/>
        <w:rPr>
          <w:color w:val="auto"/>
        </w:rPr>
      </w:pPr>
      <w:r w:rsidRPr="00F939C8">
        <w:rPr>
          <w:color w:val="auto"/>
        </w:rPr>
        <w:t xml:space="preserve">177. </w:t>
      </w:r>
      <w:r w:rsidRPr="00F939C8">
        <w:rPr>
          <w:color w:val="auto"/>
        </w:rPr>
        <w:tab/>
        <w:t xml:space="preserve">Stojanovic, J.; </w:t>
      </w:r>
      <w:proofErr w:type="spellStart"/>
      <w:r w:rsidRPr="00F939C8">
        <w:rPr>
          <w:color w:val="auto"/>
        </w:rPr>
        <w:t>Wübbeler</w:t>
      </w:r>
      <w:proofErr w:type="spellEnd"/>
      <w:r w:rsidRPr="00F939C8">
        <w:rPr>
          <w:color w:val="auto"/>
        </w:rPr>
        <w:t xml:space="preserve">, M.; Geis, S.; </w:t>
      </w:r>
      <w:proofErr w:type="spellStart"/>
      <w:r w:rsidRPr="00F939C8">
        <w:rPr>
          <w:color w:val="auto"/>
        </w:rPr>
        <w:t>Reviriego</w:t>
      </w:r>
      <w:proofErr w:type="spellEnd"/>
      <w:r w:rsidRPr="00F939C8">
        <w:rPr>
          <w:color w:val="auto"/>
        </w:rPr>
        <w:t>, E.; Gutiérrez-Ibarluzea, I.; Lenoir-</w:t>
      </w:r>
      <w:proofErr w:type="spellStart"/>
      <w:r w:rsidRPr="00F939C8">
        <w:rPr>
          <w:color w:val="auto"/>
        </w:rPr>
        <w:t>Wijnkoop</w:t>
      </w:r>
      <w:proofErr w:type="spellEnd"/>
      <w:r w:rsidRPr="00F939C8">
        <w:rPr>
          <w:color w:val="auto"/>
        </w:rPr>
        <w:t xml:space="preserve">, I. Evaluating Public Health Interventions: A Neglected Area in Health Technology Assessment. </w:t>
      </w:r>
      <w:r w:rsidRPr="00F939C8">
        <w:rPr>
          <w:i/>
          <w:iCs/>
          <w:color w:val="auto"/>
        </w:rPr>
        <w:t>Frontiers in public health</w:t>
      </w:r>
      <w:r w:rsidRPr="00F939C8">
        <w:rPr>
          <w:color w:val="auto"/>
        </w:rPr>
        <w:t xml:space="preserve"> </w:t>
      </w:r>
      <w:r w:rsidRPr="00F939C8">
        <w:rPr>
          <w:b/>
          <w:bCs/>
          <w:color w:val="auto"/>
        </w:rPr>
        <w:t>2020</w:t>
      </w:r>
      <w:r w:rsidRPr="00F939C8">
        <w:rPr>
          <w:color w:val="auto"/>
        </w:rPr>
        <w:t xml:space="preserve">, </w:t>
      </w:r>
      <w:r w:rsidRPr="00F939C8">
        <w:rPr>
          <w:i/>
          <w:iCs/>
          <w:color w:val="auto"/>
        </w:rPr>
        <w:t>8</w:t>
      </w:r>
      <w:r w:rsidRPr="00F939C8">
        <w:rPr>
          <w:color w:val="auto"/>
        </w:rPr>
        <w:t>, 106.</w:t>
      </w:r>
    </w:p>
    <w:p w14:paraId="48E2E7FA" w14:textId="77777777" w:rsidR="00F939C8" w:rsidRPr="00F939C8" w:rsidRDefault="00F939C8" w:rsidP="00F939C8">
      <w:pPr>
        <w:pStyle w:val="Bibliography"/>
        <w:rPr>
          <w:color w:val="auto"/>
        </w:rPr>
      </w:pPr>
      <w:r w:rsidRPr="00F939C8">
        <w:rPr>
          <w:color w:val="auto"/>
        </w:rPr>
        <w:t xml:space="preserve">178. </w:t>
      </w:r>
      <w:r w:rsidRPr="00F939C8">
        <w:rPr>
          <w:color w:val="auto"/>
        </w:rPr>
        <w:tab/>
        <w:t xml:space="preserve">Sanson-Fisher, R.W.; Bonevski, B.; Green, L.W.; </w:t>
      </w:r>
      <w:proofErr w:type="spellStart"/>
      <w:r w:rsidRPr="00F939C8">
        <w:rPr>
          <w:color w:val="auto"/>
        </w:rPr>
        <w:t>D’Este</w:t>
      </w:r>
      <w:proofErr w:type="spellEnd"/>
      <w:r w:rsidRPr="00F939C8">
        <w:rPr>
          <w:color w:val="auto"/>
        </w:rPr>
        <w:t xml:space="preserve">, C. Limitations of the Randomized Controlled Trial in Evaluating Population-Based Health Interventions. </w:t>
      </w:r>
      <w:r w:rsidRPr="00F939C8">
        <w:rPr>
          <w:i/>
          <w:iCs/>
          <w:color w:val="auto"/>
        </w:rPr>
        <w:t>American journal of preventive medicine</w:t>
      </w:r>
      <w:r w:rsidRPr="00F939C8">
        <w:rPr>
          <w:color w:val="auto"/>
        </w:rPr>
        <w:t xml:space="preserve"> </w:t>
      </w:r>
      <w:r w:rsidRPr="00F939C8">
        <w:rPr>
          <w:b/>
          <w:bCs/>
          <w:color w:val="auto"/>
        </w:rPr>
        <w:t>2007</w:t>
      </w:r>
      <w:r w:rsidRPr="00F939C8">
        <w:rPr>
          <w:color w:val="auto"/>
        </w:rPr>
        <w:t xml:space="preserve">, </w:t>
      </w:r>
      <w:r w:rsidRPr="00F939C8">
        <w:rPr>
          <w:i/>
          <w:iCs/>
          <w:color w:val="auto"/>
        </w:rPr>
        <w:t>33</w:t>
      </w:r>
      <w:r w:rsidRPr="00F939C8">
        <w:rPr>
          <w:color w:val="auto"/>
        </w:rPr>
        <w:t>, 155–161.</w:t>
      </w:r>
    </w:p>
    <w:p w14:paraId="43EA47B9" w14:textId="77777777" w:rsidR="00F939C8" w:rsidRPr="00F939C8" w:rsidRDefault="00F939C8" w:rsidP="00F939C8">
      <w:pPr>
        <w:pStyle w:val="Bibliography"/>
        <w:rPr>
          <w:color w:val="auto"/>
        </w:rPr>
      </w:pPr>
      <w:r w:rsidRPr="00F939C8">
        <w:rPr>
          <w:color w:val="auto"/>
        </w:rPr>
        <w:t xml:space="preserve">179. </w:t>
      </w:r>
      <w:r w:rsidRPr="00F939C8">
        <w:rPr>
          <w:color w:val="auto"/>
        </w:rPr>
        <w:tab/>
        <w:t xml:space="preserve">Gething, P.W.; Noor, A.M.; </w:t>
      </w:r>
      <w:proofErr w:type="spellStart"/>
      <w:r w:rsidRPr="00F939C8">
        <w:rPr>
          <w:color w:val="auto"/>
        </w:rPr>
        <w:t>Gikandi</w:t>
      </w:r>
      <w:proofErr w:type="spellEnd"/>
      <w:r w:rsidRPr="00F939C8">
        <w:rPr>
          <w:color w:val="auto"/>
        </w:rPr>
        <w:t xml:space="preserve">, P.W.; Ogara, E.A.A.; Hay, S.I.; Nixon, M.S.; Snow, R.W.; Atkinson, P.M. Improving Imperfect Data from Health Management Information Systems in Africa Using Space–Time </w:t>
      </w:r>
      <w:proofErr w:type="spellStart"/>
      <w:r w:rsidRPr="00F939C8">
        <w:rPr>
          <w:color w:val="auto"/>
        </w:rPr>
        <w:t>Geostatistics</w:t>
      </w:r>
      <w:proofErr w:type="spellEnd"/>
      <w:r w:rsidRPr="00F939C8">
        <w:rPr>
          <w:color w:val="auto"/>
        </w:rPr>
        <w:t xml:space="preserve">. </w:t>
      </w:r>
      <w:r w:rsidRPr="00F939C8">
        <w:rPr>
          <w:i/>
          <w:iCs/>
          <w:color w:val="auto"/>
        </w:rPr>
        <w:t>PLOS Medicine</w:t>
      </w:r>
      <w:r w:rsidRPr="00F939C8">
        <w:rPr>
          <w:color w:val="auto"/>
        </w:rPr>
        <w:t xml:space="preserve"> </w:t>
      </w:r>
      <w:r w:rsidRPr="00F939C8">
        <w:rPr>
          <w:b/>
          <w:bCs/>
          <w:color w:val="auto"/>
        </w:rPr>
        <w:t>2006</w:t>
      </w:r>
      <w:r w:rsidRPr="00F939C8">
        <w:rPr>
          <w:color w:val="auto"/>
        </w:rPr>
        <w:t xml:space="preserve">, </w:t>
      </w:r>
      <w:r w:rsidRPr="00F939C8">
        <w:rPr>
          <w:i/>
          <w:iCs/>
          <w:color w:val="auto"/>
        </w:rPr>
        <w:t>3</w:t>
      </w:r>
      <w:r w:rsidRPr="00F939C8">
        <w:rPr>
          <w:color w:val="auto"/>
        </w:rPr>
        <w:t xml:space="preserve">, e271, </w:t>
      </w:r>
      <w:proofErr w:type="gramStart"/>
      <w:r w:rsidRPr="00F939C8">
        <w:rPr>
          <w:color w:val="auto"/>
        </w:rPr>
        <w:t>doi:10.1371/journal.pmed</w:t>
      </w:r>
      <w:proofErr w:type="gramEnd"/>
      <w:r w:rsidRPr="00F939C8">
        <w:rPr>
          <w:color w:val="auto"/>
        </w:rPr>
        <w:t>.0030271.</w:t>
      </w:r>
    </w:p>
    <w:p w14:paraId="0DCE5F40" w14:textId="77777777" w:rsidR="00F939C8" w:rsidRPr="00F939C8" w:rsidRDefault="00F939C8" w:rsidP="00F939C8">
      <w:pPr>
        <w:pStyle w:val="Bibliography"/>
        <w:rPr>
          <w:color w:val="auto"/>
        </w:rPr>
      </w:pPr>
      <w:r w:rsidRPr="00F939C8">
        <w:rPr>
          <w:color w:val="auto"/>
        </w:rPr>
        <w:t xml:space="preserve">180. </w:t>
      </w:r>
      <w:r w:rsidRPr="00F939C8">
        <w:rPr>
          <w:color w:val="auto"/>
        </w:rPr>
        <w:tab/>
        <w:t xml:space="preserve">Clarke, G.M.; Conti, S.; Wolters, A.T.; Steventon, A. Evaluating the Impact of Healthcare Interventions Using Routine Data. </w:t>
      </w:r>
      <w:proofErr w:type="spellStart"/>
      <w:r w:rsidRPr="00F939C8">
        <w:rPr>
          <w:i/>
          <w:iCs/>
          <w:color w:val="auto"/>
        </w:rPr>
        <w:t>Bmj</w:t>
      </w:r>
      <w:proofErr w:type="spellEnd"/>
      <w:r w:rsidRPr="00F939C8">
        <w:rPr>
          <w:color w:val="auto"/>
        </w:rPr>
        <w:t xml:space="preserve"> </w:t>
      </w:r>
      <w:r w:rsidRPr="00F939C8">
        <w:rPr>
          <w:b/>
          <w:bCs/>
          <w:color w:val="auto"/>
        </w:rPr>
        <w:t>2019</w:t>
      </w:r>
      <w:r w:rsidRPr="00F939C8">
        <w:rPr>
          <w:color w:val="auto"/>
        </w:rPr>
        <w:t xml:space="preserve">, </w:t>
      </w:r>
      <w:r w:rsidRPr="00F939C8">
        <w:rPr>
          <w:i/>
          <w:iCs/>
          <w:color w:val="auto"/>
        </w:rPr>
        <w:t>365</w:t>
      </w:r>
      <w:r w:rsidRPr="00F939C8">
        <w:rPr>
          <w:color w:val="auto"/>
        </w:rPr>
        <w:t>.</w:t>
      </w:r>
    </w:p>
    <w:p w14:paraId="4128C1F6" w14:textId="77777777" w:rsidR="00F939C8" w:rsidRPr="00F939C8" w:rsidRDefault="00F939C8" w:rsidP="00F939C8">
      <w:pPr>
        <w:pStyle w:val="Bibliography"/>
        <w:rPr>
          <w:color w:val="auto"/>
        </w:rPr>
      </w:pPr>
      <w:r w:rsidRPr="00F939C8">
        <w:rPr>
          <w:color w:val="auto"/>
        </w:rPr>
        <w:t xml:space="preserve">181. </w:t>
      </w:r>
      <w:r w:rsidRPr="00F939C8">
        <w:rPr>
          <w:color w:val="auto"/>
        </w:rPr>
        <w:tab/>
        <w:t xml:space="preserve">Rivera, S.C.; Kyte, D.G.; </w:t>
      </w:r>
      <w:proofErr w:type="spellStart"/>
      <w:r w:rsidRPr="00F939C8">
        <w:rPr>
          <w:color w:val="auto"/>
        </w:rPr>
        <w:t>Aiyegbusi</w:t>
      </w:r>
      <w:proofErr w:type="spellEnd"/>
      <w:r w:rsidRPr="00F939C8">
        <w:rPr>
          <w:color w:val="auto"/>
        </w:rPr>
        <w:t xml:space="preserve">, O.L.; Keeley, T.J.; Calvert, M.J. Assessing the Impact of Healthcare Research: A Systematic Review of Methodological Frameworks. </w:t>
      </w:r>
      <w:r w:rsidRPr="00F939C8">
        <w:rPr>
          <w:i/>
          <w:iCs/>
          <w:color w:val="auto"/>
        </w:rPr>
        <w:t>PLOS Medicine</w:t>
      </w:r>
      <w:r w:rsidRPr="00F939C8">
        <w:rPr>
          <w:color w:val="auto"/>
        </w:rPr>
        <w:t xml:space="preserve"> </w:t>
      </w:r>
      <w:r w:rsidRPr="00F939C8">
        <w:rPr>
          <w:b/>
          <w:bCs/>
          <w:color w:val="auto"/>
        </w:rPr>
        <w:t>2017</w:t>
      </w:r>
      <w:r w:rsidRPr="00F939C8">
        <w:rPr>
          <w:color w:val="auto"/>
        </w:rPr>
        <w:t xml:space="preserve">, </w:t>
      </w:r>
      <w:r w:rsidRPr="00F939C8">
        <w:rPr>
          <w:i/>
          <w:iCs/>
          <w:color w:val="auto"/>
        </w:rPr>
        <w:t>14</w:t>
      </w:r>
      <w:r w:rsidRPr="00F939C8">
        <w:rPr>
          <w:color w:val="auto"/>
        </w:rPr>
        <w:t xml:space="preserve">, e1002370, </w:t>
      </w:r>
      <w:proofErr w:type="gramStart"/>
      <w:r w:rsidRPr="00F939C8">
        <w:rPr>
          <w:color w:val="auto"/>
        </w:rPr>
        <w:t>doi:10.1371/journal.pmed</w:t>
      </w:r>
      <w:proofErr w:type="gramEnd"/>
      <w:r w:rsidRPr="00F939C8">
        <w:rPr>
          <w:color w:val="auto"/>
        </w:rPr>
        <w:t>.1002370.</w:t>
      </w:r>
    </w:p>
    <w:p w14:paraId="53A5DE8C" w14:textId="77777777" w:rsidR="00F939C8" w:rsidRPr="00F939C8" w:rsidRDefault="00F939C8" w:rsidP="00F939C8">
      <w:pPr>
        <w:pStyle w:val="Bibliography"/>
        <w:rPr>
          <w:color w:val="auto"/>
        </w:rPr>
      </w:pPr>
      <w:r w:rsidRPr="00F939C8">
        <w:rPr>
          <w:color w:val="auto"/>
        </w:rPr>
        <w:t xml:space="preserve">182. </w:t>
      </w:r>
      <w:r w:rsidRPr="00F939C8">
        <w:rPr>
          <w:color w:val="auto"/>
        </w:rPr>
        <w:tab/>
        <w:t xml:space="preserve">Khong, P.C.B.; Holroyd, E.; Wang, W. A Critical Review of the Theoretical Frameworks and the Conceptual Factors in the Adoption of Clinical Decision Support Systems. </w:t>
      </w:r>
      <w:r w:rsidRPr="00F939C8">
        <w:rPr>
          <w:i/>
          <w:iCs/>
          <w:color w:val="auto"/>
        </w:rPr>
        <w:t>CIN: Computers, Informatics, Nursing</w:t>
      </w:r>
      <w:r w:rsidRPr="00F939C8">
        <w:rPr>
          <w:color w:val="auto"/>
        </w:rPr>
        <w:t xml:space="preserve"> </w:t>
      </w:r>
      <w:r w:rsidRPr="00F939C8">
        <w:rPr>
          <w:b/>
          <w:bCs/>
          <w:color w:val="auto"/>
        </w:rPr>
        <w:t>2015</w:t>
      </w:r>
      <w:r w:rsidRPr="00F939C8">
        <w:rPr>
          <w:color w:val="auto"/>
        </w:rPr>
        <w:t xml:space="preserve">, </w:t>
      </w:r>
      <w:r w:rsidRPr="00F939C8">
        <w:rPr>
          <w:i/>
          <w:iCs/>
          <w:color w:val="auto"/>
        </w:rPr>
        <w:t>33</w:t>
      </w:r>
      <w:r w:rsidRPr="00F939C8">
        <w:rPr>
          <w:color w:val="auto"/>
        </w:rPr>
        <w:t>, 555, doi:10.1097/CIN.0000000000000196.</w:t>
      </w:r>
    </w:p>
    <w:p w14:paraId="1D577515" w14:textId="77777777" w:rsidR="00F939C8" w:rsidRPr="00F939C8" w:rsidRDefault="00F939C8" w:rsidP="00F939C8">
      <w:pPr>
        <w:pStyle w:val="Bibliography"/>
        <w:rPr>
          <w:color w:val="auto"/>
        </w:rPr>
      </w:pPr>
      <w:r w:rsidRPr="00F939C8">
        <w:rPr>
          <w:color w:val="auto"/>
        </w:rPr>
        <w:t xml:space="preserve">183. </w:t>
      </w:r>
      <w:r w:rsidRPr="00F939C8">
        <w:rPr>
          <w:color w:val="auto"/>
        </w:rPr>
        <w:tab/>
        <w:t xml:space="preserve">Brueton, V.C.; Vale, C.L.; </w:t>
      </w:r>
      <w:proofErr w:type="spellStart"/>
      <w:r w:rsidRPr="00F939C8">
        <w:rPr>
          <w:color w:val="auto"/>
        </w:rPr>
        <w:t>Choodari-Oskooei</w:t>
      </w:r>
      <w:proofErr w:type="spellEnd"/>
      <w:r w:rsidRPr="00F939C8">
        <w:rPr>
          <w:color w:val="auto"/>
        </w:rPr>
        <w:t xml:space="preserve">, B.; Jinks, R.; Tierney, J.F. Measuring the Impact of Methodological Research: A Framework and Methods to Identify Evidence of Impact. </w:t>
      </w:r>
      <w:r w:rsidRPr="00F939C8">
        <w:rPr>
          <w:i/>
          <w:iCs/>
          <w:color w:val="auto"/>
        </w:rPr>
        <w:t>Trials</w:t>
      </w:r>
      <w:r w:rsidRPr="00F939C8">
        <w:rPr>
          <w:color w:val="auto"/>
        </w:rPr>
        <w:t xml:space="preserve"> </w:t>
      </w:r>
      <w:r w:rsidRPr="00F939C8">
        <w:rPr>
          <w:b/>
          <w:bCs/>
          <w:color w:val="auto"/>
        </w:rPr>
        <w:t>2014</w:t>
      </w:r>
      <w:r w:rsidRPr="00F939C8">
        <w:rPr>
          <w:color w:val="auto"/>
        </w:rPr>
        <w:t xml:space="preserve">, </w:t>
      </w:r>
      <w:r w:rsidRPr="00F939C8">
        <w:rPr>
          <w:i/>
          <w:iCs/>
          <w:color w:val="auto"/>
        </w:rPr>
        <w:t>15</w:t>
      </w:r>
      <w:r w:rsidRPr="00F939C8">
        <w:rPr>
          <w:color w:val="auto"/>
        </w:rPr>
        <w:t>, 464, doi:10.1186/1745-6215-15-464.</w:t>
      </w:r>
    </w:p>
    <w:p w14:paraId="3F336066" w14:textId="77777777" w:rsidR="00F939C8" w:rsidRPr="00F939C8" w:rsidRDefault="00F939C8" w:rsidP="00F939C8">
      <w:pPr>
        <w:pStyle w:val="Bibliography"/>
        <w:rPr>
          <w:color w:val="auto"/>
        </w:rPr>
      </w:pPr>
      <w:r w:rsidRPr="00F939C8">
        <w:rPr>
          <w:color w:val="auto"/>
        </w:rPr>
        <w:t xml:space="preserve">184. </w:t>
      </w:r>
      <w:r w:rsidRPr="00F939C8">
        <w:rPr>
          <w:color w:val="auto"/>
        </w:rPr>
        <w:tab/>
        <w:t xml:space="preserve">Dolley, S. Big Data’s Role in Precision Public Health. </w:t>
      </w:r>
      <w:r w:rsidRPr="00F939C8">
        <w:rPr>
          <w:i/>
          <w:iCs/>
          <w:color w:val="auto"/>
        </w:rPr>
        <w:t>Front. Public Health</w:t>
      </w:r>
      <w:r w:rsidRPr="00F939C8">
        <w:rPr>
          <w:color w:val="auto"/>
        </w:rPr>
        <w:t xml:space="preserve"> </w:t>
      </w:r>
      <w:r w:rsidRPr="00F939C8">
        <w:rPr>
          <w:b/>
          <w:bCs/>
          <w:color w:val="auto"/>
        </w:rPr>
        <w:t>2018</w:t>
      </w:r>
      <w:r w:rsidRPr="00F939C8">
        <w:rPr>
          <w:color w:val="auto"/>
        </w:rPr>
        <w:t xml:space="preserve">, </w:t>
      </w:r>
      <w:r w:rsidRPr="00F939C8">
        <w:rPr>
          <w:i/>
          <w:iCs/>
          <w:color w:val="auto"/>
        </w:rPr>
        <w:t>6</w:t>
      </w:r>
      <w:r w:rsidRPr="00F939C8">
        <w:rPr>
          <w:color w:val="auto"/>
        </w:rPr>
        <w:t>, doi:10.3389/fpubh.2018.00068.</w:t>
      </w:r>
    </w:p>
    <w:p w14:paraId="3106049E" w14:textId="77777777" w:rsidR="00F939C8" w:rsidRPr="00F939C8" w:rsidRDefault="00F939C8" w:rsidP="00F939C8">
      <w:pPr>
        <w:pStyle w:val="Bibliography"/>
        <w:rPr>
          <w:color w:val="auto"/>
        </w:rPr>
      </w:pPr>
      <w:r w:rsidRPr="00F939C8">
        <w:rPr>
          <w:color w:val="auto"/>
        </w:rPr>
        <w:t xml:space="preserve">185. </w:t>
      </w:r>
      <w:r w:rsidRPr="00F939C8">
        <w:rPr>
          <w:color w:val="auto"/>
        </w:rPr>
        <w:tab/>
        <w:t xml:space="preserve">Bonell, C.; Jamal, F.; Melendez-Torres, G.J.; Cummins, S. ‘Dark Logic’: </w:t>
      </w:r>
      <w:proofErr w:type="spellStart"/>
      <w:r w:rsidRPr="00F939C8">
        <w:rPr>
          <w:color w:val="auto"/>
        </w:rPr>
        <w:t>Theorising</w:t>
      </w:r>
      <w:proofErr w:type="spellEnd"/>
      <w:r w:rsidRPr="00F939C8">
        <w:rPr>
          <w:color w:val="auto"/>
        </w:rPr>
        <w:t xml:space="preserve"> the Harmful Consequences of Public Health Interventions. </w:t>
      </w:r>
      <w:r w:rsidRPr="00F939C8">
        <w:rPr>
          <w:i/>
          <w:iCs/>
          <w:color w:val="auto"/>
        </w:rPr>
        <w:t>J Epidemiol Community Health</w:t>
      </w:r>
      <w:r w:rsidRPr="00F939C8">
        <w:rPr>
          <w:color w:val="auto"/>
        </w:rPr>
        <w:t xml:space="preserve"> </w:t>
      </w:r>
      <w:r w:rsidRPr="00F939C8">
        <w:rPr>
          <w:b/>
          <w:bCs/>
          <w:color w:val="auto"/>
        </w:rPr>
        <w:t>2015</w:t>
      </w:r>
      <w:r w:rsidRPr="00F939C8">
        <w:rPr>
          <w:color w:val="auto"/>
        </w:rPr>
        <w:t xml:space="preserve">, </w:t>
      </w:r>
      <w:r w:rsidRPr="00F939C8">
        <w:rPr>
          <w:i/>
          <w:iCs/>
          <w:color w:val="auto"/>
        </w:rPr>
        <w:t>69</w:t>
      </w:r>
      <w:r w:rsidRPr="00F939C8">
        <w:rPr>
          <w:color w:val="auto"/>
        </w:rPr>
        <w:t>, 95–98, doi:10.1136/jech-2014-204671.</w:t>
      </w:r>
    </w:p>
    <w:p w14:paraId="4EEBF9E3" w14:textId="77777777" w:rsidR="00F939C8" w:rsidRPr="00F939C8" w:rsidRDefault="00F939C8" w:rsidP="00F939C8">
      <w:pPr>
        <w:pStyle w:val="Bibliography"/>
        <w:rPr>
          <w:color w:val="auto"/>
        </w:rPr>
      </w:pPr>
      <w:r w:rsidRPr="00F939C8">
        <w:rPr>
          <w:color w:val="auto"/>
        </w:rPr>
        <w:t xml:space="preserve">186. </w:t>
      </w:r>
      <w:r w:rsidRPr="00F939C8">
        <w:rPr>
          <w:color w:val="auto"/>
        </w:rPr>
        <w:tab/>
        <w:t xml:space="preserve">Lorenc, T.; Oliver, K. Adverse Effects of Public Health Interventions: A Conceptual Framework. </w:t>
      </w:r>
      <w:r w:rsidRPr="00F939C8">
        <w:rPr>
          <w:i/>
          <w:iCs/>
          <w:color w:val="auto"/>
        </w:rPr>
        <w:t>J Epidemiol Community Health</w:t>
      </w:r>
      <w:r w:rsidRPr="00F939C8">
        <w:rPr>
          <w:color w:val="auto"/>
        </w:rPr>
        <w:t xml:space="preserve"> </w:t>
      </w:r>
      <w:r w:rsidRPr="00F939C8">
        <w:rPr>
          <w:b/>
          <w:bCs/>
          <w:color w:val="auto"/>
        </w:rPr>
        <w:t>2014</w:t>
      </w:r>
      <w:r w:rsidRPr="00F939C8">
        <w:rPr>
          <w:color w:val="auto"/>
        </w:rPr>
        <w:t xml:space="preserve">, </w:t>
      </w:r>
      <w:r w:rsidRPr="00F939C8">
        <w:rPr>
          <w:i/>
          <w:iCs/>
          <w:color w:val="auto"/>
        </w:rPr>
        <w:t>68</w:t>
      </w:r>
      <w:r w:rsidRPr="00F939C8">
        <w:rPr>
          <w:color w:val="auto"/>
        </w:rPr>
        <w:t>, 288–290, doi:10.1136/jech-2013-203118.</w:t>
      </w:r>
    </w:p>
    <w:p w14:paraId="4DDE6729" w14:textId="77777777" w:rsidR="00F939C8" w:rsidRPr="00F939C8" w:rsidRDefault="00F939C8" w:rsidP="00F939C8">
      <w:pPr>
        <w:pStyle w:val="Bibliography"/>
        <w:rPr>
          <w:color w:val="auto"/>
        </w:rPr>
      </w:pPr>
      <w:r w:rsidRPr="00F939C8">
        <w:rPr>
          <w:color w:val="auto"/>
        </w:rPr>
        <w:t xml:space="preserve">187. </w:t>
      </w:r>
      <w:r w:rsidRPr="00F939C8">
        <w:rPr>
          <w:color w:val="auto"/>
        </w:rPr>
        <w:tab/>
        <w:t xml:space="preserve">Golder, S.; Loke, Y.K.; Wright, K.; Norman, G. Reporting of Adverse Events in Published and Unpublished Studies of Health Care Interventions: A Systematic Review. </w:t>
      </w:r>
      <w:r w:rsidRPr="00F939C8">
        <w:rPr>
          <w:i/>
          <w:iCs/>
          <w:color w:val="auto"/>
        </w:rPr>
        <w:t>PLOS Medicine</w:t>
      </w:r>
      <w:r w:rsidRPr="00F939C8">
        <w:rPr>
          <w:color w:val="auto"/>
        </w:rPr>
        <w:t xml:space="preserve"> </w:t>
      </w:r>
      <w:r w:rsidRPr="00F939C8">
        <w:rPr>
          <w:b/>
          <w:bCs/>
          <w:color w:val="auto"/>
        </w:rPr>
        <w:t>2016</w:t>
      </w:r>
      <w:r w:rsidRPr="00F939C8">
        <w:rPr>
          <w:color w:val="auto"/>
        </w:rPr>
        <w:t xml:space="preserve">, </w:t>
      </w:r>
      <w:r w:rsidRPr="00F939C8">
        <w:rPr>
          <w:i/>
          <w:iCs/>
          <w:color w:val="auto"/>
        </w:rPr>
        <w:t>13</w:t>
      </w:r>
      <w:r w:rsidRPr="00F939C8">
        <w:rPr>
          <w:color w:val="auto"/>
        </w:rPr>
        <w:t xml:space="preserve">, e1002127, </w:t>
      </w:r>
      <w:proofErr w:type="gramStart"/>
      <w:r w:rsidRPr="00F939C8">
        <w:rPr>
          <w:color w:val="auto"/>
        </w:rPr>
        <w:t>doi:10.1371/journal.pmed</w:t>
      </w:r>
      <w:proofErr w:type="gramEnd"/>
      <w:r w:rsidRPr="00F939C8">
        <w:rPr>
          <w:color w:val="auto"/>
        </w:rPr>
        <w:t>.1002127.</w:t>
      </w:r>
    </w:p>
    <w:p w14:paraId="682866BC" w14:textId="77777777" w:rsidR="00F939C8" w:rsidRPr="00F939C8" w:rsidRDefault="00F939C8" w:rsidP="00F939C8">
      <w:pPr>
        <w:pStyle w:val="Bibliography"/>
        <w:rPr>
          <w:color w:val="auto"/>
        </w:rPr>
      </w:pPr>
      <w:r w:rsidRPr="00F939C8">
        <w:rPr>
          <w:color w:val="auto"/>
        </w:rPr>
        <w:t xml:space="preserve">188. </w:t>
      </w:r>
      <w:r w:rsidRPr="00F939C8">
        <w:rPr>
          <w:color w:val="auto"/>
        </w:rPr>
        <w:tab/>
        <w:t xml:space="preserve">Allen-Scott, L.K.; Hatfield, J.M.; McIntyre, L. A Scoping Review of Unintended Harm Associated with Public Health Interventions: Towards a Typology and an Understanding of Underlying Factors. </w:t>
      </w:r>
      <w:r w:rsidRPr="00F939C8">
        <w:rPr>
          <w:i/>
          <w:iCs/>
          <w:color w:val="auto"/>
        </w:rPr>
        <w:t>Int J Public Health</w:t>
      </w:r>
      <w:r w:rsidRPr="00F939C8">
        <w:rPr>
          <w:color w:val="auto"/>
        </w:rPr>
        <w:t xml:space="preserve"> </w:t>
      </w:r>
      <w:r w:rsidRPr="00F939C8">
        <w:rPr>
          <w:b/>
          <w:bCs/>
          <w:color w:val="auto"/>
        </w:rPr>
        <w:t>2014</w:t>
      </w:r>
      <w:r w:rsidRPr="00F939C8">
        <w:rPr>
          <w:color w:val="auto"/>
        </w:rPr>
        <w:t xml:space="preserve">, </w:t>
      </w:r>
      <w:r w:rsidRPr="00F939C8">
        <w:rPr>
          <w:i/>
          <w:iCs/>
          <w:color w:val="auto"/>
        </w:rPr>
        <w:t>59</w:t>
      </w:r>
      <w:r w:rsidRPr="00F939C8">
        <w:rPr>
          <w:color w:val="auto"/>
        </w:rPr>
        <w:t>, 3–14, doi:10.1007/s00038-013-0526-6.</w:t>
      </w:r>
    </w:p>
    <w:p w14:paraId="70FA2824" w14:textId="77777777" w:rsidR="00F939C8" w:rsidRPr="00F939C8" w:rsidRDefault="00F939C8" w:rsidP="00F939C8">
      <w:pPr>
        <w:pStyle w:val="Bibliography"/>
        <w:rPr>
          <w:color w:val="auto"/>
        </w:rPr>
      </w:pPr>
      <w:r w:rsidRPr="00F939C8">
        <w:rPr>
          <w:color w:val="auto"/>
        </w:rPr>
        <w:t xml:space="preserve">189. </w:t>
      </w:r>
      <w:r w:rsidRPr="00F939C8">
        <w:rPr>
          <w:color w:val="auto"/>
        </w:rPr>
        <w:tab/>
        <w:t xml:space="preserve">Engl, E.; </w:t>
      </w:r>
      <w:proofErr w:type="spellStart"/>
      <w:r w:rsidRPr="00F939C8">
        <w:rPr>
          <w:color w:val="auto"/>
        </w:rPr>
        <w:t>Sgaier</w:t>
      </w:r>
      <w:proofErr w:type="spellEnd"/>
      <w:r w:rsidRPr="00F939C8">
        <w:rPr>
          <w:color w:val="auto"/>
        </w:rPr>
        <w:t xml:space="preserve">, S.K. CUBES: A Practical Toolkit to Measure Enablers and Barriers to Behavior for Effective Intervention Design. </w:t>
      </w:r>
      <w:r w:rsidRPr="00F939C8">
        <w:rPr>
          <w:i/>
          <w:iCs/>
          <w:color w:val="auto"/>
        </w:rPr>
        <w:t>Gates open research</w:t>
      </w:r>
      <w:r w:rsidRPr="00F939C8">
        <w:rPr>
          <w:color w:val="auto"/>
        </w:rPr>
        <w:t xml:space="preserve"> </w:t>
      </w:r>
      <w:r w:rsidRPr="00F939C8">
        <w:rPr>
          <w:b/>
          <w:bCs/>
          <w:color w:val="auto"/>
        </w:rPr>
        <w:t>2020</w:t>
      </w:r>
      <w:r w:rsidRPr="00F939C8">
        <w:rPr>
          <w:color w:val="auto"/>
        </w:rPr>
        <w:t xml:space="preserve">, </w:t>
      </w:r>
      <w:r w:rsidRPr="00F939C8">
        <w:rPr>
          <w:i/>
          <w:iCs/>
          <w:color w:val="auto"/>
        </w:rPr>
        <w:t>3</w:t>
      </w:r>
      <w:r w:rsidRPr="00F939C8">
        <w:rPr>
          <w:color w:val="auto"/>
        </w:rPr>
        <w:t>, 886.</w:t>
      </w:r>
    </w:p>
    <w:p w14:paraId="47E2D1DB" w14:textId="77777777" w:rsidR="00F939C8" w:rsidRPr="00F939C8" w:rsidRDefault="00F939C8" w:rsidP="00F939C8">
      <w:pPr>
        <w:pStyle w:val="Bibliography"/>
        <w:rPr>
          <w:color w:val="auto"/>
        </w:rPr>
      </w:pPr>
      <w:r w:rsidRPr="00F939C8">
        <w:rPr>
          <w:color w:val="auto"/>
        </w:rPr>
        <w:t xml:space="preserve">190. </w:t>
      </w:r>
      <w:r w:rsidRPr="00F939C8">
        <w:rPr>
          <w:color w:val="auto"/>
        </w:rPr>
        <w:tab/>
        <w:t xml:space="preserve">Engl, E.; </w:t>
      </w:r>
      <w:proofErr w:type="spellStart"/>
      <w:r w:rsidRPr="00F939C8">
        <w:rPr>
          <w:color w:val="auto"/>
        </w:rPr>
        <w:t>Smittenaar</w:t>
      </w:r>
      <w:proofErr w:type="spellEnd"/>
      <w:r w:rsidRPr="00F939C8">
        <w:rPr>
          <w:color w:val="auto"/>
        </w:rPr>
        <w:t xml:space="preserve">, P.; </w:t>
      </w:r>
      <w:proofErr w:type="spellStart"/>
      <w:r w:rsidRPr="00F939C8">
        <w:rPr>
          <w:color w:val="auto"/>
        </w:rPr>
        <w:t>Sgaier</w:t>
      </w:r>
      <w:proofErr w:type="spellEnd"/>
      <w:r w:rsidRPr="00F939C8">
        <w:rPr>
          <w:color w:val="auto"/>
        </w:rPr>
        <w:t xml:space="preserve">, S.K. Identifying Population Segments for Effective Intervention Design and Targeting Using Unsupervised Machine Learning: An End-to-End Guide. </w:t>
      </w:r>
      <w:r w:rsidRPr="00F939C8">
        <w:rPr>
          <w:i/>
          <w:iCs/>
          <w:color w:val="auto"/>
        </w:rPr>
        <w:t>Gates Open Research</w:t>
      </w:r>
      <w:r w:rsidRPr="00F939C8">
        <w:rPr>
          <w:color w:val="auto"/>
        </w:rPr>
        <w:t xml:space="preserve"> </w:t>
      </w:r>
      <w:r w:rsidRPr="00F939C8">
        <w:rPr>
          <w:b/>
          <w:bCs/>
          <w:color w:val="auto"/>
        </w:rPr>
        <w:t>2019</w:t>
      </w:r>
      <w:r w:rsidRPr="00F939C8">
        <w:rPr>
          <w:color w:val="auto"/>
        </w:rPr>
        <w:t xml:space="preserve">, </w:t>
      </w:r>
      <w:r w:rsidRPr="00F939C8">
        <w:rPr>
          <w:i/>
          <w:iCs/>
          <w:color w:val="auto"/>
        </w:rPr>
        <w:t>3</w:t>
      </w:r>
      <w:r w:rsidRPr="00F939C8">
        <w:rPr>
          <w:color w:val="auto"/>
        </w:rPr>
        <w:t>, 1503.</w:t>
      </w:r>
    </w:p>
    <w:p w14:paraId="6399A43C" w14:textId="77777777" w:rsidR="00F939C8" w:rsidRPr="00F939C8" w:rsidRDefault="00F939C8" w:rsidP="00F939C8">
      <w:pPr>
        <w:pStyle w:val="Bibliography"/>
        <w:rPr>
          <w:color w:val="auto"/>
        </w:rPr>
      </w:pPr>
      <w:r w:rsidRPr="00F939C8">
        <w:rPr>
          <w:color w:val="auto"/>
        </w:rPr>
        <w:lastRenderedPageBreak/>
        <w:t xml:space="preserve">191. </w:t>
      </w:r>
      <w:r w:rsidRPr="00F939C8">
        <w:rPr>
          <w:color w:val="auto"/>
        </w:rPr>
        <w:tab/>
        <w:t xml:space="preserve">Dobbins, M. Health </w:t>
      </w:r>
      <w:proofErr w:type="spellStart"/>
      <w:r w:rsidRPr="00F939C8">
        <w:rPr>
          <w:color w:val="auto"/>
        </w:rPr>
        <w:t>Evidence</w:t>
      </w:r>
      <w:r w:rsidRPr="00F939C8">
        <w:rPr>
          <w:color w:val="auto"/>
          <w:vertAlign w:val="superscript"/>
        </w:rPr>
        <w:t>TM</w:t>
      </w:r>
      <w:proofErr w:type="spellEnd"/>
      <w:r w:rsidRPr="00F939C8">
        <w:rPr>
          <w:color w:val="auto"/>
        </w:rPr>
        <w:t xml:space="preserve">: A Public Health Knowledge Repository Disseminating Evidence to Decision Makers: Maureen Dobbins. </w:t>
      </w:r>
      <w:r w:rsidRPr="00F939C8">
        <w:rPr>
          <w:i/>
          <w:iCs/>
          <w:color w:val="auto"/>
        </w:rPr>
        <w:t>The European Journal of Public Health</w:t>
      </w:r>
      <w:r w:rsidRPr="00F939C8">
        <w:rPr>
          <w:color w:val="auto"/>
        </w:rPr>
        <w:t xml:space="preserve"> </w:t>
      </w:r>
      <w:r w:rsidRPr="00F939C8">
        <w:rPr>
          <w:b/>
          <w:bCs/>
          <w:color w:val="auto"/>
        </w:rPr>
        <w:t>2016</w:t>
      </w:r>
      <w:r w:rsidRPr="00F939C8">
        <w:rPr>
          <w:color w:val="auto"/>
        </w:rPr>
        <w:t xml:space="preserve">, </w:t>
      </w:r>
      <w:r w:rsidRPr="00F939C8">
        <w:rPr>
          <w:i/>
          <w:iCs/>
          <w:color w:val="auto"/>
        </w:rPr>
        <w:t>26</w:t>
      </w:r>
      <w:r w:rsidRPr="00F939C8">
        <w:rPr>
          <w:color w:val="auto"/>
        </w:rPr>
        <w:t>, ckw174-081.</w:t>
      </w:r>
    </w:p>
    <w:p w14:paraId="183E7E4C" w14:textId="77777777" w:rsidR="00F939C8" w:rsidRPr="00F939C8" w:rsidRDefault="00F939C8" w:rsidP="00F939C8">
      <w:pPr>
        <w:pStyle w:val="Bibliography"/>
        <w:rPr>
          <w:color w:val="auto"/>
        </w:rPr>
      </w:pPr>
      <w:r w:rsidRPr="00F939C8">
        <w:rPr>
          <w:color w:val="auto"/>
        </w:rPr>
        <w:t xml:space="preserve">192. </w:t>
      </w:r>
      <w:r w:rsidRPr="00F939C8">
        <w:rPr>
          <w:color w:val="auto"/>
        </w:rPr>
        <w:tab/>
        <w:t xml:space="preserve">Zheng, Q.; Jones, F.K.; Leavitt, S.V.; Ung, L.; </w:t>
      </w:r>
      <w:proofErr w:type="spellStart"/>
      <w:r w:rsidRPr="00F939C8">
        <w:rPr>
          <w:color w:val="auto"/>
        </w:rPr>
        <w:t>Labrique</w:t>
      </w:r>
      <w:proofErr w:type="spellEnd"/>
      <w:r w:rsidRPr="00F939C8">
        <w:rPr>
          <w:color w:val="auto"/>
        </w:rPr>
        <w:t xml:space="preserve">, A.B.; Peters, D.H.; Lee, E.C.; Azman, A.S. HIT-COVID, a Global Database Tracking Public Health Interventions to COVID-19. </w:t>
      </w:r>
      <w:r w:rsidRPr="00F939C8">
        <w:rPr>
          <w:i/>
          <w:iCs/>
          <w:color w:val="auto"/>
        </w:rPr>
        <w:t>Scientific data</w:t>
      </w:r>
      <w:r w:rsidRPr="00F939C8">
        <w:rPr>
          <w:color w:val="auto"/>
        </w:rPr>
        <w:t xml:space="preserve"> </w:t>
      </w:r>
      <w:r w:rsidRPr="00F939C8">
        <w:rPr>
          <w:b/>
          <w:bCs/>
          <w:color w:val="auto"/>
        </w:rPr>
        <w:t>2020</w:t>
      </w:r>
      <w:r w:rsidRPr="00F939C8">
        <w:rPr>
          <w:color w:val="auto"/>
        </w:rPr>
        <w:t xml:space="preserve">, </w:t>
      </w:r>
      <w:r w:rsidRPr="00F939C8">
        <w:rPr>
          <w:i/>
          <w:iCs/>
          <w:color w:val="auto"/>
        </w:rPr>
        <w:t>7</w:t>
      </w:r>
      <w:r w:rsidRPr="00F939C8">
        <w:rPr>
          <w:color w:val="auto"/>
        </w:rPr>
        <w:t>, 286.</w:t>
      </w:r>
    </w:p>
    <w:p w14:paraId="307FDDB0" w14:textId="77777777" w:rsidR="00F939C8" w:rsidRPr="00F939C8" w:rsidRDefault="00F939C8" w:rsidP="00F939C8">
      <w:pPr>
        <w:pStyle w:val="Bibliography"/>
        <w:rPr>
          <w:color w:val="auto"/>
        </w:rPr>
      </w:pPr>
      <w:r w:rsidRPr="00F939C8">
        <w:rPr>
          <w:color w:val="auto"/>
        </w:rPr>
        <w:t xml:space="preserve">193. </w:t>
      </w:r>
      <w:r w:rsidRPr="00F939C8">
        <w:rPr>
          <w:color w:val="auto"/>
        </w:rPr>
        <w:tab/>
        <w:t xml:space="preserve">Brown, C.F.; Kazmierski, M.R.; Pasquarella, V.J.; Rucklidge, W.J.; </w:t>
      </w:r>
      <w:proofErr w:type="spellStart"/>
      <w:r w:rsidRPr="00F939C8">
        <w:rPr>
          <w:color w:val="auto"/>
        </w:rPr>
        <w:t>Samsikova</w:t>
      </w:r>
      <w:proofErr w:type="spellEnd"/>
      <w:r w:rsidRPr="00F939C8">
        <w:rPr>
          <w:color w:val="auto"/>
        </w:rPr>
        <w:t xml:space="preserve">, M.; Zhang, C.; Shelhamer, E.; Lahera, E.; Wiles, O.; </w:t>
      </w:r>
      <w:proofErr w:type="spellStart"/>
      <w:r w:rsidRPr="00F939C8">
        <w:rPr>
          <w:color w:val="auto"/>
        </w:rPr>
        <w:t>Ilyushchenko</w:t>
      </w:r>
      <w:proofErr w:type="spellEnd"/>
      <w:r w:rsidRPr="00F939C8">
        <w:rPr>
          <w:color w:val="auto"/>
        </w:rPr>
        <w:t>, S.; et al. AlphaEarth Foundations: An Embedding Field Model for Accurate and Efficient Global Mapping from Sparse Label Data 2025.</w:t>
      </w:r>
    </w:p>
    <w:p w14:paraId="346865A1" w14:textId="77777777" w:rsidR="00F939C8" w:rsidRPr="00F939C8" w:rsidRDefault="00F939C8" w:rsidP="00F939C8">
      <w:pPr>
        <w:pStyle w:val="Bibliography"/>
        <w:rPr>
          <w:color w:val="auto"/>
        </w:rPr>
      </w:pPr>
      <w:r w:rsidRPr="00F939C8">
        <w:rPr>
          <w:color w:val="auto"/>
        </w:rPr>
        <w:t xml:space="preserve">194. </w:t>
      </w:r>
      <w:r w:rsidRPr="00F939C8">
        <w:rPr>
          <w:color w:val="auto"/>
        </w:rPr>
        <w:tab/>
        <w:t xml:space="preserve">Tollefson, J. Google AI Model Creates Maps of Earth ‘at Any Place and Time.’ </w:t>
      </w:r>
      <w:r w:rsidRPr="00F939C8">
        <w:rPr>
          <w:i/>
          <w:iCs/>
          <w:color w:val="auto"/>
        </w:rPr>
        <w:t>Nature</w:t>
      </w:r>
      <w:r w:rsidRPr="00F939C8">
        <w:rPr>
          <w:color w:val="auto"/>
        </w:rPr>
        <w:t xml:space="preserve"> </w:t>
      </w:r>
      <w:r w:rsidRPr="00F939C8">
        <w:rPr>
          <w:b/>
          <w:bCs/>
          <w:color w:val="auto"/>
        </w:rPr>
        <w:t>2025</w:t>
      </w:r>
      <w:r w:rsidRPr="00F939C8">
        <w:rPr>
          <w:color w:val="auto"/>
        </w:rPr>
        <w:t xml:space="preserve">, </w:t>
      </w:r>
      <w:r w:rsidRPr="00F939C8">
        <w:rPr>
          <w:i/>
          <w:iCs/>
          <w:color w:val="auto"/>
        </w:rPr>
        <w:t>644</w:t>
      </w:r>
      <w:r w:rsidRPr="00F939C8">
        <w:rPr>
          <w:color w:val="auto"/>
        </w:rPr>
        <w:t>, 313.</w:t>
      </w:r>
    </w:p>
    <w:p w14:paraId="240FB046" w14:textId="77777777" w:rsidR="00F939C8" w:rsidRPr="00F939C8" w:rsidRDefault="00F939C8" w:rsidP="00F939C8">
      <w:pPr>
        <w:pStyle w:val="Bibliography"/>
        <w:rPr>
          <w:color w:val="auto"/>
        </w:rPr>
      </w:pPr>
      <w:r w:rsidRPr="00F939C8">
        <w:rPr>
          <w:color w:val="auto"/>
        </w:rPr>
        <w:t xml:space="preserve">195. </w:t>
      </w:r>
      <w:r w:rsidRPr="00F939C8">
        <w:rPr>
          <w:color w:val="auto"/>
        </w:rPr>
        <w:tab/>
        <w:t xml:space="preserve">Agarwal, M.; Sun, M.; Kamath, C.; Muslim, A.; Sarker, P.; Paul, J.; Yee, H.; </w:t>
      </w:r>
      <w:proofErr w:type="spellStart"/>
      <w:r w:rsidRPr="00F939C8">
        <w:rPr>
          <w:color w:val="auto"/>
        </w:rPr>
        <w:t>Sieniek</w:t>
      </w:r>
      <w:proofErr w:type="spellEnd"/>
      <w:r w:rsidRPr="00F939C8">
        <w:rPr>
          <w:color w:val="auto"/>
        </w:rPr>
        <w:t>, M.; Jablonski, K.; Mayer, Y.; et al. General Geospatial Inference with a Population Dynamics Foundation Model 2025.</w:t>
      </w:r>
    </w:p>
    <w:p w14:paraId="08EA3EA8" w14:textId="77777777" w:rsidR="00F939C8" w:rsidRPr="00F939C8" w:rsidRDefault="00F939C8" w:rsidP="00F939C8">
      <w:pPr>
        <w:pStyle w:val="Bibliography"/>
        <w:rPr>
          <w:color w:val="auto"/>
        </w:rPr>
      </w:pPr>
      <w:r w:rsidRPr="00F939C8">
        <w:rPr>
          <w:color w:val="auto"/>
        </w:rPr>
        <w:t xml:space="preserve">196. </w:t>
      </w:r>
      <w:r w:rsidRPr="00F939C8">
        <w:rPr>
          <w:color w:val="auto"/>
        </w:rPr>
        <w:tab/>
        <w:t>Xie, Y.; Wang, Z.; Mai, G.; Li, Y.; Jia, X.; Gao, S.; Wang, S. Geo-Foundation Models: Reality, Gaps and Opportunities. In Proceedings of the Proceedings of the 31st ACM International Conference on Advances in Geographic Information Systems; ACM: Hamburg Germany, November 13</w:t>
      </w:r>
      <w:proofErr w:type="gramStart"/>
      <w:r w:rsidRPr="00F939C8">
        <w:rPr>
          <w:color w:val="auto"/>
        </w:rPr>
        <w:t xml:space="preserve"> 2023</w:t>
      </w:r>
      <w:proofErr w:type="gramEnd"/>
      <w:r w:rsidRPr="00F939C8">
        <w:rPr>
          <w:color w:val="auto"/>
        </w:rPr>
        <w:t>; pp. 1–4.</w:t>
      </w:r>
    </w:p>
    <w:p w14:paraId="1D72629D" w14:textId="77777777" w:rsidR="00F939C8" w:rsidRPr="00F939C8" w:rsidRDefault="00F939C8" w:rsidP="00F939C8">
      <w:pPr>
        <w:pStyle w:val="Bibliography"/>
        <w:rPr>
          <w:color w:val="auto"/>
        </w:rPr>
      </w:pPr>
      <w:r w:rsidRPr="00F939C8">
        <w:rPr>
          <w:color w:val="auto"/>
        </w:rPr>
        <w:t xml:space="preserve">197. </w:t>
      </w:r>
      <w:r w:rsidRPr="00F939C8">
        <w:rPr>
          <w:color w:val="auto"/>
        </w:rPr>
        <w:tab/>
        <w:t xml:space="preserve">Janowicz, K.; Mai, G.; Huang, W.; Zhu, R.; Lao, N.; Cai, L. </w:t>
      </w:r>
      <w:proofErr w:type="spellStart"/>
      <w:r w:rsidRPr="00F939C8">
        <w:rPr>
          <w:color w:val="auto"/>
        </w:rPr>
        <w:t>GeoFM</w:t>
      </w:r>
      <w:proofErr w:type="spellEnd"/>
      <w:r w:rsidRPr="00F939C8">
        <w:rPr>
          <w:color w:val="auto"/>
        </w:rPr>
        <w:t xml:space="preserve">: How Will Geo-Foundation Models Reshape Spatial Data Science and </w:t>
      </w:r>
      <w:proofErr w:type="spellStart"/>
      <w:r w:rsidRPr="00F939C8">
        <w:rPr>
          <w:color w:val="auto"/>
        </w:rPr>
        <w:t>GeoAI</w:t>
      </w:r>
      <w:proofErr w:type="spellEnd"/>
      <w:r w:rsidRPr="00F939C8">
        <w:rPr>
          <w:color w:val="auto"/>
        </w:rPr>
        <w:t xml:space="preserve">? </w:t>
      </w:r>
      <w:r w:rsidRPr="00F939C8">
        <w:rPr>
          <w:i/>
          <w:iCs/>
          <w:color w:val="auto"/>
        </w:rPr>
        <w:t>International Journal of Geographical Information Science</w:t>
      </w:r>
      <w:r w:rsidRPr="00F939C8">
        <w:rPr>
          <w:color w:val="auto"/>
        </w:rPr>
        <w:t xml:space="preserve"> </w:t>
      </w:r>
      <w:r w:rsidRPr="00F939C8">
        <w:rPr>
          <w:b/>
          <w:bCs/>
          <w:color w:val="auto"/>
        </w:rPr>
        <w:t>2025</w:t>
      </w:r>
      <w:r w:rsidRPr="00F939C8">
        <w:rPr>
          <w:color w:val="auto"/>
        </w:rPr>
        <w:t xml:space="preserve">, </w:t>
      </w:r>
      <w:r w:rsidRPr="00F939C8">
        <w:rPr>
          <w:i/>
          <w:iCs/>
          <w:color w:val="auto"/>
        </w:rPr>
        <w:t>39</w:t>
      </w:r>
      <w:r w:rsidRPr="00F939C8">
        <w:rPr>
          <w:color w:val="auto"/>
        </w:rPr>
        <w:t>, 1849–1865, doi:10.1080/13658816.2025.2543038.</w:t>
      </w:r>
    </w:p>
    <w:p w14:paraId="483DE1A0" w14:textId="77777777" w:rsidR="00F939C8" w:rsidRPr="00F939C8" w:rsidRDefault="00F939C8" w:rsidP="00F939C8">
      <w:pPr>
        <w:pStyle w:val="Bibliography"/>
        <w:rPr>
          <w:color w:val="auto"/>
        </w:rPr>
      </w:pPr>
      <w:r w:rsidRPr="00F939C8">
        <w:rPr>
          <w:color w:val="auto"/>
        </w:rPr>
        <w:t xml:space="preserve">198. </w:t>
      </w:r>
      <w:r w:rsidRPr="00F939C8">
        <w:rPr>
          <w:color w:val="auto"/>
        </w:rPr>
        <w:tab/>
        <w:t xml:space="preserve">Zhang, H.; Xu, J.-J.; Cui, H.-W.; Li, L.; Yang, Y.; Tang, C.-S.; Boers, N. When Geoscience Meets Foundation Models: Toward a General Geoscience Artificial Intelligence System. </w:t>
      </w:r>
      <w:r w:rsidRPr="00F939C8">
        <w:rPr>
          <w:i/>
          <w:iCs/>
          <w:color w:val="auto"/>
        </w:rPr>
        <w:t>IEEE geoscience and remote sensing magazine</w:t>
      </w:r>
      <w:r w:rsidRPr="00F939C8">
        <w:rPr>
          <w:color w:val="auto"/>
        </w:rPr>
        <w:t xml:space="preserve"> </w:t>
      </w:r>
      <w:r w:rsidRPr="00F939C8">
        <w:rPr>
          <w:b/>
          <w:bCs/>
          <w:color w:val="auto"/>
        </w:rPr>
        <w:t>2024</w:t>
      </w:r>
      <w:r w:rsidRPr="00F939C8">
        <w:rPr>
          <w:color w:val="auto"/>
        </w:rPr>
        <w:t>.</w:t>
      </w:r>
    </w:p>
    <w:p w14:paraId="0FB7DFB9" w14:textId="090580A2" w:rsidR="005D0D2F" w:rsidRDefault="0021221A"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9"/>
      <w:headerReference w:type="default" r:id="rId20"/>
      <w:footerReference w:type="default" r:id="rId21"/>
      <w:headerReference w:type="first" r:id="rId22"/>
      <w:footerReference w:type="first" r:id="rId23"/>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FE4CA" w14:textId="77777777" w:rsidR="00040ECD" w:rsidRDefault="00040ECD">
      <w:pPr>
        <w:spacing w:line="240" w:lineRule="auto"/>
      </w:pPr>
      <w:r>
        <w:separator/>
      </w:r>
    </w:p>
  </w:endnote>
  <w:endnote w:type="continuationSeparator" w:id="0">
    <w:p w14:paraId="137EBF34" w14:textId="77777777" w:rsidR="00040ECD" w:rsidRDefault="00040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7096B" w14:textId="77777777" w:rsidR="00040ECD" w:rsidRDefault="00040ECD">
      <w:pPr>
        <w:spacing w:line="240" w:lineRule="auto"/>
      </w:pPr>
      <w:r>
        <w:separator/>
      </w:r>
    </w:p>
  </w:footnote>
  <w:footnote w:type="continuationSeparator" w:id="0">
    <w:p w14:paraId="25589645" w14:textId="77777777" w:rsidR="00040ECD" w:rsidRDefault="00040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8A488" w14:textId="558B865F"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w:t>
    </w:r>
    <w:r w:rsidR="00544BAD">
      <w:rPr>
        <w:b/>
        <w:sz w:val="16"/>
      </w:rPr>
      <w:t>5</w:t>
    </w:r>
    <w:r w:rsidR="009F1417" w:rsidRPr="009F1417">
      <w:rPr>
        <w:sz w:val="16"/>
      </w:rPr>
      <w:t>,</w:t>
    </w:r>
    <w:r w:rsidR="004203DA">
      <w:rPr>
        <w:i/>
        <w:sz w:val="16"/>
      </w:rPr>
      <w:t xml:space="preserve"> 1</w:t>
    </w:r>
    <w:r w:rsidR="007D35C1">
      <w:rPr>
        <w:i/>
        <w:sz w:val="16"/>
      </w:rPr>
      <w:t>4</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366"/>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7FE"/>
    <w:rsid w:val="00000C26"/>
    <w:rsid w:val="00000C96"/>
    <w:rsid w:val="00001FC6"/>
    <w:rsid w:val="000028A1"/>
    <w:rsid w:val="00003A23"/>
    <w:rsid w:val="000049AD"/>
    <w:rsid w:val="00004BB0"/>
    <w:rsid w:val="00006223"/>
    <w:rsid w:val="000068A3"/>
    <w:rsid w:val="00007555"/>
    <w:rsid w:val="00010EA5"/>
    <w:rsid w:val="00011578"/>
    <w:rsid w:val="00012358"/>
    <w:rsid w:val="00012568"/>
    <w:rsid w:val="0001305C"/>
    <w:rsid w:val="00013C6A"/>
    <w:rsid w:val="0001427F"/>
    <w:rsid w:val="00014427"/>
    <w:rsid w:val="00014515"/>
    <w:rsid w:val="00015A4A"/>
    <w:rsid w:val="00016011"/>
    <w:rsid w:val="000161E3"/>
    <w:rsid w:val="000171EB"/>
    <w:rsid w:val="0001754E"/>
    <w:rsid w:val="0002009A"/>
    <w:rsid w:val="00020D1B"/>
    <w:rsid w:val="00020E32"/>
    <w:rsid w:val="00021680"/>
    <w:rsid w:val="0002233A"/>
    <w:rsid w:val="00022CC6"/>
    <w:rsid w:val="0002305C"/>
    <w:rsid w:val="000231B4"/>
    <w:rsid w:val="0002364D"/>
    <w:rsid w:val="000239E5"/>
    <w:rsid w:val="00023CC2"/>
    <w:rsid w:val="00024360"/>
    <w:rsid w:val="00024BF5"/>
    <w:rsid w:val="00024F39"/>
    <w:rsid w:val="00026845"/>
    <w:rsid w:val="00027213"/>
    <w:rsid w:val="000304BF"/>
    <w:rsid w:val="000307B9"/>
    <w:rsid w:val="00031F3C"/>
    <w:rsid w:val="00032E1B"/>
    <w:rsid w:val="000332FC"/>
    <w:rsid w:val="000339C2"/>
    <w:rsid w:val="00033F6B"/>
    <w:rsid w:val="000370B9"/>
    <w:rsid w:val="00040209"/>
    <w:rsid w:val="00040ECD"/>
    <w:rsid w:val="00040FF8"/>
    <w:rsid w:val="00041EC6"/>
    <w:rsid w:val="0004228B"/>
    <w:rsid w:val="0004255D"/>
    <w:rsid w:val="000428DF"/>
    <w:rsid w:val="00042F95"/>
    <w:rsid w:val="00044A4F"/>
    <w:rsid w:val="00045673"/>
    <w:rsid w:val="00045C62"/>
    <w:rsid w:val="00047B66"/>
    <w:rsid w:val="00050049"/>
    <w:rsid w:val="00050B05"/>
    <w:rsid w:val="0005115D"/>
    <w:rsid w:val="000512B3"/>
    <w:rsid w:val="000526FF"/>
    <w:rsid w:val="0005304F"/>
    <w:rsid w:val="000537A3"/>
    <w:rsid w:val="000539FF"/>
    <w:rsid w:val="00053FC7"/>
    <w:rsid w:val="000543A9"/>
    <w:rsid w:val="000548D6"/>
    <w:rsid w:val="00054D13"/>
    <w:rsid w:val="00054E90"/>
    <w:rsid w:val="000558F6"/>
    <w:rsid w:val="000559BC"/>
    <w:rsid w:val="000565FE"/>
    <w:rsid w:val="00057A74"/>
    <w:rsid w:val="00057CF4"/>
    <w:rsid w:val="000608DB"/>
    <w:rsid w:val="00060ADA"/>
    <w:rsid w:val="00062E77"/>
    <w:rsid w:val="00063FF4"/>
    <w:rsid w:val="000660CA"/>
    <w:rsid w:val="00066736"/>
    <w:rsid w:val="000672EC"/>
    <w:rsid w:val="000701FE"/>
    <w:rsid w:val="0007057E"/>
    <w:rsid w:val="00070644"/>
    <w:rsid w:val="00070CD2"/>
    <w:rsid w:val="000712F6"/>
    <w:rsid w:val="0007158C"/>
    <w:rsid w:val="00073AB6"/>
    <w:rsid w:val="00073E84"/>
    <w:rsid w:val="00074FDE"/>
    <w:rsid w:val="000761AD"/>
    <w:rsid w:val="00076635"/>
    <w:rsid w:val="00076EC0"/>
    <w:rsid w:val="0007750C"/>
    <w:rsid w:val="000778D7"/>
    <w:rsid w:val="00077934"/>
    <w:rsid w:val="000805A9"/>
    <w:rsid w:val="00080EDA"/>
    <w:rsid w:val="00081873"/>
    <w:rsid w:val="000819D7"/>
    <w:rsid w:val="00081AFF"/>
    <w:rsid w:val="00081CF3"/>
    <w:rsid w:val="00081FF1"/>
    <w:rsid w:val="0008204E"/>
    <w:rsid w:val="0008278D"/>
    <w:rsid w:val="00083C44"/>
    <w:rsid w:val="000878DB"/>
    <w:rsid w:val="00090298"/>
    <w:rsid w:val="000905E6"/>
    <w:rsid w:val="000913EF"/>
    <w:rsid w:val="00091A30"/>
    <w:rsid w:val="000921BF"/>
    <w:rsid w:val="0009268B"/>
    <w:rsid w:val="000937C6"/>
    <w:rsid w:val="00093F7F"/>
    <w:rsid w:val="00094AD3"/>
    <w:rsid w:val="00094E40"/>
    <w:rsid w:val="000953EC"/>
    <w:rsid w:val="0009571C"/>
    <w:rsid w:val="00096BE6"/>
    <w:rsid w:val="00096D44"/>
    <w:rsid w:val="0009734A"/>
    <w:rsid w:val="000A0C15"/>
    <w:rsid w:val="000A1288"/>
    <w:rsid w:val="000A2C3E"/>
    <w:rsid w:val="000A2C9D"/>
    <w:rsid w:val="000A31C2"/>
    <w:rsid w:val="000A334C"/>
    <w:rsid w:val="000A3E5B"/>
    <w:rsid w:val="000A4247"/>
    <w:rsid w:val="000A4FDD"/>
    <w:rsid w:val="000A5686"/>
    <w:rsid w:val="000A6011"/>
    <w:rsid w:val="000A603C"/>
    <w:rsid w:val="000A69CC"/>
    <w:rsid w:val="000A70CB"/>
    <w:rsid w:val="000B1389"/>
    <w:rsid w:val="000B268E"/>
    <w:rsid w:val="000B3537"/>
    <w:rsid w:val="000B4725"/>
    <w:rsid w:val="000B545A"/>
    <w:rsid w:val="000B5ACC"/>
    <w:rsid w:val="000B5B48"/>
    <w:rsid w:val="000B5D57"/>
    <w:rsid w:val="000B5E28"/>
    <w:rsid w:val="000B653E"/>
    <w:rsid w:val="000B6704"/>
    <w:rsid w:val="000B68D1"/>
    <w:rsid w:val="000B75BF"/>
    <w:rsid w:val="000B7ABD"/>
    <w:rsid w:val="000C03C8"/>
    <w:rsid w:val="000C0831"/>
    <w:rsid w:val="000C0C86"/>
    <w:rsid w:val="000C1A7B"/>
    <w:rsid w:val="000C4D59"/>
    <w:rsid w:val="000C54CE"/>
    <w:rsid w:val="000C57BA"/>
    <w:rsid w:val="000C66F2"/>
    <w:rsid w:val="000C6998"/>
    <w:rsid w:val="000C706E"/>
    <w:rsid w:val="000C73EA"/>
    <w:rsid w:val="000D0215"/>
    <w:rsid w:val="000D055E"/>
    <w:rsid w:val="000D221A"/>
    <w:rsid w:val="000D41AB"/>
    <w:rsid w:val="000D4E64"/>
    <w:rsid w:val="000D52CB"/>
    <w:rsid w:val="000D5F88"/>
    <w:rsid w:val="000D6875"/>
    <w:rsid w:val="000D7638"/>
    <w:rsid w:val="000E1BE8"/>
    <w:rsid w:val="000E1D28"/>
    <w:rsid w:val="000E1F91"/>
    <w:rsid w:val="000E27B3"/>
    <w:rsid w:val="000E49AC"/>
    <w:rsid w:val="000E570B"/>
    <w:rsid w:val="000E586C"/>
    <w:rsid w:val="000E6009"/>
    <w:rsid w:val="000E669D"/>
    <w:rsid w:val="000E6E8C"/>
    <w:rsid w:val="000E7263"/>
    <w:rsid w:val="000E72CB"/>
    <w:rsid w:val="000E7F0E"/>
    <w:rsid w:val="000F0B13"/>
    <w:rsid w:val="000F0BB6"/>
    <w:rsid w:val="000F1801"/>
    <w:rsid w:val="000F1CCB"/>
    <w:rsid w:val="000F1CF9"/>
    <w:rsid w:val="000F331F"/>
    <w:rsid w:val="000F4610"/>
    <w:rsid w:val="000F4982"/>
    <w:rsid w:val="000F6014"/>
    <w:rsid w:val="000F6E3E"/>
    <w:rsid w:val="000F71A7"/>
    <w:rsid w:val="000F732A"/>
    <w:rsid w:val="000F73B4"/>
    <w:rsid w:val="000F7CED"/>
    <w:rsid w:val="00101AE8"/>
    <w:rsid w:val="00102AA0"/>
    <w:rsid w:val="00102B4D"/>
    <w:rsid w:val="00104506"/>
    <w:rsid w:val="00104D94"/>
    <w:rsid w:val="00105531"/>
    <w:rsid w:val="00105913"/>
    <w:rsid w:val="00105A07"/>
    <w:rsid w:val="00106165"/>
    <w:rsid w:val="00106197"/>
    <w:rsid w:val="00106B53"/>
    <w:rsid w:val="00106C34"/>
    <w:rsid w:val="00110299"/>
    <w:rsid w:val="00110D5D"/>
    <w:rsid w:val="00110FA1"/>
    <w:rsid w:val="001117C9"/>
    <w:rsid w:val="00112165"/>
    <w:rsid w:val="001122C9"/>
    <w:rsid w:val="0011292C"/>
    <w:rsid w:val="00113C6F"/>
    <w:rsid w:val="00113F7F"/>
    <w:rsid w:val="0011400E"/>
    <w:rsid w:val="0011672E"/>
    <w:rsid w:val="00120BCF"/>
    <w:rsid w:val="001214AF"/>
    <w:rsid w:val="0012167D"/>
    <w:rsid w:val="00121D41"/>
    <w:rsid w:val="0012203B"/>
    <w:rsid w:val="001229CA"/>
    <w:rsid w:val="00123B2E"/>
    <w:rsid w:val="00123FF9"/>
    <w:rsid w:val="00124B0A"/>
    <w:rsid w:val="00125516"/>
    <w:rsid w:val="001265E2"/>
    <w:rsid w:val="001276ED"/>
    <w:rsid w:val="0012798D"/>
    <w:rsid w:val="00127AFF"/>
    <w:rsid w:val="00127FAF"/>
    <w:rsid w:val="00130402"/>
    <w:rsid w:val="00130C6E"/>
    <w:rsid w:val="00131889"/>
    <w:rsid w:val="00133C73"/>
    <w:rsid w:val="001340E2"/>
    <w:rsid w:val="00134BE2"/>
    <w:rsid w:val="00134CC8"/>
    <w:rsid w:val="00135AE0"/>
    <w:rsid w:val="00137501"/>
    <w:rsid w:val="00137D78"/>
    <w:rsid w:val="00140438"/>
    <w:rsid w:val="00142FD6"/>
    <w:rsid w:val="00143431"/>
    <w:rsid w:val="00143454"/>
    <w:rsid w:val="00143511"/>
    <w:rsid w:val="0014437B"/>
    <w:rsid w:val="00144A65"/>
    <w:rsid w:val="00146A2D"/>
    <w:rsid w:val="00146ADF"/>
    <w:rsid w:val="001475F8"/>
    <w:rsid w:val="0014780C"/>
    <w:rsid w:val="00147D7F"/>
    <w:rsid w:val="00150240"/>
    <w:rsid w:val="001505A5"/>
    <w:rsid w:val="001507D5"/>
    <w:rsid w:val="00150D6E"/>
    <w:rsid w:val="00151769"/>
    <w:rsid w:val="00151A0C"/>
    <w:rsid w:val="00152D02"/>
    <w:rsid w:val="00153291"/>
    <w:rsid w:val="0015362A"/>
    <w:rsid w:val="00154391"/>
    <w:rsid w:val="00155847"/>
    <w:rsid w:val="0015688B"/>
    <w:rsid w:val="00157ABB"/>
    <w:rsid w:val="001612DD"/>
    <w:rsid w:val="00161E0E"/>
    <w:rsid w:val="00162277"/>
    <w:rsid w:val="001642BA"/>
    <w:rsid w:val="0016463F"/>
    <w:rsid w:val="0016639E"/>
    <w:rsid w:val="00167166"/>
    <w:rsid w:val="00167EE6"/>
    <w:rsid w:val="0017019A"/>
    <w:rsid w:val="0017198D"/>
    <w:rsid w:val="001725BC"/>
    <w:rsid w:val="00173DEA"/>
    <w:rsid w:val="00174789"/>
    <w:rsid w:val="00174C3F"/>
    <w:rsid w:val="00175289"/>
    <w:rsid w:val="00175E32"/>
    <w:rsid w:val="00176B84"/>
    <w:rsid w:val="00176BC1"/>
    <w:rsid w:val="00177356"/>
    <w:rsid w:val="001802AE"/>
    <w:rsid w:val="00180329"/>
    <w:rsid w:val="001805EE"/>
    <w:rsid w:val="00180B42"/>
    <w:rsid w:val="00180F83"/>
    <w:rsid w:val="00181AE9"/>
    <w:rsid w:val="00182148"/>
    <w:rsid w:val="001824A6"/>
    <w:rsid w:val="001825E6"/>
    <w:rsid w:val="001830CC"/>
    <w:rsid w:val="00184421"/>
    <w:rsid w:val="00184A15"/>
    <w:rsid w:val="00185F31"/>
    <w:rsid w:val="001860BC"/>
    <w:rsid w:val="00187168"/>
    <w:rsid w:val="0019154E"/>
    <w:rsid w:val="00191AEE"/>
    <w:rsid w:val="00191AF2"/>
    <w:rsid w:val="00191DFA"/>
    <w:rsid w:val="0019239F"/>
    <w:rsid w:val="00193AE1"/>
    <w:rsid w:val="00194549"/>
    <w:rsid w:val="00194617"/>
    <w:rsid w:val="00194A1A"/>
    <w:rsid w:val="00195F72"/>
    <w:rsid w:val="001967B9"/>
    <w:rsid w:val="00196B3D"/>
    <w:rsid w:val="00196B6F"/>
    <w:rsid w:val="00197A39"/>
    <w:rsid w:val="00197E48"/>
    <w:rsid w:val="001A056A"/>
    <w:rsid w:val="001A0EC8"/>
    <w:rsid w:val="001A181E"/>
    <w:rsid w:val="001A2409"/>
    <w:rsid w:val="001A2B6D"/>
    <w:rsid w:val="001A579B"/>
    <w:rsid w:val="001A5A70"/>
    <w:rsid w:val="001A679E"/>
    <w:rsid w:val="001B0491"/>
    <w:rsid w:val="001B0DAF"/>
    <w:rsid w:val="001B2071"/>
    <w:rsid w:val="001B2C08"/>
    <w:rsid w:val="001B3708"/>
    <w:rsid w:val="001B37E0"/>
    <w:rsid w:val="001B37EF"/>
    <w:rsid w:val="001B4C7B"/>
    <w:rsid w:val="001B4E19"/>
    <w:rsid w:val="001B564C"/>
    <w:rsid w:val="001B699B"/>
    <w:rsid w:val="001B7B6A"/>
    <w:rsid w:val="001B7DB7"/>
    <w:rsid w:val="001C11F9"/>
    <w:rsid w:val="001C1866"/>
    <w:rsid w:val="001C1FB9"/>
    <w:rsid w:val="001C22F8"/>
    <w:rsid w:val="001C2E71"/>
    <w:rsid w:val="001C33EC"/>
    <w:rsid w:val="001C3C93"/>
    <w:rsid w:val="001C44E2"/>
    <w:rsid w:val="001C454B"/>
    <w:rsid w:val="001C4929"/>
    <w:rsid w:val="001C5845"/>
    <w:rsid w:val="001C6094"/>
    <w:rsid w:val="001C60EA"/>
    <w:rsid w:val="001C6A43"/>
    <w:rsid w:val="001C6DE6"/>
    <w:rsid w:val="001C7710"/>
    <w:rsid w:val="001D2648"/>
    <w:rsid w:val="001D2704"/>
    <w:rsid w:val="001D2EC0"/>
    <w:rsid w:val="001D4C79"/>
    <w:rsid w:val="001D50F6"/>
    <w:rsid w:val="001E07C3"/>
    <w:rsid w:val="001E15BD"/>
    <w:rsid w:val="001E2691"/>
    <w:rsid w:val="001E2954"/>
    <w:rsid w:val="001E2AEB"/>
    <w:rsid w:val="001E3CE5"/>
    <w:rsid w:val="001E54FF"/>
    <w:rsid w:val="001E5840"/>
    <w:rsid w:val="001E682F"/>
    <w:rsid w:val="001F0BD7"/>
    <w:rsid w:val="001F2E78"/>
    <w:rsid w:val="001F43A3"/>
    <w:rsid w:val="001F498D"/>
    <w:rsid w:val="001F6B59"/>
    <w:rsid w:val="001F6BA8"/>
    <w:rsid w:val="001F7366"/>
    <w:rsid w:val="00200489"/>
    <w:rsid w:val="00201B77"/>
    <w:rsid w:val="00202A93"/>
    <w:rsid w:val="00205486"/>
    <w:rsid w:val="00210223"/>
    <w:rsid w:val="0021075C"/>
    <w:rsid w:val="002109ED"/>
    <w:rsid w:val="00211102"/>
    <w:rsid w:val="00211FB1"/>
    <w:rsid w:val="0021221A"/>
    <w:rsid w:val="00213389"/>
    <w:rsid w:val="00215033"/>
    <w:rsid w:val="0021510D"/>
    <w:rsid w:val="00215D7A"/>
    <w:rsid w:val="002165B9"/>
    <w:rsid w:val="00216753"/>
    <w:rsid w:val="00216A1B"/>
    <w:rsid w:val="00217303"/>
    <w:rsid w:val="002214A3"/>
    <w:rsid w:val="00222349"/>
    <w:rsid w:val="00222547"/>
    <w:rsid w:val="00222C41"/>
    <w:rsid w:val="00223274"/>
    <w:rsid w:val="00223D0E"/>
    <w:rsid w:val="00224D80"/>
    <w:rsid w:val="00225141"/>
    <w:rsid w:val="002259F4"/>
    <w:rsid w:val="002261B3"/>
    <w:rsid w:val="00226314"/>
    <w:rsid w:val="00226B48"/>
    <w:rsid w:val="00227997"/>
    <w:rsid w:val="00227EFD"/>
    <w:rsid w:val="00230E49"/>
    <w:rsid w:val="00230F9B"/>
    <w:rsid w:val="00231239"/>
    <w:rsid w:val="002313DB"/>
    <w:rsid w:val="002317B2"/>
    <w:rsid w:val="00232D40"/>
    <w:rsid w:val="00233458"/>
    <w:rsid w:val="00234B67"/>
    <w:rsid w:val="00235177"/>
    <w:rsid w:val="0023597C"/>
    <w:rsid w:val="00235D69"/>
    <w:rsid w:val="00235F10"/>
    <w:rsid w:val="0023645D"/>
    <w:rsid w:val="0023660B"/>
    <w:rsid w:val="002405A2"/>
    <w:rsid w:val="00241999"/>
    <w:rsid w:val="00241DA5"/>
    <w:rsid w:val="00242FCB"/>
    <w:rsid w:val="0024381D"/>
    <w:rsid w:val="00244520"/>
    <w:rsid w:val="00244A9E"/>
    <w:rsid w:val="0024529F"/>
    <w:rsid w:val="002458BE"/>
    <w:rsid w:val="0024627E"/>
    <w:rsid w:val="002467EE"/>
    <w:rsid w:val="00246D70"/>
    <w:rsid w:val="00247343"/>
    <w:rsid w:val="0024775C"/>
    <w:rsid w:val="00250376"/>
    <w:rsid w:val="002507C8"/>
    <w:rsid w:val="00250A94"/>
    <w:rsid w:val="002534FB"/>
    <w:rsid w:val="00253B5E"/>
    <w:rsid w:val="00254CF6"/>
    <w:rsid w:val="002557F7"/>
    <w:rsid w:val="00255CF8"/>
    <w:rsid w:val="002566EF"/>
    <w:rsid w:val="00256D93"/>
    <w:rsid w:val="002570BE"/>
    <w:rsid w:val="00257793"/>
    <w:rsid w:val="00257CC2"/>
    <w:rsid w:val="00257D20"/>
    <w:rsid w:val="00257E0E"/>
    <w:rsid w:val="00257E62"/>
    <w:rsid w:val="00261151"/>
    <w:rsid w:val="0026119E"/>
    <w:rsid w:val="00261370"/>
    <w:rsid w:val="00261BD6"/>
    <w:rsid w:val="0026314C"/>
    <w:rsid w:val="002633A5"/>
    <w:rsid w:val="0026444F"/>
    <w:rsid w:val="00264C4B"/>
    <w:rsid w:val="00267917"/>
    <w:rsid w:val="00267C7E"/>
    <w:rsid w:val="002701D1"/>
    <w:rsid w:val="00272224"/>
    <w:rsid w:val="00272D55"/>
    <w:rsid w:val="00272F42"/>
    <w:rsid w:val="00273294"/>
    <w:rsid w:val="0027355F"/>
    <w:rsid w:val="00273830"/>
    <w:rsid w:val="002738F2"/>
    <w:rsid w:val="00273916"/>
    <w:rsid w:val="00273BEE"/>
    <w:rsid w:val="00273D98"/>
    <w:rsid w:val="00273DB0"/>
    <w:rsid w:val="0027424E"/>
    <w:rsid w:val="00274436"/>
    <w:rsid w:val="00275F1D"/>
    <w:rsid w:val="00275F63"/>
    <w:rsid w:val="00276BDF"/>
    <w:rsid w:val="0027790C"/>
    <w:rsid w:val="00281326"/>
    <w:rsid w:val="00281E43"/>
    <w:rsid w:val="0028245B"/>
    <w:rsid w:val="0028269C"/>
    <w:rsid w:val="00283166"/>
    <w:rsid w:val="00285697"/>
    <w:rsid w:val="00285CE1"/>
    <w:rsid w:val="00286C9B"/>
    <w:rsid w:val="00286CDB"/>
    <w:rsid w:val="00291E22"/>
    <w:rsid w:val="0029359F"/>
    <w:rsid w:val="00293B81"/>
    <w:rsid w:val="00293CB2"/>
    <w:rsid w:val="0029448D"/>
    <w:rsid w:val="0029470C"/>
    <w:rsid w:val="002948D1"/>
    <w:rsid w:val="00294AD7"/>
    <w:rsid w:val="002A000B"/>
    <w:rsid w:val="002A0980"/>
    <w:rsid w:val="002A2C26"/>
    <w:rsid w:val="002A3B5D"/>
    <w:rsid w:val="002A4794"/>
    <w:rsid w:val="002A5337"/>
    <w:rsid w:val="002A553B"/>
    <w:rsid w:val="002A5EA0"/>
    <w:rsid w:val="002A5ED7"/>
    <w:rsid w:val="002A657D"/>
    <w:rsid w:val="002A66F6"/>
    <w:rsid w:val="002A6A1E"/>
    <w:rsid w:val="002A6A6D"/>
    <w:rsid w:val="002A6A91"/>
    <w:rsid w:val="002B02B0"/>
    <w:rsid w:val="002B03A5"/>
    <w:rsid w:val="002B05E2"/>
    <w:rsid w:val="002B1298"/>
    <w:rsid w:val="002B2244"/>
    <w:rsid w:val="002B520B"/>
    <w:rsid w:val="002B5B99"/>
    <w:rsid w:val="002B5BF5"/>
    <w:rsid w:val="002B7270"/>
    <w:rsid w:val="002B7A46"/>
    <w:rsid w:val="002C0C28"/>
    <w:rsid w:val="002C0E66"/>
    <w:rsid w:val="002C0FE8"/>
    <w:rsid w:val="002C14BE"/>
    <w:rsid w:val="002C19EE"/>
    <w:rsid w:val="002C292A"/>
    <w:rsid w:val="002C3550"/>
    <w:rsid w:val="002C39A4"/>
    <w:rsid w:val="002C3A3D"/>
    <w:rsid w:val="002C3CF8"/>
    <w:rsid w:val="002C4357"/>
    <w:rsid w:val="002C4812"/>
    <w:rsid w:val="002C4D36"/>
    <w:rsid w:val="002C53C5"/>
    <w:rsid w:val="002C55AF"/>
    <w:rsid w:val="002C5739"/>
    <w:rsid w:val="002C5B5C"/>
    <w:rsid w:val="002C68D9"/>
    <w:rsid w:val="002C6B42"/>
    <w:rsid w:val="002C763E"/>
    <w:rsid w:val="002D3944"/>
    <w:rsid w:val="002D3BF8"/>
    <w:rsid w:val="002D50CA"/>
    <w:rsid w:val="002D54EE"/>
    <w:rsid w:val="002D607C"/>
    <w:rsid w:val="002D68AD"/>
    <w:rsid w:val="002D709C"/>
    <w:rsid w:val="002D74F6"/>
    <w:rsid w:val="002D7812"/>
    <w:rsid w:val="002D787C"/>
    <w:rsid w:val="002D7D1A"/>
    <w:rsid w:val="002D7E7C"/>
    <w:rsid w:val="002E02C9"/>
    <w:rsid w:val="002E120D"/>
    <w:rsid w:val="002E2030"/>
    <w:rsid w:val="002E223A"/>
    <w:rsid w:val="002E2539"/>
    <w:rsid w:val="002E372C"/>
    <w:rsid w:val="002E4323"/>
    <w:rsid w:val="002E5A1E"/>
    <w:rsid w:val="002E6BDA"/>
    <w:rsid w:val="002E72CF"/>
    <w:rsid w:val="002E7F56"/>
    <w:rsid w:val="002E7F6C"/>
    <w:rsid w:val="002F03C3"/>
    <w:rsid w:val="002F265D"/>
    <w:rsid w:val="002F3030"/>
    <w:rsid w:val="002F3455"/>
    <w:rsid w:val="002F40CD"/>
    <w:rsid w:val="002F58C4"/>
    <w:rsid w:val="002F5A27"/>
    <w:rsid w:val="002F6060"/>
    <w:rsid w:val="002F6213"/>
    <w:rsid w:val="002F658C"/>
    <w:rsid w:val="002F685D"/>
    <w:rsid w:val="002F6903"/>
    <w:rsid w:val="002F7FC5"/>
    <w:rsid w:val="00300896"/>
    <w:rsid w:val="00300C56"/>
    <w:rsid w:val="00301489"/>
    <w:rsid w:val="0030166C"/>
    <w:rsid w:val="00301D6D"/>
    <w:rsid w:val="00302B50"/>
    <w:rsid w:val="00303F53"/>
    <w:rsid w:val="00306A52"/>
    <w:rsid w:val="003076D6"/>
    <w:rsid w:val="00307CBF"/>
    <w:rsid w:val="00310A2B"/>
    <w:rsid w:val="003116AB"/>
    <w:rsid w:val="003116F3"/>
    <w:rsid w:val="00313683"/>
    <w:rsid w:val="00313D10"/>
    <w:rsid w:val="00313ED2"/>
    <w:rsid w:val="003146DE"/>
    <w:rsid w:val="00314AC5"/>
    <w:rsid w:val="00315195"/>
    <w:rsid w:val="003158F4"/>
    <w:rsid w:val="00317D2B"/>
    <w:rsid w:val="003201A4"/>
    <w:rsid w:val="003201DB"/>
    <w:rsid w:val="003218A2"/>
    <w:rsid w:val="00322251"/>
    <w:rsid w:val="003244DD"/>
    <w:rsid w:val="00325113"/>
    <w:rsid w:val="00326141"/>
    <w:rsid w:val="00327237"/>
    <w:rsid w:val="003301F4"/>
    <w:rsid w:val="00330CD5"/>
    <w:rsid w:val="00330DF7"/>
    <w:rsid w:val="003311CF"/>
    <w:rsid w:val="00331F94"/>
    <w:rsid w:val="00331FF5"/>
    <w:rsid w:val="00332108"/>
    <w:rsid w:val="00332A09"/>
    <w:rsid w:val="0033323C"/>
    <w:rsid w:val="00333454"/>
    <w:rsid w:val="00333E5F"/>
    <w:rsid w:val="003344A6"/>
    <w:rsid w:val="003351AD"/>
    <w:rsid w:val="003369C0"/>
    <w:rsid w:val="00340D7A"/>
    <w:rsid w:val="003410A4"/>
    <w:rsid w:val="00342A36"/>
    <w:rsid w:val="00343892"/>
    <w:rsid w:val="00343F15"/>
    <w:rsid w:val="00344634"/>
    <w:rsid w:val="00344CBF"/>
    <w:rsid w:val="0034532A"/>
    <w:rsid w:val="0034768E"/>
    <w:rsid w:val="0034785D"/>
    <w:rsid w:val="00347C15"/>
    <w:rsid w:val="00350D47"/>
    <w:rsid w:val="00350E05"/>
    <w:rsid w:val="00351030"/>
    <w:rsid w:val="003511A0"/>
    <w:rsid w:val="00351919"/>
    <w:rsid w:val="00351A63"/>
    <w:rsid w:val="00351E6D"/>
    <w:rsid w:val="00352099"/>
    <w:rsid w:val="0035320E"/>
    <w:rsid w:val="00354851"/>
    <w:rsid w:val="003555EF"/>
    <w:rsid w:val="00355BC8"/>
    <w:rsid w:val="00357773"/>
    <w:rsid w:val="0035785C"/>
    <w:rsid w:val="00357CB1"/>
    <w:rsid w:val="00357CCA"/>
    <w:rsid w:val="00362512"/>
    <w:rsid w:val="0036274E"/>
    <w:rsid w:val="003631D7"/>
    <w:rsid w:val="00363278"/>
    <w:rsid w:val="00364BD6"/>
    <w:rsid w:val="003711A5"/>
    <w:rsid w:val="00371DCB"/>
    <w:rsid w:val="0037300E"/>
    <w:rsid w:val="00373314"/>
    <w:rsid w:val="003738F5"/>
    <w:rsid w:val="003751AB"/>
    <w:rsid w:val="003752E8"/>
    <w:rsid w:val="00375DBE"/>
    <w:rsid w:val="00376209"/>
    <w:rsid w:val="00376AD4"/>
    <w:rsid w:val="00376C13"/>
    <w:rsid w:val="00377174"/>
    <w:rsid w:val="003777BD"/>
    <w:rsid w:val="00380C88"/>
    <w:rsid w:val="00380EF4"/>
    <w:rsid w:val="00382579"/>
    <w:rsid w:val="0038257B"/>
    <w:rsid w:val="0038381F"/>
    <w:rsid w:val="00383DF9"/>
    <w:rsid w:val="0038494E"/>
    <w:rsid w:val="003850DF"/>
    <w:rsid w:val="00385219"/>
    <w:rsid w:val="003872F4"/>
    <w:rsid w:val="00391353"/>
    <w:rsid w:val="00391B44"/>
    <w:rsid w:val="00391C30"/>
    <w:rsid w:val="00391FE9"/>
    <w:rsid w:val="00392259"/>
    <w:rsid w:val="00393238"/>
    <w:rsid w:val="00393310"/>
    <w:rsid w:val="00393CC9"/>
    <w:rsid w:val="003942D5"/>
    <w:rsid w:val="00395FEB"/>
    <w:rsid w:val="003961F3"/>
    <w:rsid w:val="0039776D"/>
    <w:rsid w:val="003A03ED"/>
    <w:rsid w:val="003A048E"/>
    <w:rsid w:val="003A05DA"/>
    <w:rsid w:val="003A144E"/>
    <w:rsid w:val="003A18B8"/>
    <w:rsid w:val="003A1A87"/>
    <w:rsid w:val="003A23B5"/>
    <w:rsid w:val="003A2B22"/>
    <w:rsid w:val="003A316F"/>
    <w:rsid w:val="003A3456"/>
    <w:rsid w:val="003A5189"/>
    <w:rsid w:val="003A688D"/>
    <w:rsid w:val="003A6D11"/>
    <w:rsid w:val="003A7882"/>
    <w:rsid w:val="003B006A"/>
    <w:rsid w:val="003B0B37"/>
    <w:rsid w:val="003B0B48"/>
    <w:rsid w:val="003B0DA9"/>
    <w:rsid w:val="003B4B0D"/>
    <w:rsid w:val="003B50B1"/>
    <w:rsid w:val="003B6E53"/>
    <w:rsid w:val="003C089A"/>
    <w:rsid w:val="003C0966"/>
    <w:rsid w:val="003C09BD"/>
    <w:rsid w:val="003C0CD7"/>
    <w:rsid w:val="003C1233"/>
    <w:rsid w:val="003C1825"/>
    <w:rsid w:val="003C32E3"/>
    <w:rsid w:val="003C3DA0"/>
    <w:rsid w:val="003C434B"/>
    <w:rsid w:val="003C51BC"/>
    <w:rsid w:val="003C5286"/>
    <w:rsid w:val="003C557A"/>
    <w:rsid w:val="003C5708"/>
    <w:rsid w:val="003C6672"/>
    <w:rsid w:val="003C6D4F"/>
    <w:rsid w:val="003C77F3"/>
    <w:rsid w:val="003D0193"/>
    <w:rsid w:val="003D1DB4"/>
    <w:rsid w:val="003D2A2D"/>
    <w:rsid w:val="003D4FD6"/>
    <w:rsid w:val="003D7F9E"/>
    <w:rsid w:val="003E1A61"/>
    <w:rsid w:val="003E1FBB"/>
    <w:rsid w:val="003E2140"/>
    <w:rsid w:val="003E29D1"/>
    <w:rsid w:val="003E2DD9"/>
    <w:rsid w:val="003E37F9"/>
    <w:rsid w:val="003E3D07"/>
    <w:rsid w:val="003E41A6"/>
    <w:rsid w:val="003E48BC"/>
    <w:rsid w:val="003E4B32"/>
    <w:rsid w:val="003E4C6F"/>
    <w:rsid w:val="003E6591"/>
    <w:rsid w:val="003E6783"/>
    <w:rsid w:val="003E7416"/>
    <w:rsid w:val="003E7746"/>
    <w:rsid w:val="003F036C"/>
    <w:rsid w:val="003F0ED7"/>
    <w:rsid w:val="003F1196"/>
    <w:rsid w:val="003F1383"/>
    <w:rsid w:val="003F1E7B"/>
    <w:rsid w:val="003F26C8"/>
    <w:rsid w:val="003F4023"/>
    <w:rsid w:val="003F403B"/>
    <w:rsid w:val="003F4D97"/>
    <w:rsid w:val="003F5E3A"/>
    <w:rsid w:val="003F63B8"/>
    <w:rsid w:val="003F774F"/>
    <w:rsid w:val="004002D1"/>
    <w:rsid w:val="00401911"/>
    <w:rsid w:val="00401D30"/>
    <w:rsid w:val="00402BDF"/>
    <w:rsid w:val="004034E9"/>
    <w:rsid w:val="004042CF"/>
    <w:rsid w:val="00404D9A"/>
    <w:rsid w:val="004050FE"/>
    <w:rsid w:val="0040524B"/>
    <w:rsid w:val="00406873"/>
    <w:rsid w:val="0040713B"/>
    <w:rsid w:val="004105C4"/>
    <w:rsid w:val="004108F3"/>
    <w:rsid w:val="004116DA"/>
    <w:rsid w:val="00414365"/>
    <w:rsid w:val="004147A6"/>
    <w:rsid w:val="0041551E"/>
    <w:rsid w:val="00416A6E"/>
    <w:rsid w:val="00416EB1"/>
    <w:rsid w:val="0041718B"/>
    <w:rsid w:val="00417A73"/>
    <w:rsid w:val="00417B72"/>
    <w:rsid w:val="00417D90"/>
    <w:rsid w:val="004203DA"/>
    <w:rsid w:val="00420954"/>
    <w:rsid w:val="0042181E"/>
    <w:rsid w:val="0042198D"/>
    <w:rsid w:val="004231A5"/>
    <w:rsid w:val="00423210"/>
    <w:rsid w:val="004257FC"/>
    <w:rsid w:val="00427411"/>
    <w:rsid w:val="0042778C"/>
    <w:rsid w:val="0042778D"/>
    <w:rsid w:val="00430987"/>
    <w:rsid w:val="004311CE"/>
    <w:rsid w:val="0043141E"/>
    <w:rsid w:val="004320DA"/>
    <w:rsid w:val="004326CA"/>
    <w:rsid w:val="004332CD"/>
    <w:rsid w:val="00433BAC"/>
    <w:rsid w:val="004357BF"/>
    <w:rsid w:val="004363C6"/>
    <w:rsid w:val="00436488"/>
    <w:rsid w:val="0043666F"/>
    <w:rsid w:val="00436B76"/>
    <w:rsid w:val="0043736F"/>
    <w:rsid w:val="004403DC"/>
    <w:rsid w:val="004404F6"/>
    <w:rsid w:val="00440FE5"/>
    <w:rsid w:val="004412E7"/>
    <w:rsid w:val="0044165D"/>
    <w:rsid w:val="00441F50"/>
    <w:rsid w:val="0044218A"/>
    <w:rsid w:val="004425F1"/>
    <w:rsid w:val="00442821"/>
    <w:rsid w:val="00444BA4"/>
    <w:rsid w:val="00444D71"/>
    <w:rsid w:val="00447225"/>
    <w:rsid w:val="004505B7"/>
    <w:rsid w:val="0045155B"/>
    <w:rsid w:val="00451D0B"/>
    <w:rsid w:val="00453877"/>
    <w:rsid w:val="00453985"/>
    <w:rsid w:val="00454254"/>
    <w:rsid w:val="004545DE"/>
    <w:rsid w:val="00454F27"/>
    <w:rsid w:val="00454FF9"/>
    <w:rsid w:val="004563B2"/>
    <w:rsid w:val="00457B18"/>
    <w:rsid w:val="004604A4"/>
    <w:rsid w:val="004606CD"/>
    <w:rsid w:val="00461098"/>
    <w:rsid w:val="00462A5A"/>
    <w:rsid w:val="00463100"/>
    <w:rsid w:val="00463155"/>
    <w:rsid w:val="00464473"/>
    <w:rsid w:val="00466BEA"/>
    <w:rsid w:val="00466E8C"/>
    <w:rsid w:val="00467084"/>
    <w:rsid w:val="004676E6"/>
    <w:rsid w:val="00467AB8"/>
    <w:rsid w:val="00471FDB"/>
    <w:rsid w:val="00472268"/>
    <w:rsid w:val="00472FBB"/>
    <w:rsid w:val="004734C4"/>
    <w:rsid w:val="00474141"/>
    <w:rsid w:val="00474BA8"/>
    <w:rsid w:val="004800CC"/>
    <w:rsid w:val="00480957"/>
    <w:rsid w:val="00481150"/>
    <w:rsid w:val="00484727"/>
    <w:rsid w:val="00484D88"/>
    <w:rsid w:val="004850EA"/>
    <w:rsid w:val="00485EAE"/>
    <w:rsid w:val="00486AA0"/>
    <w:rsid w:val="00487666"/>
    <w:rsid w:val="004879F0"/>
    <w:rsid w:val="0049180A"/>
    <w:rsid w:val="004922B6"/>
    <w:rsid w:val="00492339"/>
    <w:rsid w:val="004926DD"/>
    <w:rsid w:val="004930FE"/>
    <w:rsid w:val="00493AC2"/>
    <w:rsid w:val="004942C6"/>
    <w:rsid w:val="00494D46"/>
    <w:rsid w:val="00494DE1"/>
    <w:rsid w:val="0049525A"/>
    <w:rsid w:val="00495691"/>
    <w:rsid w:val="00495F41"/>
    <w:rsid w:val="004961BE"/>
    <w:rsid w:val="004A100C"/>
    <w:rsid w:val="004A1BB9"/>
    <w:rsid w:val="004A1DBC"/>
    <w:rsid w:val="004A4235"/>
    <w:rsid w:val="004A4569"/>
    <w:rsid w:val="004A53AD"/>
    <w:rsid w:val="004A5CA8"/>
    <w:rsid w:val="004A786E"/>
    <w:rsid w:val="004A7BC8"/>
    <w:rsid w:val="004B0DD1"/>
    <w:rsid w:val="004B1594"/>
    <w:rsid w:val="004B2905"/>
    <w:rsid w:val="004B2A9D"/>
    <w:rsid w:val="004B2E64"/>
    <w:rsid w:val="004B37F2"/>
    <w:rsid w:val="004B4EBC"/>
    <w:rsid w:val="004B5252"/>
    <w:rsid w:val="004B75D7"/>
    <w:rsid w:val="004B7B44"/>
    <w:rsid w:val="004C0FF8"/>
    <w:rsid w:val="004C2465"/>
    <w:rsid w:val="004C298C"/>
    <w:rsid w:val="004C2A44"/>
    <w:rsid w:val="004C309E"/>
    <w:rsid w:val="004C341B"/>
    <w:rsid w:val="004C3CE2"/>
    <w:rsid w:val="004C40C9"/>
    <w:rsid w:val="004C4A2A"/>
    <w:rsid w:val="004C5F1F"/>
    <w:rsid w:val="004C7CB7"/>
    <w:rsid w:val="004C7F5F"/>
    <w:rsid w:val="004D0AC7"/>
    <w:rsid w:val="004D0E17"/>
    <w:rsid w:val="004D193C"/>
    <w:rsid w:val="004D1B6D"/>
    <w:rsid w:val="004D1EB1"/>
    <w:rsid w:val="004D279A"/>
    <w:rsid w:val="004D2980"/>
    <w:rsid w:val="004D311D"/>
    <w:rsid w:val="004D35A9"/>
    <w:rsid w:val="004D516F"/>
    <w:rsid w:val="004D7667"/>
    <w:rsid w:val="004D76D1"/>
    <w:rsid w:val="004E10D5"/>
    <w:rsid w:val="004E13BA"/>
    <w:rsid w:val="004E1E67"/>
    <w:rsid w:val="004E2FF6"/>
    <w:rsid w:val="004E3646"/>
    <w:rsid w:val="004E4930"/>
    <w:rsid w:val="004E4C76"/>
    <w:rsid w:val="004E5171"/>
    <w:rsid w:val="004E6E58"/>
    <w:rsid w:val="004E7FAF"/>
    <w:rsid w:val="004F0190"/>
    <w:rsid w:val="004F13DB"/>
    <w:rsid w:val="004F14F8"/>
    <w:rsid w:val="004F19FE"/>
    <w:rsid w:val="004F1DE0"/>
    <w:rsid w:val="004F2977"/>
    <w:rsid w:val="004F34D9"/>
    <w:rsid w:val="004F39AE"/>
    <w:rsid w:val="004F4BF7"/>
    <w:rsid w:val="004F4D7B"/>
    <w:rsid w:val="004F600C"/>
    <w:rsid w:val="004F7D47"/>
    <w:rsid w:val="005000F6"/>
    <w:rsid w:val="005021A3"/>
    <w:rsid w:val="00502F70"/>
    <w:rsid w:val="0050387C"/>
    <w:rsid w:val="00503A72"/>
    <w:rsid w:val="00504812"/>
    <w:rsid w:val="00505EE4"/>
    <w:rsid w:val="00506A0F"/>
    <w:rsid w:val="005078BB"/>
    <w:rsid w:val="005079C4"/>
    <w:rsid w:val="00510D4C"/>
    <w:rsid w:val="0051207D"/>
    <w:rsid w:val="00512A8F"/>
    <w:rsid w:val="00512B41"/>
    <w:rsid w:val="00512B5A"/>
    <w:rsid w:val="00513658"/>
    <w:rsid w:val="00514A51"/>
    <w:rsid w:val="005153B5"/>
    <w:rsid w:val="00515425"/>
    <w:rsid w:val="00515F35"/>
    <w:rsid w:val="00520770"/>
    <w:rsid w:val="00520DD1"/>
    <w:rsid w:val="005212A7"/>
    <w:rsid w:val="0052212E"/>
    <w:rsid w:val="005232EF"/>
    <w:rsid w:val="005238A8"/>
    <w:rsid w:val="0052555F"/>
    <w:rsid w:val="00525669"/>
    <w:rsid w:val="005257E9"/>
    <w:rsid w:val="00525D13"/>
    <w:rsid w:val="00525E23"/>
    <w:rsid w:val="005270CD"/>
    <w:rsid w:val="00527BC4"/>
    <w:rsid w:val="00530020"/>
    <w:rsid w:val="00530A78"/>
    <w:rsid w:val="00530B42"/>
    <w:rsid w:val="00530CDE"/>
    <w:rsid w:val="00531785"/>
    <w:rsid w:val="00531A16"/>
    <w:rsid w:val="005331E3"/>
    <w:rsid w:val="00534ED0"/>
    <w:rsid w:val="005352F6"/>
    <w:rsid w:val="0053539B"/>
    <w:rsid w:val="005357B1"/>
    <w:rsid w:val="00535AE1"/>
    <w:rsid w:val="00535B60"/>
    <w:rsid w:val="005416B8"/>
    <w:rsid w:val="005420B9"/>
    <w:rsid w:val="00543132"/>
    <w:rsid w:val="00544BAD"/>
    <w:rsid w:val="00545711"/>
    <w:rsid w:val="00545ECA"/>
    <w:rsid w:val="005461F6"/>
    <w:rsid w:val="0055183E"/>
    <w:rsid w:val="00552984"/>
    <w:rsid w:val="005539D0"/>
    <w:rsid w:val="00553B8B"/>
    <w:rsid w:val="005546D0"/>
    <w:rsid w:val="00554C79"/>
    <w:rsid w:val="00555255"/>
    <w:rsid w:val="00555875"/>
    <w:rsid w:val="005559A2"/>
    <w:rsid w:val="0055676A"/>
    <w:rsid w:val="00557830"/>
    <w:rsid w:val="005578B4"/>
    <w:rsid w:val="00560FA9"/>
    <w:rsid w:val="00561088"/>
    <w:rsid w:val="00561283"/>
    <w:rsid w:val="00561805"/>
    <w:rsid w:val="005626D7"/>
    <w:rsid w:val="005632E4"/>
    <w:rsid w:val="0056478B"/>
    <w:rsid w:val="00565B4C"/>
    <w:rsid w:val="0056765C"/>
    <w:rsid w:val="005705B9"/>
    <w:rsid w:val="00571CDE"/>
    <w:rsid w:val="00571D44"/>
    <w:rsid w:val="00573577"/>
    <w:rsid w:val="00573616"/>
    <w:rsid w:val="00573BF3"/>
    <w:rsid w:val="00573D49"/>
    <w:rsid w:val="005747E3"/>
    <w:rsid w:val="00574948"/>
    <w:rsid w:val="00574D2C"/>
    <w:rsid w:val="00575FFE"/>
    <w:rsid w:val="00577C42"/>
    <w:rsid w:val="00577F82"/>
    <w:rsid w:val="00580904"/>
    <w:rsid w:val="005816DA"/>
    <w:rsid w:val="00581B7E"/>
    <w:rsid w:val="005824F1"/>
    <w:rsid w:val="0058268F"/>
    <w:rsid w:val="005836A2"/>
    <w:rsid w:val="005836E1"/>
    <w:rsid w:val="0058392C"/>
    <w:rsid w:val="00585298"/>
    <w:rsid w:val="0058596B"/>
    <w:rsid w:val="00586004"/>
    <w:rsid w:val="00586916"/>
    <w:rsid w:val="005871E5"/>
    <w:rsid w:val="005929A1"/>
    <w:rsid w:val="0059310D"/>
    <w:rsid w:val="00593CC4"/>
    <w:rsid w:val="0059475A"/>
    <w:rsid w:val="00594C51"/>
    <w:rsid w:val="00596596"/>
    <w:rsid w:val="00596DC5"/>
    <w:rsid w:val="005973C2"/>
    <w:rsid w:val="005974F7"/>
    <w:rsid w:val="005A01D8"/>
    <w:rsid w:val="005A0543"/>
    <w:rsid w:val="005A0C0E"/>
    <w:rsid w:val="005A1468"/>
    <w:rsid w:val="005A146D"/>
    <w:rsid w:val="005A15CC"/>
    <w:rsid w:val="005A160E"/>
    <w:rsid w:val="005A1F74"/>
    <w:rsid w:val="005A4176"/>
    <w:rsid w:val="005A48AF"/>
    <w:rsid w:val="005A4F85"/>
    <w:rsid w:val="005A56DF"/>
    <w:rsid w:val="005A64F6"/>
    <w:rsid w:val="005A7048"/>
    <w:rsid w:val="005A7A5A"/>
    <w:rsid w:val="005B0219"/>
    <w:rsid w:val="005B027B"/>
    <w:rsid w:val="005B088B"/>
    <w:rsid w:val="005B16F4"/>
    <w:rsid w:val="005B31A9"/>
    <w:rsid w:val="005B49C1"/>
    <w:rsid w:val="005B4D4A"/>
    <w:rsid w:val="005B5871"/>
    <w:rsid w:val="005B7B4E"/>
    <w:rsid w:val="005C03A7"/>
    <w:rsid w:val="005C0B64"/>
    <w:rsid w:val="005C2180"/>
    <w:rsid w:val="005C304B"/>
    <w:rsid w:val="005C54D5"/>
    <w:rsid w:val="005C6C3A"/>
    <w:rsid w:val="005C6EA3"/>
    <w:rsid w:val="005D0591"/>
    <w:rsid w:val="005D067B"/>
    <w:rsid w:val="005D0D2F"/>
    <w:rsid w:val="005D1262"/>
    <w:rsid w:val="005D199E"/>
    <w:rsid w:val="005D1F64"/>
    <w:rsid w:val="005D2CE2"/>
    <w:rsid w:val="005D3A69"/>
    <w:rsid w:val="005D3BC1"/>
    <w:rsid w:val="005D4166"/>
    <w:rsid w:val="005D4CB4"/>
    <w:rsid w:val="005D5360"/>
    <w:rsid w:val="005D55DD"/>
    <w:rsid w:val="005D7321"/>
    <w:rsid w:val="005D7FB0"/>
    <w:rsid w:val="005E1C3D"/>
    <w:rsid w:val="005E1C5F"/>
    <w:rsid w:val="005E2D83"/>
    <w:rsid w:val="005E4C4E"/>
    <w:rsid w:val="005E56CE"/>
    <w:rsid w:val="005E578C"/>
    <w:rsid w:val="005E61BF"/>
    <w:rsid w:val="005E65C4"/>
    <w:rsid w:val="005F0955"/>
    <w:rsid w:val="005F1B0F"/>
    <w:rsid w:val="005F2182"/>
    <w:rsid w:val="005F2BF9"/>
    <w:rsid w:val="005F4B39"/>
    <w:rsid w:val="005F7247"/>
    <w:rsid w:val="005F757D"/>
    <w:rsid w:val="005F7E46"/>
    <w:rsid w:val="006000E2"/>
    <w:rsid w:val="00600A4D"/>
    <w:rsid w:val="00601A1A"/>
    <w:rsid w:val="00602191"/>
    <w:rsid w:val="0060258C"/>
    <w:rsid w:val="006032A5"/>
    <w:rsid w:val="0060343B"/>
    <w:rsid w:val="00603A47"/>
    <w:rsid w:val="00603BD3"/>
    <w:rsid w:val="0060475E"/>
    <w:rsid w:val="00604791"/>
    <w:rsid w:val="006047BE"/>
    <w:rsid w:val="00604E09"/>
    <w:rsid w:val="006059CD"/>
    <w:rsid w:val="00606B38"/>
    <w:rsid w:val="00607EE2"/>
    <w:rsid w:val="00610EC6"/>
    <w:rsid w:val="00612A3C"/>
    <w:rsid w:val="00612D20"/>
    <w:rsid w:val="0061328B"/>
    <w:rsid w:val="00613F3F"/>
    <w:rsid w:val="006144EC"/>
    <w:rsid w:val="00614787"/>
    <w:rsid w:val="00614A81"/>
    <w:rsid w:val="00615156"/>
    <w:rsid w:val="00615286"/>
    <w:rsid w:val="00615645"/>
    <w:rsid w:val="006156E9"/>
    <w:rsid w:val="00615ACE"/>
    <w:rsid w:val="00615C62"/>
    <w:rsid w:val="00616699"/>
    <w:rsid w:val="00616BDC"/>
    <w:rsid w:val="00616FA2"/>
    <w:rsid w:val="006179F4"/>
    <w:rsid w:val="006200D3"/>
    <w:rsid w:val="00620629"/>
    <w:rsid w:val="00620775"/>
    <w:rsid w:val="006216EF"/>
    <w:rsid w:val="0062183E"/>
    <w:rsid w:val="0062202B"/>
    <w:rsid w:val="00622639"/>
    <w:rsid w:val="00622963"/>
    <w:rsid w:val="006229DA"/>
    <w:rsid w:val="00623C1E"/>
    <w:rsid w:val="00624A18"/>
    <w:rsid w:val="00625006"/>
    <w:rsid w:val="006279CB"/>
    <w:rsid w:val="00627F65"/>
    <w:rsid w:val="00630B2E"/>
    <w:rsid w:val="006313D0"/>
    <w:rsid w:val="00631BBA"/>
    <w:rsid w:val="00634A97"/>
    <w:rsid w:val="00634E19"/>
    <w:rsid w:val="0063558B"/>
    <w:rsid w:val="006371D4"/>
    <w:rsid w:val="00637DF8"/>
    <w:rsid w:val="006400C8"/>
    <w:rsid w:val="00640966"/>
    <w:rsid w:val="00642951"/>
    <w:rsid w:val="00642E2C"/>
    <w:rsid w:val="00642FB0"/>
    <w:rsid w:val="006445CD"/>
    <w:rsid w:val="00644A5B"/>
    <w:rsid w:val="00644AFA"/>
    <w:rsid w:val="00646250"/>
    <w:rsid w:val="006463B2"/>
    <w:rsid w:val="0064743C"/>
    <w:rsid w:val="0064777E"/>
    <w:rsid w:val="00647FC7"/>
    <w:rsid w:val="00650027"/>
    <w:rsid w:val="00650FAC"/>
    <w:rsid w:val="00652C6A"/>
    <w:rsid w:val="006532F3"/>
    <w:rsid w:val="00653E16"/>
    <w:rsid w:val="006545F0"/>
    <w:rsid w:val="00654CC5"/>
    <w:rsid w:val="00655C2E"/>
    <w:rsid w:val="00655F80"/>
    <w:rsid w:val="00657284"/>
    <w:rsid w:val="00657573"/>
    <w:rsid w:val="0065791F"/>
    <w:rsid w:val="00657A27"/>
    <w:rsid w:val="006600AC"/>
    <w:rsid w:val="006611BF"/>
    <w:rsid w:val="006647D8"/>
    <w:rsid w:val="00664879"/>
    <w:rsid w:val="00664AFF"/>
    <w:rsid w:val="00664CD7"/>
    <w:rsid w:val="00664E9D"/>
    <w:rsid w:val="006665A7"/>
    <w:rsid w:val="00666794"/>
    <w:rsid w:val="006706B9"/>
    <w:rsid w:val="006726BB"/>
    <w:rsid w:val="00672884"/>
    <w:rsid w:val="006729F5"/>
    <w:rsid w:val="0067342B"/>
    <w:rsid w:val="006736ED"/>
    <w:rsid w:val="00673DD2"/>
    <w:rsid w:val="00674831"/>
    <w:rsid w:val="00674A0B"/>
    <w:rsid w:val="00676D51"/>
    <w:rsid w:val="006774DD"/>
    <w:rsid w:val="00677C73"/>
    <w:rsid w:val="00677CBC"/>
    <w:rsid w:val="00677CD9"/>
    <w:rsid w:val="00680CD8"/>
    <w:rsid w:val="0068144C"/>
    <w:rsid w:val="00682307"/>
    <w:rsid w:val="00682980"/>
    <w:rsid w:val="006834D6"/>
    <w:rsid w:val="006854DC"/>
    <w:rsid w:val="0068598E"/>
    <w:rsid w:val="00686407"/>
    <w:rsid w:val="00686DDC"/>
    <w:rsid w:val="0069035F"/>
    <w:rsid w:val="00690AE2"/>
    <w:rsid w:val="00692393"/>
    <w:rsid w:val="006962CA"/>
    <w:rsid w:val="006971E0"/>
    <w:rsid w:val="006A0226"/>
    <w:rsid w:val="006A07B5"/>
    <w:rsid w:val="006A185E"/>
    <w:rsid w:val="006A5455"/>
    <w:rsid w:val="006A665C"/>
    <w:rsid w:val="006A6B20"/>
    <w:rsid w:val="006B04B8"/>
    <w:rsid w:val="006B1B8C"/>
    <w:rsid w:val="006B2B6F"/>
    <w:rsid w:val="006B36EC"/>
    <w:rsid w:val="006B60D7"/>
    <w:rsid w:val="006C106D"/>
    <w:rsid w:val="006C1B9B"/>
    <w:rsid w:val="006C4114"/>
    <w:rsid w:val="006C5E27"/>
    <w:rsid w:val="006C71C0"/>
    <w:rsid w:val="006C744E"/>
    <w:rsid w:val="006C773A"/>
    <w:rsid w:val="006C791C"/>
    <w:rsid w:val="006D0006"/>
    <w:rsid w:val="006D00CD"/>
    <w:rsid w:val="006D2568"/>
    <w:rsid w:val="006D2B11"/>
    <w:rsid w:val="006D345A"/>
    <w:rsid w:val="006D3C22"/>
    <w:rsid w:val="006D3FCD"/>
    <w:rsid w:val="006D4E71"/>
    <w:rsid w:val="006D4F97"/>
    <w:rsid w:val="006D502E"/>
    <w:rsid w:val="006D5345"/>
    <w:rsid w:val="006D53BC"/>
    <w:rsid w:val="006D582C"/>
    <w:rsid w:val="006D67CB"/>
    <w:rsid w:val="006D718F"/>
    <w:rsid w:val="006E0166"/>
    <w:rsid w:val="006E108B"/>
    <w:rsid w:val="006E29A9"/>
    <w:rsid w:val="006E30A7"/>
    <w:rsid w:val="006E3A18"/>
    <w:rsid w:val="006E489A"/>
    <w:rsid w:val="006E48D1"/>
    <w:rsid w:val="006E53FF"/>
    <w:rsid w:val="006E6083"/>
    <w:rsid w:val="006E6819"/>
    <w:rsid w:val="006E7F1E"/>
    <w:rsid w:val="006F0100"/>
    <w:rsid w:val="006F0673"/>
    <w:rsid w:val="006F15A8"/>
    <w:rsid w:val="006F1CDC"/>
    <w:rsid w:val="006F2029"/>
    <w:rsid w:val="006F236C"/>
    <w:rsid w:val="006F2853"/>
    <w:rsid w:val="006F2A5B"/>
    <w:rsid w:val="006F2F38"/>
    <w:rsid w:val="006F30EC"/>
    <w:rsid w:val="006F3478"/>
    <w:rsid w:val="006F376D"/>
    <w:rsid w:val="006F442C"/>
    <w:rsid w:val="006F4B80"/>
    <w:rsid w:val="006F4B8C"/>
    <w:rsid w:val="006F6A1C"/>
    <w:rsid w:val="006F6BF2"/>
    <w:rsid w:val="006F701B"/>
    <w:rsid w:val="007001BC"/>
    <w:rsid w:val="007002FB"/>
    <w:rsid w:val="00700BB1"/>
    <w:rsid w:val="00700E88"/>
    <w:rsid w:val="007010A3"/>
    <w:rsid w:val="00701EA6"/>
    <w:rsid w:val="0070208A"/>
    <w:rsid w:val="00702745"/>
    <w:rsid w:val="007027C3"/>
    <w:rsid w:val="00703073"/>
    <w:rsid w:val="007036E6"/>
    <w:rsid w:val="00703993"/>
    <w:rsid w:val="00704289"/>
    <w:rsid w:val="0070534D"/>
    <w:rsid w:val="00705582"/>
    <w:rsid w:val="00706156"/>
    <w:rsid w:val="00706E4F"/>
    <w:rsid w:val="00707F2A"/>
    <w:rsid w:val="0071044D"/>
    <w:rsid w:val="00710763"/>
    <w:rsid w:val="007108E5"/>
    <w:rsid w:val="00710904"/>
    <w:rsid w:val="00711B33"/>
    <w:rsid w:val="0071225C"/>
    <w:rsid w:val="00712981"/>
    <w:rsid w:val="00712C7D"/>
    <w:rsid w:val="007136CB"/>
    <w:rsid w:val="00713D40"/>
    <w:rsid w:val="00715E83"/>
    <w:rsid w:val="0071701D"/>
    <w:rsid w:val="00717577"/>
    <w:rsid w:val="007211B8"/>
    <w:rsid w:val="00721626"/>
    <w:rsid w:val="00721729"/>
    <w:rsid w:val="0072178F"/>
    <w:rsid w:val="00721946"/>
    <w:rsid w:val="0072229B"/>
    <w:rsid w:val="00722714"/>
    <w:rsid w:val="0072467C"/>
    <w:rsid w:val="00726107"/>
    <w:rsid w:val="007263C0"/>
    <w:rsid w:val="00730132"/>
    <w:rsid w:val="007306C7"/>
    <w:rsid w:val="00731226"/>
    <w:rsid w:val="007322CE"/>
    <w:rsid w:val="00732728"/>
    <w:rsid w:val="00732E90"/>
    <w:rsid w:val="00733411"/>
    <w:rsid w:val="00734664"/>
    <w:rsid w:val="00735058"/>
    <w:rsid w:val="0073604D"/>
    <w:rsid w:val="00736DC9"/>
    <w:rsid w:val="0073730E"/>
    <w:rsid w:val="007377A8"/>
    <w:rsid w:val="00737DF8"/>
    <w:rsid w:val="007401D6"/>
    <w:rsid w:val="0074053C"/>
    <w:rsid w:val="007407C2"/>
    <w:rsid w:val="00740878"/>
    <w:rsid w:val="00740900"/>
    <w:rsid w:val="00740FBE"/>
    <w:rsid w:val="00741E30"/>
    <w:rsid w:val="00741EF5"/>
    <w:rsid w:val="00742CE0"/>
    <w:rsid w:val="00742E20"/>
    <w:rsid w:val="00742EE1"/>
    <w:rsid w:val="007442A9"/>
    <w:rsid w:val="0074566E"/>
    <w:rsid w:val="00745C05"/>
    <w:rsid w:val="00746CEF"/>
    <w:rsid w:val="00747676"/>
    <w:rsid w:val="00747D53"/>
    <w:rsid w:val="007503C9"/>
    <w:rsid w:val="00751A1E"/>
    <w:rsid w:val="00752400"/>
    <w:rsid w:val="007528AE"/>
    <w:rsid w:val="007530B9"/>
    <w:rsid w:val="007537F8"/>
    <w:rsid w:val="00753950"/>
    <w:rsid w:val="00754B88"/>
    <w:rsid w:val="00754EA5"/>
    <w:rsid w:val="007555DD"/>
    <w:rsid w:val="00755F1D"/>
    <w:rsid w:val="007566FE"/>
    <w:rsid w:val="00760FD8"/>
    <w:rsid w:val="007613FA"/>
    <w:rsid w:val="00762835"/>
    <w:rsid w:val="00762946"/>
    <w:rsid w:val="00762DFC"/>
    <w:rsid w:val="0076351D"/>
    <w:rsid w:val="00765887"/>
    <w:rsid w:val="00766CCC"/>
    <w:rsid w:val="00767211"/>
    <w:rsid w:val="0077155F"/>
    <w:rsid w:val="007716FF"/>
    <w:rsid w:val="007717A9"/>
    <w:rsid w:val="007723D2"/>
    <w:rsid w:val="00773AAB"/>
    <w:rsid w:val="007740E6"/>
    <w:rsid w:val="00774B56"/>
    <w:rsid w:val="00775A7C"/>
    <w:rsid w:val="00775C3B"/>
    <w:rsid w:val="00775E36"/>
    <w:rsid w:val="00775EB9"/>
    <w:rsid w:val="007778F3"/>
    <w:rsid w:val="007804A5"/>
    <w:rsid w:val="007838A3"/>
    <w:rsid w:val="00784924"/>
    <w:rsid w:val="00784D93"/>
    <w:rsid w:val="00785C53"/>
    <w:rsid w:val="00786FFF"/>
    <w:rsid w:val="007874DC"/>
    <w:rsid w:val="00790943"/>
    <w:rsid w:val="00791480"/>
    <w:rsid w:val="00791A9E"/>
    <w:rsid w:val="00792D8E"/>
    <w:rsid w:val="007947C4"/>
    <w:rsid w:val="007954D6"/>
    <w:rsid w:val="007965CB"/>
    <w:rsid w:val="00796B49"/>
    <w:rsid w:val="00797581"/>
    <w:rsid w:val="0079764E"/>
    <w:rsid w:val="00797776"/>
    <w:rsid w:val="007A1142"/>
    <w:rsid w:val="007A20D5"/>
    <w:rsid w:val="007A2A9A"/>
    <w:rsid w:val="007A3200"/>
    <w:rsid w:val="007A340B"/>
    <w:rsid w:val="007A355B"/>
    <w:rsid w:val="007A3877"/>
    <w:rsid w:val="007A505B"/>
    <w:rsid w:val="007A72B9"/>
    <w:rsid w:val="007B0213"/>
    <w:rsid w:val="007B079F"/>
    <w:rsid w:val="007B0ABE"/>
    <w:rsid w:val="007B1CF5"/>
    <w:rsid w:val="007B2011"/>
    <w:rsid w:val="007B2375"/>
    <w:rsid w:val="007B2D7C"/>
    <w:rsid w:val="007B409F"/>
    <w:rsid w:val="007B5B64"/>
    <w:rsid w:val="007B5DE8"/>
    <w:rsid w:val="007B624B"/>
    <w:rsid w:val="007C079B"/>
    <w:rsid w:val="007C11FF"/>
    <w:rsid w:val="007C17C7"/>
    <w:rsid w:val="007C2546"/>
    <w:rsid w:val="007C2B51"/>
    <w:rsid w:val="007C30BC"/>
    <w:rsid w:val="007C34ED"/>
    <w:rsid w:val="007C498C"/>
    <w:rsid w:val="007C5F09"/>
    <w:rsid w:val="007C7CC8"/>
    <w:rsid w:val="007D0259"/>
    <w:rsid w:val="007D284E"/>
    <w:rsid w:val="007D2E67"/>
    <w:rsid w:val="007D35C1"/>
    <w:rsid w:val="007D55FA"/>
    <w:rsid w:val="007D5942"/>
    <w:rsid w:val="007D5EA2"/>
    <w:rsid w:val="007D60DF"/>
    <w:rsid w:val="007D6F20"/>
    <w:rsid w:val="007D7643"/>
    <w:rsid w:val="007E01EE"/>
    <w:rsid w:val="007E05FB"/>
    <w:rsid w:val="007E2831"/>
    <w:rsid w:val="007E319C"/>
    <w:rsid w:val="007E36F0"/>
    <w:rsid w:val="007E3862"/>
    <w:rsid w:val="007E46E2"/>
    <w:rsid w:val="007E6A0E"/>
    <w:rsid w:val="007E797D"/>
    <w:rsid w:val="007E7B87"/>
    <w:rsid w:val="007E7E03"/>
    <w:rsid w:val="007E7F00"/>
    <w:rsid w:val="007F2095"/>
    <w:rsid w:val="007F23D6"/>
    <w:rsid w:val="007F24E3"/>
    <w:rsid w:val="007F26E8"/>
    <w:rsid w:val="007F3152"/>
    <w:rsid w:val="007F3BA7"/>
    <w:rsid w:val="007F4298"/>
    <w:rsid w:val="007F5897"/>
    <w:rsid w:val="007F665C"/>
    <w:rsid w:val="00800711"/>
    <w:rsid w:val="008013E5"/>
    <w:rsid w:val="008014C7"/>
    <w:rsid w:val="00801903"/>
    <w:rsid w:val="00801AA4"/>
    <w:rsid w:val="00802B9F"/>
    <w:rsid w:val="00803F15"/>
    <w:rsid w:val="0080426D"/>
    <w:rsid w:val="008050A6"/>
    <w:rsid w:val="00805C6F"/>
    <w:rsid w:val="00806339"/>
    <w:rsid w:val="008070B3"/>
    <w:rsid w:val="008103D8"/>
    <w:rsid w:val="00812376"/>
    <w:rsid w:val="008143D6"/>
    <w:rsid w:val="00815571"/>
    <w:rsid w:val="008169C5"/>
    <w:rsid w:val="00816CE1"/>
    <w:rsid w:val="008204FB"/>
    <w:rsid w:val="0082075D"/>
    <w:rsid w:val="00822539"/>
    <w:rsid w:val="008238BE"/>
    <w:rsid w:val="008247FF"/>
    <w:rsid w:val="0082557F"/>
    <w:rsid w:val="008258C2"/>
    <w:rsid w:val="00827514"/>
    <w:rsid w:val="00827AA0"/>
    <w:rsid w:val="00827C58"/>
    <w:rsid w:val="00830BE9"/>
    <w:rsid w:val="008312C3"/>
    <w:rsid w:val="008322D2"/>
    <w:rsid w:val="00832CFC"/>
    <w:rsid w:val="00833DE6"/>
    <w:rsid w:val="00834310"/>
    <w:rsid w:val="00834A0B"/>
    <w:rsid w:val="00834B4D"/>
    <w:rsid w:val="00834D0A"/>
    <w:rsid w:val="00834F98"/>
    <w:rsid w:val="0083527F"/>
    <w:rsid w:val="00836D1D"/>
    <w:rsid w:val="00836E8D"/>
    <w:rsid w:val="00837136"/>
    <w:rsid w:val="00837505"/>
    <w:rsid w:val="00837591"/>
    <w:rsid w:val="00837CE9"/>
    <w:rsid w:val="00837E6C"/>
    <w:rsid w:val="00840AF1"/>
    <w:rsid w:val="008414A7"/>
    <w:rsid w:val="00841CDE"/>
    <w:rsid w:val="00841FB1"/>
    <w:rsid w:val="00842716"/>
    <w:rsid w:val="008432CB"/>
    <w:rsid w:val="008437EB"/>
    <w:rsid w:val="00845C58"/>
    <w:rsid w:val="0085004C"/>
    <w:rsid w:val="00852874"/>
    <w:rsid w:val="008528CA"/>
    <w:rsid w:val="00852CEF"/>
    <w:rsid w:val="0085307D"/>
    <w:rsid w:val="0085326F"/>
    <w:rsid w:val="008554D1"/>
    <w:rsid w:val="0085554F"/>
    <w:rsid w:val="00855F3F"/>
    <w:rsid w:val="0085747B"/>
    <w:rsid w:val="00860EC5"/>
    <w:rsid w:val="00860F27"/>
    <w:rsid w:val="008615D1"/>
    <w:rsid w:val="00862529"/>
    <w:rsid w:val="00862B78"/>
    <w:rsid w:val="008636FA"/>
    <w:rsid w:val="008637C3"/>
    <w:rsid w:val="00863F82"/>
    <w:rsid w:val="008640F2"/>
    <w:rsid w:val="008642E9"/>
    <w:rsid w:val="008652C4"/>
    <w:rsid w:val="0086557F"/>
    <w:rsid w:val="00865C41"/>
    <w:rsid w:val="00865D3B"/>
    <w:rsid w:val="00866032"/>
    <w:rsid w:val="00866128"/>
    <w:rsid w:val="00866E08"/>
    <w:rsid w:val="00867663"/>
    <w:rsid w:val="008678CF"/>
    <w:rsid w:val="008701A2"/>
    <w:rsid w:val="008715E0"/>
    <w:rsid w:val="00871669"/>
    <w:rsid w:val="0087219F"/>
    <w:rsid w:val="008729FC"/>
    <w:rsid w:val="00873B3E"/>
    <w:rsid w:val="00875ABA"/>
    <w:rsid w:val="00875F0E"/>
    <w:rsid w:val="00876999"/>
    <w:rsid w:val="00881531"/>
    <w:rsid w:val="008833E6"/>
    <w:rsid w:val="00884AB4"/>
    <w:rsid w:val="00886156"/>
    <w:rsid w:val="008864E1"/>
    <w:rsid w:val="008869BD"/>
    <w:rsid w:val="00886BB1"/>
    <w:rsid w:val="00887E8C"/>
    <w:rsid w:val="00887F76"/>
    <w:rsid w:val="008915D6"/>
    <w:rsid w:val="008918B6"/>
    <w:rsid w:val="00891E0E"/>
    <w:rsid w:val="00891F20"/>
    <w:rsid w:val="0089297A"/>
    <w:rsid w:val="0089393C"/>
    <w:rsid w:val="00894453"/>
    <w:rsid w:val="0089553C"/>
    <w:rsid w:val="00895A37"/>
    <w:rsid w:val="008961CB"/>
    <w:rsid w:val="00896E36"/>
    <w:rsid w:val="00896E44"/>
    <w:rsid w:val="00896EAB"/>
    <w:rsid w:val="0089761E"/>
    <w:rsid w:val="008979DC"/>
    <w:rsid w:val="008A0F3D"/>
    <w:rsid w:val="008A1756"/>
    <w:rsid w:val="008A18EA"/>
    <w:rsid w:val="008A288C"/>
    <w:rsid w:val="008A3AE5"/>
    <w:rsid w:val="008A40AA"/>
    <w:rsid w:val="008A5C96"/>
    <w:rsid w:val="008A73CE"/>
    <w:rsid w:val="008A7C50"/>
    <w:rsid w:val="008B0621"/>
    <w:rsid w:val="008B1663"/>
    <w:rsid w:val="008B1768"/>
    <w:rsid w:val="008B21CD"/>
    <w:rsid w:val="008B317F"/>
    <w:rsid w:val="008B4E76"/>
    <w:rsid w:val="008B5011"/>
    <w:rsid w:val="008B5972"/>
    <w:rsid w:val="008B62AE"/>
    <w:rsid w:val="008C007F"/>
    <w:rsid w:val="008C0103"/>
    <w:rsid w:val="008C07A5"/>
    <w:rsid w:val="008C08EA"/>
    <w:rsid w:val="008C1462"/>
    <w:rsid w:val="008C2D7E"/>
    <w:rsid w:val="008C3704"/>
    <w:rsid w:val="008C3B74"/>
    <w:rsid w:val="008C4F7E"/>
    <w:rsid w:val="008C4FFA"/>
    <w:rsid w:val="008C52BF"/>
    <w:rsid w:val="008C5E82"/>
    <w:rsid w:val="008C60C4"/>
    <w:rsid w:val="008C647A"/>
    <w:rsid w:val="008C730F"/>
    <w:rsid w:val="008C74E7"/>
    <w:rsid w:val="008D0B70"/>
    <w:rsid w:val="008D1223"/>
    <w:rsid w:val="008D1F93"/>
    <w:rsid w:val="008D22C1"/>
    <w:rsid w:val="008D27DA"/>
    <w:rsid w:val="008D2BFA"/>
    <w:rsid w:val="008D2EA2"/>
    <w:rsid w:val="008D3828"/>
    <w:rsid w:val="008D4145"/>
    <w:rsid w:val="008D4F91"/>
    <w:rsid w:val="008D5ED1"/>
    <w:rsid w:val="008D6FC4"/>
    <w:rsid w:val="008D725C"/>
    <w:rsid w:val="008E06BA"/>
    <w:rsid w:val="008E229E"/>
    <w:rsid w:val="008E2E1C"/>
    <w:rsid w:val="008E36E4"/>
    <w:rsid w:val="008E3FBB"/>
    <w:rsid w:val="008E47AF"/>
    <w:rsid w:val="008E64DB"/>
    <w:rsid w:val="008E65B4"/>
    <w:rsid w:val="008E692D"/>
    <w:rsid w:val="008E6C3E"/>
    <w:rsid w:val="008E741E"/>
    <w:rsid w:val="008E7A01"/>
    <w:rsid w:val="008F04F6"/>
    <w:rsid w:val="008F27AC"/>
    <w:rsid w:val="008F2AA5"/>
    <w:rsid w:val="008F315C"/>
    <w:rsid w:val="008F3BDB"/>
    <w:rsid w:val="008F45DF"/>
    <w:rsid w:val="008F5295"/>
    <w:rsid w:val="008F5927"/>
    <w:rsid w:val="008F6720"/>
    <w:rsid w:val="008F6884"/>
    <w:rsid w:val="008F701A"/>
    <w:rsid w:val="008F7A13"/>
    <w:rsid w:val="00900BB3"/>
    <w:rsid w:val="009022A0"/>
    <w:rsid w:val="0090289C"/>
    <w:rsid w:val="009029BE"/>
    <w:rsid w:val="00902EBD"/>
    <w:rsid w:val="00902F54"/>
    <w:rsid w:val="009039FF"/>
    <w:rsid w:val="00903AA1"/>
    <w:rsid w:val="00903AA6"/>
    <w:rsid w:val="00904105"/>
    <w:rsid w:val="009042D9"/>
    <w:rsid w:val="00904630"/>
    <w:rsid w:val="00904B19"/>
    <w:rsid w:val="0090552E"/>
    <w:rsid w:val="00905603"/>
    <w:rsid w:val="00907F74"/>
    <w:rsid w:val="00907F80"/>
    <w:rsid w:val="00910F3F"/>
    <w:rsid w:val="009113B2"/>
    <w:rsid w:val="009117A6"/>
    <w:rsid w:val="0091195C"/>
    <w:rsid w:val="00912450"/>
    <w:rsid w:val="0091439F"/>
    <w:rsid w:val="00915199"/>
    <w:rsid w:val="0091574D"/>
    <w:rsid w:val="00915DD5"/>
    <w:rsid w:val="0091629D"/>
    <w:rsid w:val="0091630B"/>
    <w:rsid w:val="00917186"/>
    <w:rsid w:val="009176C4"/>
    <w:rsid w:val="00921C4F"/>
    <w:rsid w:val="00922899"/>
    <w:rsid w:val="00923321"/>
    <w:rsid w:val="00924C41"/>
    <w:rsid w:val="00924E6E"/>
    <w:rsid w:val="009259E3"/>
    <w:rsid w:val="00926359"/>
    <w:rsid w:val="00926541"/>
    <w:rsid w:val="0092667F"/>
    <w:rsid w:val="00927DC6"/>
    <w:rsid w:val="00927F78"/>
    <w:rsid w:val="0093195D"/>
    <w:rsid w:val="00931A28"/>
    <w:rsid w:val="00931FD1"/>
    <w:rsid w:val="0093239D"/>
    <w:rsid w:val="00933AE0"/>
    <w:rsid w:val="00934A7F"/>
    <w:rsid w:val="00935376"/>
    <w:rsid w:val="009354E4"/>
    <w:rsid w:val="00935589"/>
    <w:rsid w:val="00941002"/>
    <w:rsid w:val="0094181A"/>
    <w:rsid w:val="00941DFB"/>
    <w:rsid w:val="00943184"/>
    <w:rsid w:val="00943AE3"/>
    <w:rsid w:val="009441EB"/>
    <w:rsid w:val="00945325"/>
    <w:rsid w:val="00947844"/>
    <w:rsid w:val="009501FE"/>
    <w:rsid w:val="00950F9D"/>
    <w:rsid w:val="0095232F"/>
    <w:rsid w:val="00952F71"/>
    <w:rsid w:val="009540D0"/>
    <w:rsid w:val="0095669A"/>
    <w:rsid w:val="00956D2F"/>
    <w:rsid w:val="00956EDA"/>
    <w:rsid w:val="00960006"/>
    <w:rsid w:val="00961057"/>
    <w:rsid w:val="009618AF"/>
    <w:rsid w:val="00962B17"/>
    <w:rsid w:val="00962E4E"/>
    <w:rsid w:val="009635A0"/>
    <w:rsid w:val="009635BC"/>
    <w:rsid w:val="00964F19"/>
    <w:rsid w:val="00965391"/>
    <w:rsid w:val="0096600D"/>
    <w:rsid w:val="009662D4"/>
    <w:rsid w:val="009662EF"/>
    <w:rsid w:val="00966AC9"/>
    <w:rsid w:val="00966CF3"/>
    <w:rsid w:val="0096781A"/>
    <w:rsid w:val="0097006F"/>
    <w:rsid w:val="00970C0B"/>
    <w:rsid w:val="00972FB4"/>
    <w:rsid w:val="00973F9F"/>
    <w:rsid w:val="00975A5C"/>
    <w:rsid w:val="00975A8A"/>
    <w:rsid w:val="009762DA"/>
    <w:rsid w:val="009764CD"/>
    <w:rsid w:val="00977560"/>
    <w:rsid w:val="009801F9"/>
    <w:rsid w:val="00980B9F"/>
    <w:rsid w:val="00980EE9"/>
    <w:rsid w:val="0098198E"/>
    <w:rsid w:val="00981B76"/>
    <w:rsid w:val="00981BD1"/>
    <w:rsid w:val="009831A5"/>
    <w:rsid w:val="009836A7"/>
    <w:rsid w:val="009846A4"/>
    <w:rsid w:val="00986B33"/>
    <w:rsid w:val="00987CED"/>
    <w:rsid w:val="00990A32"/>
    <w:rsid w:val="0099190E"/>
    <w:rsid w:val="009959B0"/>
    <w:rsid w:val="00996150"/>
    <w:rsid w:val="00996779"/>
    <w:rsid w:val="00996D3D"/>
    <w:rsid w:val="009974CF"/>
    <w:rsid w:val="009A09BE"/>
    <w:rsid w:val="009A217A"/>
    <w:rsid w:val="009A2EF1"/>
    <w:rsid w:val="009A40BD"/>
    <w:rsid w:val="009A4FB6"/>
    <w:rsid w:val="009B0BF1"/>
    <w:rsid w:val="009B1A78"/>
    <w:rsid w:val="009B2161"/>
    <w:rsid w:val="009B292D"/>
    <w:rsid w:val="009B2DD2"/>
    <w:rsid w:val="009B35B8"/>
    <w:rsid w:val="009B4BBA"/>
    <w:rsid w:val="009B4C61"/>
    <w:rsid w:val="009B5A87"/>
    <w:rsid w:val="009C0B84"/>
    <w:rsid w:val="009C1160"/>
    <w:rsid w:val="009C218F"/>
    <w:rsid w:val="009C2558"/>
    <w:rsid w:val="009C2748"/>
    <w:rsid w:val="009C3AEC"/>
    <w:rsid w:val="009C3E71"/>
    <w:rsid w:val="009C51A7"/>
    <w:rsid w:val="009C5F10"/>
    <w:rsid w:val="009C61F8"/>
    <w:rsid w:val="009C620D"/>
    <w:rsid w:val="009C7661"/>
    <w:rsid w:val="009C7C0E"/>
    <w:rsid w:val="009D0AF4"/>
    <w:rsid w:val="009D1315"/>
    <w:rsid w:val="009D131E"/>
    <w:rsid w:val="009D4071"/>
    <w:rsid w:val="009D48AF"/>
    <w:rsid w:val="009D494C"/>
    <w:rsid w:val="009D4F61"/>
    <w:rsid w:val="009D6DED"/>
    <w:rsid w:val="009D718B"/>
    <w:rsid w:val="009D731B"/>
    <w:rsid w:val="009D748C"/>
    <w:rsid w:val="009E028F"/>
    <w:rsid w:val="009E02FB"/>
    <w:rsid w:val="009E1068"/>
    <w:rsid w:val="009E1D37"/>
    <w:rsid w:val="009E2797"/>
    <w:rsid w:val="009E3C4B"/>
    <w:rsid w:val="009E401B"/>
    <w:rsid w:val="009E4874"/>
    <w:rsid w:val="009E4C3E"/>
    <w:rsid w:val="009E532D"/>
    <w:rsid w:val="009F05AD"/>
    <w:rsid w:val="009F0F84"/>
    <w:rsid w:val="009F1417"/>
    <w:rsid w:val="009F341D"/>
    <w:rsid w:val="009F461A"/>
    <w:rsid w:val="009F466E"/>
    <w:rsid w:val="009F49E9"/>
    <w:rsid w:val="009F4F25"/>
    <w:rsid w:val="009F53DB"/>
    <w:rsid w:val="009F5968"/>
    <w:rsid w:val="009F6779"/>
    <w:rsid w:val="009F70E6"/>
    <w:rsid w:val="009F7198"/>
    <w:rsid w:val="009F7256"/>
    <w:rsid w:val="009F764D"/>
    <w:rsid w:val="009F7816"/>
    <w:rsid w:val="00A00908"/>
    <w:rsid w:val="00A00E3D"/>
    <w:rsid w:val="00A032EA"/>
    <w:rsid w:val="00A0434F"/>
    <w:rsid w:val="00A04817"/>
    <w:rsid w:val="00A05C0F"/>
    <w:rsid w:val="00A05DC7"/>
    <w:rsid w:val="00A0694B"/>
    <w:rsid w:val="00A06AD2"/>
    <w:rsid w:val="00A07AC7"/>
    <w:rsid w:val="00A07EA4"/>
    <w:rsid w:val="00A10139"/>
    <w:rsid w:val="00A104DE"/>
    <w:rsid w:val="00A1162F"/>
    <w:rsid w:val="00A12769"/>
    <w:rsid w:val="00A12972"/>
    <w:rsid w:val="00A12B6B"/>
    <w:rsid w:val="00A139A8"/>
    <w:rsid w:val="00A14163"/>
    <w:rsid w:val="00A149B9"/>
    <w:rsid w:val="00A15222"/>
    <w:rsid w:val="00A15678"/>
    <w:rsid w:val="00A15CCC"/>
    <w:rsid w:val="00A17E2E"/>
    <w:rsid w:val="00A200B5"/>
    <w:rsid w:val="00A203A4"/>
    <w:rsid w:val="00A210CD"/>
    <w:rsid w:val="00A21C19"/>
    <w:rsid w:val="00A22CF4"/>
    <w:rsid w:val="00A233FE"/>
    <w:rsid w:val="00A2384A"/>
    <w:rsid w:val="00A23D7B"/>
    <w:rsid w:val="00A25A84"/>
    <w:rsid w:val="00A26220"/>
    <w:rsid w:val="00A267E6"/>
    <w:rsid w:val="00A277AB"/>
    <w:rsid w:val="00A30091"/>
    <w:rsid w:val="00A3026E"/>
    <w:rsid w:val="00A3026F"/>
    <w:rsid w:val="00A325D7"/>
    <w:rsid w:val="00A32B80"/>
    <w:rsid w:val="00A33E0C"/>
    <w:rsid w:val="00A3400B"/>
    <w:rsid w:val="00A34DBD"/>
    <w:rsid w:val="00A359FD"/>
    <w:rsid w:val="00A36F1A"/>
    <w:rsid w:val="00A37395"/>
    <w:rsid w:val="00A37800"/>
    <w:rsid w:val="00A407BC"/>
    <w:rsid w:val="00A40A9D"/>
    <w:rsid w:val="00A41D73"/>
    <w:rsid w:val="00A43C99"/>
    <w:rsid w:val="00A45A42"/>
    <w:rsid w:val="00A47829"/>
    <w:rsid w:val="00A47A16"/>
    <w:rsid w:val="00A47F96"/>
    <w:rsid w:val="00A5158B"/>
    <w:rsid w:val="00A516C7"/>
    <w:rsid w:val="00A51D1D"/>
    <w:rsid w:val="00A5215E"/>
    <w:rsid w:val="00A533EE"/>
    <w:rsid w:val="00A53410"/>
    <w:rsid w:val="00A55887"/>
    <w:rsid w:val="00A55B9A"/>
    <w:rsid w:val="00A55B9C"/>
    <w:rsid w:val="00A55E1C"/>
    <w:rsid w:val="00A56A17"/>
    <w:rsid w:val="00A579CE"/>
    <w:rsid w:val="00A600F4"/>
    <w:rsid w:val="00A60160"/>
    <w:rsid w:val="00A60340"/>
    <w:rsid w:val="00A60442"/>
    <w:rsid w:val="00A60659"/>
    <w:rsid w:val="00A61D1F"/>
    <w:rsid w:val="00A61FBB"/>
    <w:rsid w:val="00A623FF"/>
    <w:rsid w:val="00A626C7"/>
    <w:rsid w:val="00A6289C"/>
    <w:rsid w:val="00A64C9E"/>
    <w:rsid w:val="00A64F71"/>
    <w:rsid w:val="00A65385"/>
    <w:rsid w:val="00A653CA"/>
    <w:rsid w:val="00A66A68"/>
    <w:rsid w:val="00A66F18"/>
    <w:rsid w:val="00A66FCD"/>
    <w:rsid w:val="00A67E7F"/>
    <w:rsid w:val="00A7042D"/>
    <w:rsid w:val="00A71368"/>
    <w:rsid w:val="00A71462"/>
    <w:rsid w:val="00A71BD3"/>
    <w:rsid w:val="00A71CB6"/>
    <w:rsid w:val="00A72122"/>
    <w:rsid w:val="00A72A35"/>
    <w:rsid w:val="00A72A4F"/>
    <w:rsid w:val="00A730A2"/>
    <w:rsid w:val="00A73366"/>
    <w:rsid w:val="00A73F66"/>
    <w:rsid w:val="00A74732"/>
    <w:rsid w:val="00A74997"/>
    <w:rsid w:val="00A75197"/>
    <w:rsid w:val="00A75E09"/>
    <w:rsid w:val="00A76F48"/>
    <w:rsid w:val="00A77598"/>
    <w:rsid w:val="00A775F0"/>
    <w:rsid w:val="00A7799B"/>
    <w:rsid w:val="00A814F3"/>
    <w:rsid w:val="00A8185F"/>
    <w:rsid w:val="00A81877"/>
    <w:rsid w:val="00A82669"/>
    <w:rsid w:val="00A828CD"/>
    <w:rsid w:val="00A83F63"/>
    <w:rsid w:val="00A846B8"/>
    <w:rsid w:val="00A85362"/>
    <w:rsid w:val="00A86697"/>
    <w:rsid w:val="00A86914"/>
    <w:rsid w:val="00A8717F"/>
    <w:rsid w:val="00A8759C"/>
    <w:rsid w:val="00A9136D"/>
    <w:rsid w:val="00A91AFA"/>
    <w:rsid w:val="00A92514"/>
    <w:rsid w:val="00A92798"/>
    <w:rsid w:val="00A92868"/>
    <w:rsid w:val="00A94406"/>
    <w:rsid w:val="00A9476F"/>
    <w:rsid w:val="00A960D0"/>
    <w:rsid w:val="00AA09F7"/>
    <w:rsid w:val="00AA1916"/>
    <w:rsid w:val="00AA20AD"/>
    <w:rsid w:val="00AA2470"/>
    <w:rsid w:val="00AA29E1"/>
    <w:rsid w:val="00AA2B29"/>
    <w:rsid w:val="00AA2C74"/>
    <w:rsid w:val="00AA3DC7"/>
    <w:rsid w:val="00AA3E1E"/>
    <w:rsid w:val="00AA453F"/>
    <w:rsid w:val="00AA4C4E"/>
    <w:rsid w:val="00AA4E54"/>
    <w:rsid w:val="00AA5084"/>
    <w:rsid w:val="00AA64F1"/>
    <w:rsid w:val="00AA716B"/>
    <w:rsid w:val="00AA7945"/>
    <w:rsid w:val="00AA7E8C"/>
    <w:rsid w:val="00AB0497"/>
    <w:rsid w:val="00AB0576"/>
    <w:rsid w:val="00AB0ECB"/>
    <w:rsid w:val="00AB1794"/>
    <w:rsid w:val="00AB2E33"/>
    <w:rsid w:val="00AB41A3"/>
    <w:rsid w:val="00AB4479"/>
    <w:rsid w:val="00AB4B7E"/>
    <w:rsid w:val="00AB5D58"/>
    <w:rsid w:val="00AB5FF9"/>
    <w:rsid w:val="00AB602E"/>
    <w:rsid w:val="00AB6508"/>
    <w:rsid w:val="00AB7AB0"/>
    <w:rsid w:val="00AC0615"/>
    <w:rsid w:val="00AC0A74"/>
    <w:rsid w:val="00AC0BEC"/>
    <w:rsid w:val="00AC0ED3"/>
    <w:rsid w:val="00AC10FB"/>
    <w:rsid w:val="00AC1134"/>
    <w:rsid w:val="00AC146E"/>
    <w:rsid w:val="00AC2AA5"/>
    <w:rsid w:val="00AC32B4"/>
    <w:rsid w:val="00AC330A"/>
    <w:rsid w:val="00AC3B14"/>
    <w:rsid w:val="00AC4016"/>
    <w:rsid w:val="00AC5A46"/>
    <w:rsid w:val="00AC5AD5"/>
    <w:rsid w:val="00AC5E2B"/>
    <w:rsid w:val="00AC664C"/>
    <w:rsid w:val="00AC689F"/>
    <w:rsid w:val="00AC6921"/>
    <w:rsid w:val="00AC6A3D"/>
    <w:rsid w:val="00AC6CCD"/>
    <w:rsid w:val="00AC6DEA"/>
    <w:rsid w:val="00AC7557"/>
    <w:rsid w:val="00AD04FF"/>
    <w:rsid w:val="00AD1386"/>
    <w:rsid w:val="00AD13A9"/>
    <w:rsid w:val="00AD1B3F"/>
    <w:rsid w:val="00AD230F"/>
    <w:rsid w:val="00AD3678"/>
    <w:rsid w:val="00AD39DC"/>
    <w:rsid w:val="00AD4618"/>
    <w:rsid w:val="00AD4B76"/>
    <w:rsid w:val="00AD5127"/>
    <w:rsid w:val="00AD6280"/>
    <w:rsid w:val="00AD67EF"/>
    <w:rsid w:val="00AD7C0B"/>
    <w:rsid w:val="00AE0678"/>
    <w:rsid w:val="00AE09A8"/>
    <w:rsid w:val="00AE0D01"/>
    <w:rsid w:val="00AE2607"/>
    <w:rsid w:val="00AE2A33"/>
    <w:rsid w:val="00AE332E"/>
    <w:rsid w:val="00AE3D26"/>
    <w:rsid w:val="00AE5858"/>
    <w:rsid w:val="00AE655A"/>
    <w:rsid w:val="00AE6CE5"/>
    <w:rsid w:val="00AE7055"/>
    <w:rsid w:val="00AF005E"/>
    <w:rsid w:val="00AF05E0"/>
    <w:rsid w:val="00AF0B1D"/>
    <w:rsid w:val="00AF1873"/>
    <w:rsid w:val="00AF20AC"/>
    <w:rsid w:val="00AF223F"/>
    <w:rsid w:val="00AF3603"/>
    <w:rsid w:val="00AF37C6"/>
    <w:rsid w:val="00AF3EC7"/>
    <w:rsid w:val="00AF4C7E"/>
    <w:rsid w:val="00AF615D"/>
    <w:rsid w:val="00AF65F8"/>
    <w:rsid w:val="00AF6E9C"/>
    <w:rsid w:val="00AF7045"/>
    <w:rsid w:val="00AF7ABA"/>
    <w:rsid w:val="00B02161"/>
    <w:rsid w:val="00B02C95"/>
    <w:rsid w:val="00B03494"/>
    <w:rsid w:val="00B045C2"/>
    <w:rsid w:val="00B04E17"/>
    <w:rsid w:val="00B07F05"/>
    <w:rsid w:val="00B10EB9"/>
    <w:rsid w:val="00B11DF6"/>
    <w:rsid w:val="00B12354"/>
    <w:rsid w:val="00B12C5F"/>
    <w:rsid w:val="00B14DE3"/>
    <w:rsid w:val="00B15733"/>
    <w:rsid w:val="00B16726"/>
    <w:rsid w:val="00B16757"/>
    <w:rsid w:val="00B17159"/>
    <w:rsid w:val="00B17807"/>
    <w:rsid w:val="00B17F24"/>
    <w:rsid w:val="00B202A4"/>
    <w:rsid w:val="00B205A0"/>
    <w:rsid w:val="00B20A4E"/>
    <w:rsid w:val="00B213BC"/>
    <w:rsid w:val="00B229EC"/>
    <w:rsid w:val="00B22A7C"/>
    <w:rsid w:val="00B22FAC"/>
    <w:rsid w:val="00B2352A"/>
    <w:rsid w:val="00B245F3"/>
    <w:rsid w:val="00B24DA0"/>
    <w:rsid w:val="00B26E99"/>
    <w:rsid w:val="00B271A2"/>
    <w:rsid w:val="00B27570"/>
    <w:rsid w:val="00B27A16"/>
    <w:rsid w:val="00B27F81"/>
    <w:rsid w:val="00B27F93"/>
    <w:rsid w:val="00B3041F"/>
    <w:rsid w:val="00B30874"/>
    <w:rsid w:val="00B30E37"/>
    <w:rsid w:val="00B313D6"/>
    <w:rsid w:val="00B320C1"/>
    <w:rsid w:val="00B3244D"/>
    <w:rsid w:val="00B33035"/>
    <w:rsid w:val="00B34A37"/>
    <w:rsid w:val="00B35468"/>
    <w:rsid w:val="00B35739"/>
    <w:rsid w:val="00B36819"/>
    <w:rsid w:val="00B3734D"/>
    <w:rsid w:val="00B37472"/>
    <w:rsid w:val="00B374DE"/>
    <w:rsid w:val="00B37973"/>
    <w:rsid w:val="00B40280"/>
    <w:rsid w:val="00B4088C"/>
    <w:rsid w:val="00B40BC2"/>
    <w:rsid w:val="00B41926"/>
    <w:rsid w:val="00B42B15"/>
    <w:rsid w:val="00B44E76"/>
    <w:rsid w:val="00B4537D"/>
    <w:rsid w:val="00B463C4"/>
    <w:rsid w:val="00B46676"/>
    <w:rsid w:val="00B466E9"/>
    <w:rsid w:val="00B4684E"/>
    <w:rsid w:val="00B47036"/>
    <w:rsid w:val="00B471B3"/>
    <w:rsid w:val="00B50643"/>
    <w:rsid w:val="00B50881"/>
    <w:rsid w:val="00B52FE5"/>
    <w:rsid w:val="00B534A9"/>
    <w:rsid w:val="00B53F10"/>
    <w:rsid w:val="00B54FA3"/>
    <w:rsid w:val="00B55FDD"/>
    <w:rsid w:val="00B606A9"/>
    <w:rsid w:val="00B611C9"/>
    <w:rsid w:val="00B61D19"/>
    <w:rsid w:val="00B62C1D"/>
    <w:rsid w:val="00B634F0"/>
    <w:rsid w:val="00B642FD"/>
    <w:rsid w:val="00B652D4"/>
    <w:rsid w:val="00B653BC"/>
    <w:rsid w:val="00B65A06"/>
    <w:rsid w:val="00B65C37"/>
    <w:rsid w:val="00B66FEC"/>
    <w:rsid w:val="00B670E3"/>
    <w:rsid w:val="00B67418"/>
    <w:rsid w:val="00B67F2C"/>
    <w:rsid w:val="00B70439"/>
    <w:rsid w:val="00B70C8E"/>
    <w:rsid w:val="00B72743"/>
    <w:rsid w:val="00B72C46"/>
    <w:rsid w:val="00B72C5C"/>
    <w:rsid w:val="00B74929"/>
    <w:rsid w:val="00B75506"/>
    <w:rsid w:val="00B7666D"/>
    <w:rsid w:val="00B76E4E"/>
    <w:rsid w:val="00B77FDE"/>
    <w:rsid w:val="00B8062B"/>
    <w:rsid w:val="00B80D79"/>
    <w:rsid w:val="00B8240D"/>
    <w:rsid w:val="00B84FE8"/>
    <w:rsid w:val="00B86E4C"/>
    <w:rsid w:val="00B90796"/>
    <w:rsid w:val="00B910C6"/>
    <w:rsid w:val="00B91C97"/>
    <w:rsid w:val="00B925CE"/>
    <w:rsid w:val="00B9570B"/>
    <w:rsid w:val="00B95A7D"/>
    <w:rsid w:val="00BA0015"/>
    <w:rsid w:val="00BA0112"/>
    <w:rsid w:val="00BA0514"/>
    <w:rsid w:val="00BA092A"/>
    <w:rsid w:val="00BA11DE"/>
    <w:rsid w:val="00BA184C"/>
    <w:rsid w:val="00BA2616"/>
    <w:rsid w:val="00BA40C0"/>
    <w:rsid w:val="00BA482E"/>
    <w:rsid w:val="00BA4BB4"/>
    <w:rsid w:val="00BA4C24"/>
    <w:rsid w:val="00BA6779"/>
    <w:rsid w:val="00BA68AD"/>
    <w:rsid w:val="00BB0541"/>
    <w:rsid w:val="00BB05C8"/>
    <w:rsid w:val="00BB1598"/>
    <w:rsid w:val="00BB1624"/>
    <w:rsid w:val="00BB277F"/>
    <w:rsid w:val="00BB2BEB"/>
    <w:rsid w:val="00BB2CB8"/>
    <w:rsid w:val="00BB4768"/>
    <w:rsid w:val="00BB4E6C"/>
    <w:rsid w:val="00BB5AB8"/>
    <w:rsid w:val="00BB6141"/>
    <w:rsid w:val="00BB65F9"/>
    <w:rsid w:val="00BB66B7"/>
    <w:rsid w:val="00BB6ABC"/>
    <w:rsid w:val="00BB6B43"/>
    <w:rsid w:val="00BB6DC0"/>
    <w:rsid w:val="00BB6EAB"/>
    <w:rsid w:val="00BC07E7"/>
    <w:rsid w:val="00BC0A2E"/>
    <w:rsid w:val="00BC0A3B"/>
    <w:rsid w:val="00BC180A"/>
    <w:rsid w:val="00BC19CB"/>
    <w:rsid w:val="00BC2766"/>
    <w:rsid w:val="00BC3175"/>
    <w:rsid w:val="00BC35BD"/>
    <w:rsid w:val="00BC44AB"/>
    <w:rsid w:val="00BC47DA"/>
    <w:rsid w:val="00BC4EFB"/>
    <w:rsid w:val="00BC74C2"/>
    <w:rsid w:val="00BC766B"/>
    <w:rsid w:val="00BC7849"/>
    <w:rsid w:val="00BC7948"/>
    <w:rsid w:val="00BC7B84"/>
    <w:rsid w:val="00BD0B4D"/>
    <w:rsid w:val="00BD0BD7"/>
    <w:rsid w:val="00BD2347"/>
    <w:rsid w:val="00BD2A53"/>
    <w:rsid w:val="00BD2C50"/>
    <w:rsid w:val="00BD361C"/>
    <w:rsid w:val="00BD3E76"/>
    <w:rsid w:val="00BD4280"/>
    <w:rsid w:val="00BD4EB1"/>
    <w:rsid w:val="00BD4EEA"/>
    <w:rsid w:val="00BD5005"/>
    <w:rsid w:val="00BD5006"/>
    <w:rsid w:val="00BD55C0"/>
    <w:rsid w:val="00BD68A2"/>
    <w:rsid w:val="00BD6AC6"/>
    <w:rsid w:val="00BD742D"/>
    <w:rsid w:val="00BD7F30"/>
    <w:rsid w:val="00BE1FDA"/>
    <w:rsid w:val="00BE34C4"/>
    <w:rsid w:val="00BE462D"/>
    <w:rsid w:val="00BE4865"/>
    <w:rsid w:val="00BE4DAC"/>
    <w:rsid w:val="00BE5153"/>
    <w:rsid w:val="00BE54AB"/>
    <w:rsid w:val="00BE67B4"/>
    <w:rsid w:val="00BE6F5E"/>
    <w:rsid w:val="00BF05C1"/>
    <w:rsid w:val="00BF0B6D"/>
    <w:rsid w:val="00BF0EBF"/>
    <w:rsid w:val="00BF14CE"/>
    <w:rsid w:val="00BF1778"/>
    <w:rsid w:val="00BF1EF3"/>
    <w:rsid w:val="00BF2A3F"/>
    <w:rsid w:val="00BF3013"/>
    <w:rsid w:val="00BF3AFC"/>
    <w:rsid w:val="00BF4968"/>
    <w:rsid w:val="00BF58E1"/>
    <w:rsid w:val="00BF5D54"/>
    <w:rsid w:val="00BF6143"/>
    <w:rsid w:val="00BF6D12"/>
    <w:rsid w:val="00C0006A"/>
    <w:rsid w:val="00C006B2"/>
    <w:rsid w:val="00C00C95"/>
    <w:rsid w:val="00C00ECB"/>
    <w:rsid w:val="00C01742"/>
    <w:rsid w:val="00C01B5E"/>
    <w:rsid w:val="00C01EF2"/>
    <w:rsid w:val="00C02186"/>
    <w:rsid w:val="00C04290"/>
    <w:rsid w:val="00C04309"/>
    <w:rsid w:val="00C057E3"/>
    <w:rsid w:val="00C10085"/>
    <w:rsid w:val="00C106EB"/>
    <w:rsid w:val="00C10AA3"/>
    <w:rsid w:val="00C12D63"/>
    <w:rsid w:val="00C135DC"/>
    <w:rsid w:val="00C13B3D"/>
    <w:rsid w:val="00C1479B"/>
    <w:rsid w:val="00C14FA8"/>
    <w:rsid w:val="00C150A2"/>
    <w:rsid w:val="00C1512E"/>
    <w:rsid w:val="00C16835"/>
    <w:rsid w:val="00C171B4"/>
    <w:rsid w:val="00C20605"/>
    <w:rsid w:val="00C207F1"/>
    <w:rsid w:val="00C21339"/>
    <w:rsid w:val="00C2198C"/>
    <w:rsid w:val="00C2212C"/>
    <w:rsid w:val="00C221C2"/>
    <w:rsid w:val="00C24BB6"/>
    <w:rsid w:val="00C2513A"/>
    <w:rsid w:val="00C25CCE"/>
    <w:rsid w:val="00C25FB8"/>
    <w:rsid w:val="00C260E5"/>
    <w:rsid w:val="00C2719C"/>
    <w:rsid w:val="00C27580"/>
    <w:rsid w:val="00C27902"/>
    <w:rsid w:val="00C27BA6"/>
    <w:rsid w:val="00C317ED"/>
    <w:rsid w:val="00C31B64"/>
    <w:rsid w:val="00C31BC5"/>
    <w:rsid w:val="00C32CA2"/>
    <w:rsid w:val="00C32D7D"/>
    <w:rsid w:val="00C3325E"/>
    <w:rsid w:val="00C333F5"/>
    <w:rsid w:val="00C34112"/>
    <w:rsid w:val="00C34E57"/>
    <w:rsid w:val="00C3538D"/>
    <w:rsid w:val="00C3542C"/>
    <w:rsid w:val="00C35AF5"/>
    <w:rsid w:val="00C3653D"/>
    <w:rsid w:val="00C36BA3"/>
    <w:rsid w:val="00C3728B"/>
    <w:rsid w:val="00C37FD3"/>
    <w:rsid w:val="00C40FF1"/>
    <w:rsid w:val="00C422B4"/>
    <w:rsid w:val="00C436B1"/>
    <w:rsid w:val="00C43934"/>
    <w:rsid w:val="00C4408B"/>
    <w:rsid w:val="00C4461C"/>
    <w:rsid w:val="00C448EF"/>
    <w:rsid w:val="00C461BD"/>
    <w:rsid w:val="00C4776A"/>
    <w:rsid w:val="00C502D2"/>
    <w:rsid w:val="00C50BC2"/>
    <w:rsid w:val="00C50EC7"/>
    <w:rsid w:val="00C52100"/>
    <w:rsid w:val="00C526F3"/>
    <w:rsid w:val="00C531DD"/>
    <w:rsid w:val="00C5475F"/>
    <w:rsid w:val="00C55160"/>
    <w:rsid w:val="00C557CA"/>
    <w:rsid w:val="00C55C78"/>
    <w:rsid w:val="00C55FA3"/>
    <w:rsid w:val="00C56050"/>
    <w:rsid w:val="00C5672F"/>
    <w:rsid w:val="00C56970"/>
    <w:rsid w:val="00C603A8"/>
    <w:rsid w:val="00C60EDE"/>
    <w:rsid w:val="00C6272B"/>
    <w:rsid w:val="00C63098"/>
    <w:rsid w:val="00C63A46"/>
    <w:rsid w:val="00C63EDA"/>
    <w:rsid w:val="00C644D3"/>
    <w:rsid w:val="00C66400"/>
    <w:rsid w:val="00C6755E"/>
    <w:rsid w:val="00C67AA3"/>
    <w:rsid w:val="00C70434"/>
    <w:rsid w:val="00C7195E"/>
    <w:rsid w:val="00C7242F"/>
    <w:rsid w:val="00C7351E"/>
    <w:rsid w:val="00C73570"/>
    <w:rsid w:val="00C74DA9"/>
    <w:rsid w:val="00C7521B"/>
    <w:rsid w:val="00C75995"/>
    <w:rsid w:val="00C76000"/>
    <w:rsid w:val="00C7600F"/>
    <w:rsid w:val="00C761CD"/>
    <w:rsid w:val="00C7653B"/>
    <w:rsid w:val="00C77286"/>
    <w:rsid w:val="00C805D1"/>
    <w:rsid w:val="00C812A1"/>
    <w:rsid w:val="00C816D8"/>
    <w:rsid w:val="00C8194D"/>
    <w:rsid w:val="00C81C1E"/>
    <w:rsid w:val="00C82300"/>
    <w:rsid w:val="00C82AA8"/>
    <w:rsid w:val="00C833C8"/>
    <w:rsid w:val="00C83E67"/>
    <w:rsid w:val="00C8451C"/>
    <w:rsid w:val="00C84EB7"/>
    <w:rsid w:val="00C85336"/>
    <w:rsid w:val="00C85DCB"/>
    <w:rsid w:val="00C85EF5"/>
    <w:rsid w:val="00C86002"/>
    <w:rsid w:val="00C86FA4"/>
    <w:rsid w:val="00C87263"/>
    <w:rsid w:val="00C878AC"/>
    <w:rsid w:val="00C87FD7"/>
    <w:rsid w:val="00C904E8"/>
    <w:rsid w:val="00C924DF"/>
    <w:rsid w:val="00C92CC7"/>
    <w:rsid w:val="00C9394F"/>
    <w:rsid w:val="00C94164"/>
    <w:rsid w:val="00C95111"/>
    <w:rsid w:val="00C95653"/>
    <w:rsid w:val="00C95882"/>
    <w:rsid w:val="00C95933"/>
    <w:rsid w:val="00C95989"/>
    <w:rsid w:val="00C95A10"/>
    <w:rsid w:val="00C95A75"/>
    <w:rsid w:val="00C9616F"/>
    <w:rsid w:val="00C965B2"/>
    <w:rsid w:val="00C96EF9"/>
    <w:rsid w:val="00C97774"/>
    <w:rsid w:val="00CA0802"/>
    <w:rsid w:val="00CA0D2F"/>
    <w:rsid w:val="00CA40FF"/>
    <w:rsid w:val="00CA446A"/>
    <w:rsid w:val="00CA494D"/>
    <w:rsid w:val="00CA4C16"/>
    <w:rsid w:val="00CA57B1"/>
    <w:rsid w:val="00CA665C"/>
    <w:rsid w:val="00CB07D8"/>
    <w:rsid w:val="00CB0A87"/>
    <w:rsid w:val="00CB0A8B"/>
    <w:rsid w:val="00CB2123"/>
    <w:rsid w:val="00CB2191"/>
    <w:rsid w:val="00CB3847"/>
    <w:rsid w:val="00CB48B7"/>
    <w:rsid w:val="00CB4E72"/>
    <w:rsid w:val="00CB555E"/>
    <w:rsid w:val="00CB5624"/>
    <w:rsid w:val="00CB693C"/>
    <w:rsid w:val="00CB77AD"/>
    <w:rsid w:val="00CC0C49"/>
    <w:rsid w:val="00CC22F7"/>
    <w:rsid w:val="00CC2DD1"/>
    <w:rsid w:val="00CC366E"/>
    <w:rsid w:val="00CC3750"/>
    <w:rsid w:val="00CC3EA1"/>
    <w:rsid w:val="00CC3FC9"/>
    <w:rsid w:val="00CC61CC"/>
    <w:rsid w:val="00CC6C33"/>
    <w:rsid w:val="00CC73A0"/>
    <w:rsid w:val="00CC7BD8"/>
    <w:rsid w:val="00CD00FB"/>
    <w:rsid w:val="00CD127E"/>
    <w:rsid w:val="00CD31A7"/>
    <w:rsid w:val="00CD735E"/>
    <w:rsid w:val="00CD7802"/>
    <w:rsid w:val="00CE0CA8"/>
    <w:rsid w:val="00CE152F"/>
    <w:rsid w:val="00CE31B6"/>
    <w:rsid w:val="00CE33F7"/>
    <w:rsid w:val="00CE401E"/>
    <w:rsid w:val="00CE493E"/>
    <w:rsid w:val="00CE5245"/>
    <w:rsid w:val="00CE59C5"/>
    <w:rsid w:val="00CE6CA7"/>
    <w:rsid w:val="00CE70D8"/>
    <w:rsid w:val="00CF0304"/>
    <w:rsid w:val="00CF0648"/>
    <w:rsid w:val="00CF17B4"/>
    <w:rsid w:val="00CF2244"/>
    <w:rsid w:val="00CF28C9"/>
    <w:rsid w:val="00CF2DC4"/>
    <w:rsid w:val="00CF48AA"/>
    <w:rsid w:val="00D016E7"/>
    <w:rsid w:val="00D02D8F"/>
    <w:rsid w:val="00D03129"/>
    <w:rsid w:val="00D03D58"/>
    <w:rsid w:val="00D03D6A"/>
    <w:rsid w:val="00D06AE6"/>
    <w:rsid w:val="00D06EEC"/>
    <w:rsid w:val="00D07AD6"/>
    <w:rsid w:val="00D07B2B"/>
    <w:rsid w:val="00D07F7E"/>
    <w:rsid w:val="00D1125A"/>
    <w:rsid w:val="00D119D0"/>
    <w:rsid w:val="00D119DC"/>
    <w:rsid w:val="00D13A90"/>
    <w:rsid w:val="00D14107"/>
    <w:rsid w:val="00D1497A"/>
    <w:rsid w:val="00D15CC4"/>
    <w:rsid w:val="00D16E55"/>
    <w:rsid w:val="00D17B7A"/>
    <w:rsid w:val="00D20B21"/>
    <w:rsid w:val="00D21C0B"/>
    <w:rsid w:val="00D2222C"/>
    <w:rsid w:val="00D2255B"/>
    <w:rsid w:val="00D2297C"/>
    <w:rsid w:val="00D22FE4"/>
    <w:rsid w:val="00D266E1"/>
    <w:rsid w:val="00D26CC1"/>
    <w:rsid w:val="00D271FD"/>
    <w:rsid w:val="00D2748B"/>
    <w:rsid w:val="00D27550"/>
    <w:rsid w:val="00D2762F"/>
    <w:rsid w:val="00D3007D"/>
    <w:rsid w:val="00D3063A"/>
    <w:rsid w:val="00D30E94"/>
    <w:rsid w:val="00D31630"/>
    <w:rsid w:val="00D318BB"/>
    <w:rsid w:val="00D319A0"/>
    <w:rsid w:val="00D32574"/>
    <w:rsid w:val="00D335F5"/>
    <w:rsid w:val="00D33ADF"/>
    <w:rsid w:val="00D3434F"/>
    <w:rsid w:val="00D35BD8"/>
    <w:rsid w:val="00D3717C"/>
    <w:rsid w:val="00D4017D"/>
    <w:rsid w:val="00D40616"/>
    <w:rsid w:val="00D40D97"/>
    <w:rsid w:val="00D42042"/>
    <w:rsid w:val="00D4271F"/>
    <w:rsid w:val="00D42F58"/>
    <w:rsid w:val="00D4595F"/>
    <w:rsid w:val="00D45ECB"/>
    <w:rsid w:val="00D46117"/>
    <w:rsid w:val="00D5018A"/>
    <w:rsid w:val="00D501F5"/>
    <w:rsid w:val="00D51CA5"/>
    <w:rsid w:val="00D5239D"/>
    <w:rsid w:val="00D52E8E"/>
    <w:rsid w:val="00D538AF"/>
    <w:rsid w:val="00D53B70"/>
    <w:rsid w:val="00D541DA"/>
    <w:rsid w:val="00D54CAB"/>
    <w:rsid w:val="00D55429"/>
    <w:rsid w:val="00D55952"/>
    <w:rsid w:val="00D55C3C"/>
    <w:rsid w:val="00D5606B"/>
    <w:rsid w:val="00D578A0"/>
    <w:rsid w:val="00D57A9E"/>
    <w:rsid w:val="00D57F80"/>
    <w:rsid w:val="00D60694"/>
    <w:rsid w:val="00D606C8"/>
    <w:rsid w:val="00D62BDD"/>
    <w:rsid w:val="00D62FC7"/>
    <w:rsid w:val="00D63F71"/>
    <w:rsid w:val="00D650AC"/>
    <w:rsid w:val="00D652CF"/>
    <w:rsid w:val="00D656CB"/>
    <w:rsid w:val="00D65701"/>
    <w:rsid w:val="00D65A07"/>
    <w:rsid w:val="00D65BC4"/>
    <w:rsid w:val="00D65E51"/>
    <w:rsid w:val="00D65E67"/>
    <w:rsid w:val="00D65E90"/>
    <w:rsid w:val="00D66417"/>
    <w:rsid w:val="00D674D4"/>
    <w:rsid w:val="00D71031"/>
    <w:rsid w:val="00D72968"/>
    <w:rsid w:val="00D72A62"/>
    <w:rsid w:val="00D74464"/>
    <w:rsid w:val="00D749DD"/>
    <w:rsid w:val="00D75F93"/>
    <w:rsid w:val="00D76427"/>
    <w:rsid w:val="00D76931"/>
    <w:rsid w:val="00D76CC9"/>
    <w:rsid w:val="00D76D75"/>
    <w:rsid w:val="00D76DEF"/>
    <w:rsid w:val="00D773AC"/>
    <w:rsid w:val="00D8042E"/>
    <w:rsid w:val="00D81623"/>
    <w:rsid w:val="00D81971"/>
    <w:rsid w:val="00D81E8B"/>
    <w:rsid w:val="00D81F86"/>
    <w:rsid w:val="00D82B78"/>
    <w:rsid w:val="00D82C1A"/>
    <w:rsid w:val="00D83198"/>
    <w:rsid w:val="00D83D57"/>
    <w:rsid w:val="00D849E6"/>
    <w:rsid w:val="00D85B40"/>
    <w:rsid w:val="00D85ED3"/>
    <w:rsid w:val="00D8658E"/>
    <w:rsid w:val="00D87AA0"/>
    <w:rsid w:val="00D90255"/>
    <w:rsid w:val="00D90430"/>
    <w:rsid w:val="00D90C21"/>
    <w:rsid w:val="00D91214"/>
    <w:rsid w:val="00D91247"/>
    <w:rsid w:val="00D91313"/>
    <w:rsid w:val="00D920A5"/>
    <w:rsid w:val="00D92466"/>
    <w:rsid w:val="00D926C8"/>
    <w:rsid w:val="00D92EE0"/>
    <w:rsid w:val="00D9303A"/>
    <w:rsid w:val="00D930B4"/>
    <w:rsid w:val="00D935D8"/>
    <w:rsid w:val="00D93B4A"/>
    <w:rsid w:val="00D93E32"/>
    <w:rsid w:val="00D945D0"/>
    <w:rsid w:val="00D94F86"/>
    <w:rsid w:val="00D95BA3"/>
    <w:rsid w:val="00D9624F"/>
    <w:rsid w:val="00D96264"/>
    <w:rsid w:val="00D97608"/>
    <w:rsid w:val="00D97C71"/>
    <w:rsid w:val="00D97FB4"/>
    <w:rsid w:val="00DA04C9"/>
    <w:rsid w:val="00DA0C00"/>
    <w:rsid w:val="00DA23B7"/>
    <w:rsid w:val="00DA26C7"/>
    <w:rsid w:val="00DA2A4C"/>
    <w:rsid w:val="00DA2DBE"/>
    <w:rsid w:val="00DA310A"/>
    <w:rsid w:val="00DA3D91"/>
    <w:rsid w:val="00DA46D1"/>
    <w:rsid w:val="00DA4B64"/>
    <w:rsid w:val="00DA66FE"/>
    <w:rsid w:val="00DA7039"/>
    <w:rsid w:val="00DA77B9"/>
    <w:rsid w:val="00DA7843"/>
    <w:rsid w:val="00DA7BC1"/>
    <w:rsid w:val="00DB1618"/>
    <w:rsid w:val="00DB228B"/>
    <w:rsid w:val="00DB262D"/>
    <w:rsid w:val="00DB2DD3"/>
    <w:rsid w:val="00DB2EA7"/>
    <w:rsid w:val="00DB3259"/>
    <w:rsid w:val="00DB34C4"/>
    <w:rsid w:val="00DB34E8"/>
    <w:rsid w:val="00DB3709"/>
    <w:rsid w:val="00DB58D3"/>
    <w:rsid w:val="00DB71C1"/>
    <w:rsid w:val="00DC11FE"/>
    <w:rsid w:val="00DC162D"/>
    <w:rsid w:val="00DC1D1E"/>
    <w:rsid w:val="00DC292C"/>
    <w:rsid w:val="00DC3398"/>
    <w:rsid w:val="00DC3B1D"/>
    <w:rsid w:val="00DC4158"/>
    <w:rsid w:val="00DC41D7"/>
    <w:rsid w:val="00DC43FE"/>
    <w:rsid w:val="00DC445D"/>
    <w:rsid w:val="00DC5A6B"/>
    <w:rsid w:val="00DC623A"/>
    <w:rsid w:val="00DC6B02"/>
    <w:rsid w:val="00DC715B"/>
    <w:rsid w:val="00DC7618"/>
    <w:rsid w:val="00DC77AA"/>
    <w:rsid w:val="00DD1E24"/>
    <w:rsid w:val="00DD2678"/>
    <w:rsid w:val="00DD288D"/>
    <w:rsid w:val="00DD2C4A"/>
    <w:rsid w:val="00DD3BC0"/>
    <w:rsid w:val="00DD3E7B"/>
    <w:rsid w:val="00DD42EA"/>
    <w:rsid w:val="00DD461A"/>
    <w:rsid w:val="00DD4CC8"/>
    <w:rsid w:val="00DD56C1"/>
    <w:rsid w:val="00DD7535"/>
    <w:rsid w:val="00DD760C"/>
    <w:rsid w:val="00DD7B83"/>
    <w:rsid w:val="00DD7FD9"/>
    <w:rsid w:val="00DE1578"/>
    <w:rsid w:val="00DE1791"/>
    <w:rsid w:val="00DE1A9B"/>
    <w:rsid w:val="00DE2D74"/>
    <w:rsid w:val="00DE3038"/>
    <w:rsid w:val="00DE3BB1"/>
    <w:rsid w:val="00DE3C56"/>
    <w:rsid w:val="00DE527A"/>
    <w:rsid w:val="00DE5370"/>
    <w:rsid w:val="00DE71D3"/>
    <w:rsid w:val="00DF055F"/>
    <w:rsid w:val="00DF0AFF"/>
    <w:rsid w:val="00DF1CE0"/>
    <w:rsid w:val="00DF3CC4"/>
    <w:rsid w:val="00DF3FDF"/>
    <w:rsid w:val="00DF4972"/>
    <w:rsid w:val="00DF4DA8"/>
    <w:rsid w:val="00DF5C9D"/>
    <w:rsid w:val="00DF6413"/>
    <w:rsid w:val="00DF7157"/>
    <w:rsid w:val="00DF7789"/>
    <w:rsid w:val="00DF7E0F"/>
    <w:rsid w:val="00E0006C"/>
    <w:rsid w:val="00E00D1B"/>
    <w:rsid w:val="00E01299"/>
    <w:rsid w:val="00E02605"/>
    <w:rsid w:val="00E02ED7"/>
    <w:rsid w:val="00E0330B"/>
    <w:rsid w:val="00E03424"/>
    <w:rsid w:val="00E04320"/>
    <w:rsid w:val="00E04365"/>
    <w:rsid w:val="00E047A2"/>
    <w:rsid w:val="00E047B6"/>
    <w:rsid w:val="00E053CB"/>
    <w:rsid w:val="00E07018"/>
    <w:rsid w:val="00E070DB"/>
    <w:rsid w:val="00E07BD5"/>
    <w:rsid w:val="00E10A82"/>
    <w:rsid w:val="00E110A3"/>
    <w:rsid w:val="00E11858"/>
    <w:rsid w:val="00E127A0"/>
    <w:rsid w:val="00E1351F"/>
    <w:rsid w:val="00E138F1"/>
    <w:rsid w:val="00E14DC4"/>
    <w:rsid w:val="00E15404"/>
    <w:rsid w:val="00E17891"/>
    <w:rsid w:val="00E20009"/>
    <w:rsid w:val="00E20EF7"/>
    <w:rsid w:val="00E2164D"/>
    <w:rsid w:val="00E2374F"/>
    <w:rsid w:val="00E24008"/>
    <w:rsid w:val="00E24837"/>
    <w:rsid w:val="00E24AF1"/>
    <w:rsid w:val="00E250AA"/>
    <w:rsid w:val="00E30FBC"/>
    <w:rsid w:val="00E311ED"/>
    <w:rsid w:val="00E31523"/>
    <w:rsid w:val="00E31BC8"/>
    <w:rsid w:val="00E328EB"/>
    <w:rsid w:val="00E33154"/>
    <w:rsid w:val="00E344C2"/>
    <w:rsid w:val="00E34910"/>
    <w:rsid w:val="00E3585F"/>
    <w:rsid w:val="00E35B52"/>
    <w:rsid w:val="00E36643"/>
    <w:rsid w:val="00E36795"/>
    <w:rsid w:val="00E36F74"/>
    <w:rsid w:val="00E40699"/>
    <w:rsid w:val="00E40751"/>
    <w:rsid w:val="00E41145"/>
    <w:rsid w:val="00E41212"/>
    <w:rsid w:val="00E413AD"/>
    <w:rsid w:val="00E414C6"/>
    <w:rsid w:val="00E42256"/>
    <w:rsid w:val="00E4239C"/>
    <w:rsid w:val="00E43A94"/>
    <w:rsid w:val="00E446AE"/>
    <w:rsid w:val="00E46023"/>
    <w:rsid w:val="00E464B7"/>
    <w:rsid w:val="00E46B9F"/>
    <w:rsid w:val="00E46F39"/>
    <w:rsid w:val="00E4722B"/>
    <w:rsid w:val="00E47911"/>
    <w:rsid w:val="00E50016"/>
    <w:rsid w:val="00E5076A"/>
    <w:rsid w:val="00E50E97"/>
    <w:rsid w:val="00E51504"/>
    <w:rsid w:val="00E53481"/>
    <w:rsid w:val="00E537B3"/>
    <w:rsid w:val="00E545B3"/>
    <w:rsid w:val="00E54A9D"/>
    <w:rsid w:val="00E54D6F"/>
    <w:rsid w:val="00E552A6"/>
    <w:rsid w:val="00E5586C"/>
    <w:rsid w:val="00E55CDE"/>
    <w:rsid w:val="00E569C6"/>
    <w:rsid w:val="00E579DF"/>
    <w:rsid w:val="00E57FED"/>
    <w:rsid w:val="00E609C5"/>
    <w:rsid w:val="00E6153A"/>
    <w:rsid w:val="00E62C68"/>
    <w:rsid w:val="00E63590"/>
    <w:rsid w:val="00E6369C"/>
    <w:rsid w:val="00E63FA7"/>
    <w:rsid w:val="00E66584"/>
    <w:rsid w:val="00E673E8"/>
    <w:rsid w:val="00E67771"/>
    <w:rsid w:val="00E6780F"/>
    <w:rsid w:val="00E70158"/>
    <w:rsid w:val="00E704A0"/>
    <w:rsid w:val="00E71709"/>
    <w:rsid w:val="00E7187F"/>
    <w:rsid w:val="00E71C7F"/>
    <w:rsid w:val="00E72AA8"/>
    <w:rsid w:val="00E73B92"/>
    <w:rsid w:val="00E760B0"/>
    <w:rsid w:val="00E764E5"/>
    <w:rsid w:val="00E76720"/>
    <w:rsid w:val="00E76EC5"/>
    <w:rsid w:val="00E80222"/>
    <w:rsid w:val="00E825C1"/>
    <w:rsid w:val="00E826AC"/>
    <w:rsid w:val="00E82F05"/>
    <w:rsid w:val="00E832FE"/>
    <w:rsid w:val="00E83BFC"/>
    <w:rsid w:val="00E849E7"/>
    <w:rsid w:val="00E85985"/>
    <w:rsid w:val="00E860A8"/>
    <w:rsid w:val="00E865D5"/>
    <w:rsid w:val="00E86A32"/>
    <w:rsid w:val="00E86F37"/>
    <w:rsid w:val="00E90ED9"/>
    <w:rsid w:val="00E91095"/>
    <w:rsid w:val="00E93592"/>
    <w:rsid w:val="00E93CD0"/>
    <w:rsid w:val="00E94535"/>
    <w:rsid w:val="00E94CB6"/>
    <w:rsid w:val="00E95227"/>
    <w:rsid w:val="00E9543A"/>
    <w:rsid w:val="00E969F1"/>
    <w:rsid w:val="00E96A54"/>
    <w:rsid w:val="00E97123"/>
    <w:rsid w:val="00EA0104"/>
    <w:rsid w:val="00EA1229"/>
    <w:rsid w:val="00EA180D"/>
    <w:rsid w:val="00EA301B"/>
    <w:rsid w:val="00EA3237"/>
    <w:rsid w:val="00EA336E"/>
    <w:rsid w:val="00EA58B8"/>
    <w:rsid w:val="00EA6018"/>
    <w:rsid w:val="00EA6153"/>
    <w:rsid w:val="00EA61D0"/>
    <w:rsid w:val="00EA6B07"/>
    <w:rsid w:val="00EA6E8B"/>
    <w:rsid w:val="00EA706B"/>
    <w:rsid w:val="00EB0515"/>
    <w:rsid w:val="00EB194D"/>
    <w:rsid w:val="00EB3919"/>
    <w:rsid w:val="00EB4EB4"/>
    <w:rsid w:val="00EB66AF"/>
    <w:rsid w:val="00EB6816"/>
    <w:rsid w:val="00EB6AB1"/>
    <w:rsid w:val="00EB77BA"/>
    <w:rsid w:val="00EB7839"/>
    <w:rsid w:val="00EB7A09"/>
    <w:rsid w:val="00EC1458"/>
    <w:rsid w:val="00EC1AF1"/>
    <w:rsid w:val="00EC2160"/>
    <w:rsid w:val="00EC27AD"/>
    <w:rsid w:val="00EC2C71"/>
    <w:rsid w:val="00EC30D0"/>
    <w:rsid w:val="00EC4002"/>
    <w:rsid w:val="00EC4050"/>
    <w:rsid w:val="00EC4150"/>
    <w:rsid w:val="00EC49B6"/>
    <w:rsid w:val="00EC4F8E"/>
    <w:rsid w:val="00EC542A"/>
    <w:rsid w:val="00EC54A9"/>
    <w:rsid w:val="00EC7358"/>
    <w:rsid w:val="00ED1370"/>
    <w:rsid w:val="00ED1542"/>
    <w:rsid w:val="00ED1C2D"/>
    <w:rsid w:val="00ED1D2D"/>
    <w:rsid w:val="00ED214D"/>
    <w:rsid w:val="00ED2189"/>
    <w:rsid w:val="00ED24EE"/>
    <w:rsid w:val="00ED2F61"/>
    <w:rsid w:val="00ED3364"/>
    <w:rsid w:val="00ED3550"/>
    <w:rsid w:val="00ED413E"/>
    <w:rsid w:val="00ED4186"/>
    <w:rsid w:val="00ED490D"/>
    <w:rsid w:val="00ED4956"/>
    <w:rsid w:val="00ED569D"/>
    <w:rsid w:val="00ED5711"/>
    <w:rsid w:val="00ED6344"/>
    <w:rsid w:val="00ED64B2"/>
    <w:rsid w:val="00ED66F4"/>
    <w:rsid w:val="00ED6D2A"/>
    <w:rsid w:val="00ED7112"/>
    <w:rsid w:val="00ED7C7C"/>
    <w:rsid w:val="00EE1481"/>
    <w:rsid w:val="00EE2841"/>
    <w:rsid w:val="00EE32AA"/>
    <w:rsid w:val="00EE4664"/>
    <w:rsid w:val="00EE50C2"/>
    <w:rsid w:val="00EE5410"/>
    <w:rsid w:val="00EE54EA"/>
    <w:rsid w:val="00EE57ED"/>
    <w:rsid w:val="00EE593F"/>
    <w:rsid w:val="00EE6489"/>
    <w:rsid w:val="00EE7550"/>
    <w:rsid w:val="00EF12EE"/>
    <w:rsid w:val="00EF145D"/>
    <w:rsid w:val="00EF196E"/>
    <w:rsid w:val="00EF3237"/>
    <w:rsid w:val="00EF3BE9"/>
    <w:rsid w:val="00EF560D"/>
    <w:rsid w:val="00EF62F4"/>
    <w:rsid w:val="00EF69DE"/>
    <w:rsid w:val="00EF6D41"/>
    <w:rsid w:val="00EF7ADF"/>
    <w:rsid w:val="00F00EA7"/>
    <w:rsid w:val="00F01C2B"/>
    <w:rsid w:val="00F028C2"/>
    <w:rsid w:val="00F02F35"/>
    <w:rsid w:val="00F0391F"/>
    <w:rsid w:val="00F04720"/>
    <w:rsid w:val="00F07088"/>
    <w:rsid w:val="00F07629"/>
    <w:rsid w:val="00F105E7"/>
    <w:rsid w:val="00F106B5"/>
    <w:rsid w:val="00F111AE"/>
    <w:rsid w:val="00F117AE"/>
    <w:rsid w:val="00F11B42"/>
    <w:rsid w:val="00F11C89"/>
    <w:rsid w:val="00F11CC3"/>
    <w:rsid w:val="00F12E7C"/>
    <w:rsid w:val="00F13004"/>
    <w:rsid w:val="00F13521"/>
    <w:rsid w:val="00F13ECA"/>
    <w:rsid w:val="00F145EC"/>
    <w:rsid w:val="00F14794"/>
    <w:rsid w:val="00F15978"/>
    <w:rsid w:val="00F16BA7"/>
    <w:rsid w:val="00F16C08"/>
    <w:rsid w:val="00F1742C"/>
    <w:rsid w:val="00F20226"/>
    <w:rsid w:val="00F2199A"/>
    <w:rsid w:val="00F21F83"/>
    <w:rsid w:val="00F22DCF"/>
    <w:rsid w:val="00F22E28"/>
    <w:rsid w:val="00F24046"/>
    <w:rsid w:val="00F25AFE"/>
    <w:rsid w:val="00F263C3"/>
    <w:rsid w:val="00F27294"/>
    <w:rsid w:val="00F272F2"/>
    <w:rsid w:val="00F27B81"/>
    <w:rsid w:val="00F300EF"/>
    <w:rsid w:val="00F308B5"/>
    <w:rsid w:val="00F30C0E"/>
    <w:rsid w:val="00F30E14"/>
    <w:rsid w:val="00F312BA"/>
    <w:rsid w:val="00F33F15"/>
    <w:rsid w:val="00F3470A"/>
    <w:rsid w:val="00F36476"/>
    <w:rsid w:val="00F36478"/>
    <w:rsid w:val="00F3693B"/>
    <w:rsid w:val="00F36ED3"/>
    <w:rsid w:val="00F375D9"/>
    <w:rsid w:val="00F40DF0"/>
    <w:rsid w:val="00F40F4C"/>
    <w:rsid w:val="00F41199"/>
    <w:rsid w:val="00F41ABF"/>
    <w:rsid w:val="00F41C18"/>
    <w:rsid w:val="00F43582"/>
    <w:rsid w:val="00F4474A"/>
    <w:rsid w:val="00F4545F"/>
    <w:rsid w:val="00F45FA2"/>
    <w:rsid w:val="00F50DBE"/>
    <w:rsid w:val="00F5239C"/>
    <w:rsid w:val="00F5267C"/>
    <w:rsid w:val="00F5445B"/>
    <w:rsid w:val="00F55A70"/>
    <w:rsid w:val="00F55C0C"/>
    <w:rsid w:val="00F56687"/>
    <w:rsid w:val="00F56906"/>
    <w:rsid w:val="00F600B6"/>
    <w:rsid w:val="00F609EC"/>
    <w:rsid w:val="00F6215C"/>
    <w:rsid w:val="00F65050"/>
    <w:rsid w:val="00F6587B"/>
    <w:rsid w:val="00F66198"/>
    <w:rsid w:val="00F66268"/>
    <w:rsid w:val="00F66AC7"/>
    <w:rsid w:val="00F66F16"/>
    <w:rsid w:val="00F6718A"/>
    <w:rsid w:val="00F67B47"/>
    <w:rsid w:val="00F708F3"/>
    <w:rsid w:val="00F7149A"/>
    <w:rsid w:val="00F7150C"/>
    <w:rsid w:val="00F72116"/>
    <w:rsid w:val="00F729A6"/>
    <w:rsid w:val="00F74390"/>
    <w:rsid w:val="00F7489D"/>
    <w:rsid w:val="00F748D7"/>
    <w:rsid w:val="00F74D86"/>
    <w:rsid w:val="00F751E2"/>
    <w:rsid w:val="00F75F97"/>
    <w:rsid w:val="00F76490"/>
    <w:rsid w:val="00F76912"/>
    <w:rsid w:val="00F818AD"/>
    <w:rsid w:val="00F8234E"/>
    <w:rsid w:val="00F83066"/>
    <w:rsid w:val="00F847EA"/>
    <w:rsid w:val="00F8533F"/>
    <w:rsid w:val="00F85ADD"/>
    <w:rsid w:val="00F85C21"/>
    <w:rsid w:val="00F8664B"/>
    <w:rsid w:val="00F869CE"/>
    <w:rsid w:val="00F87189"/>
    <w:rsid w:val="00F87763"/>
    <w:rsid w:val="00F879FB"/>
    <w:rsid w:val="00F87F61"/>
    <w:rsid w:val="00F903AC"/>
    <w:rsid w:val="00F9071C"/>
    <w:rsid w:val="00F9196D"/>
    <w:rsid w:val="00F91B0E"/>
    <w:rsid w:val="00F9206C"/>
    <w:rsid w:val="00F927F7"/>
    <w:rsid w:val="00F92B1B"/>
    <w:rsid w:val="00F937FF"/>
    <w:rsid w:val="00F939C8"/>
    <w:rsid w:val="00F94C06"/>
    <w:rsid w:val="00F96C4D"/>
    <w:rsid w:val="00F9729E"/>
    <w:rsid w:val="00F974BE"/>
    <w:rsid w:val="00FA051F"/>
    <w:rsid w:val="00FA0ADF"/>
    <w:rsid w:val="00FA0DD6"/>
    <w:rsid w:val="00FA11C9"/>
    <w:rsid w:val="00FA1EB0"/>
    <w:rsid w:val="00FA20EA"/>
    <w:rsid w:val="00FA2B82"/>
    <w:rsid w:val="00FA31D4"/>
    <w:rsid w:val="00FA330F"/>
    <w:rsid w:val="00FA3420"/>
    <w:rsid w:val="00FA3C2E"/>
    <w:rsid w:val="00FA40E5"/>
    <w:rsid w:val="00FA4979"/>
    <w:rsid w:val="00FA4FFD"/>
    <w:rsid w:val="00FA5C3E"/>
    <w:rsid w:val="00FA7364"/>
    <w:rsid w:val="00FB0B3D"/>
    <w:rsid w:val="00FB15A5"/>
    <w:rsid w:val="00FB330A"/>
    <w:rsid w:val="00FB481A"/>
    <w:rsid w:val="00FB4EEF"/>
    <w:rsid w:val="00FB57C5"/>
    <w:rsid w:val="00FB5825"/>
    <w:rsid w:val="00FB58FB"/>
    <w:rsid w:val="00FB5D14"/>
    <w:rsid w:val="00FB5FEA"/>
    <w:rsid w:val="00FB6603"/>
    <w:rsid w:val="00FB6668"/>
    <w:rsid w:val="00FB6C6F"/>
    <w:rsid w:val="00FC00CB"/>
    <w:rsid w:val="00FC0988"/>
    <w:rsid w:val="00FC3551"/>
    <w:rsid w:val="00FC3CA0"/>
    <w:rsid w:val="00FC48F5"/>
    <w:rsid w:val="00FC4AC8"/>
    <w:rsid w:val="00FC51D7"/>
    <w:rsid w:val="00FC67F0"/>
    <w:rsid w:val="00FC6F1F"/>
    <w:rsid w:val="00FC727C"/>
    <w:rsid w:val="00FC729E"/>
    <w:rsid w:val="00FC774F"/>
    <w:rsid w:val="00FC7B7D"/>
    <w:rsid w:val="00FC7C66"/>
    <w:rsid w:val="00FD030D"/>
    <w:rsid w:val="00FD1D51"/>
    <w:rsid w:val="00FD3B60"/>
    <w:rsid w:val="00FD40B9"/>
    <w:rsid w:val="00FD4BA7"/>
    <w:rsid w:val="00FD57B5"/>
    <w:rsid w:val="00FD7EE3"/>
    <w:rsid w:val="00FE0939"/>
    <w:rsid w:val="00FE0E65"/>
    <w:rsid w:val="00FE1956"/>
    <w:rsid w:val="00FE1DA9"/>
    <w:rsid w:val="00FE2247"/>
    <w:rsid w:val="00FE4034"/>
    <w:rsid w:val="00FE43D3"/>
    <w:rsid w:val="00FE5BCA"/>
    <w:rsid w:val="00FE6119"/>
    <w:rsid w:val="00FE7598"/>
    <w:rsid w:val="00FE7E23"/>
    <w:rsid w:val="00FF003A"/>
    <w:rsid w:val="00FF1030"/>
    <w:rsid w:val="00FF1AB4"/>
    <w:rsid w:val="00FF1D55"/>
    <w:rsid w:val="00FF27D1"/>
    <w:rsid w:val="00FF2A4F"/>
    <w:rsid w:val="00FF2C9B"/>
    <w:rsid w:val="00FF3CDE"/>
    <w:rsid w:val="00FF586D"/>
    <w:rsid w:val="00FF5C4D"/>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9C8"/>
    <w:pPr>
      <w:spacing w:line="26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uiPriority w:val="99"/>
    <w:semiHidden/>
    <w:unhideWhenUsed/>
    <w:rsid w:val="00314AC5"/>
    <w:pPr>
      <w:spacing w:line="240" w:lineRule="auto"/>
    </w:pPr>
  </w:style>
  <w:style w:type="character" w:customStyle="1" w:styleId="FootnoteTextChar">
    <w:name w:val="Footnote Text Char"/>
    <w:link w:val="FootnoteText"/>
    <w:uiPriority w:val="99"/>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 w:type="character" w:styleId="FootnoteReference">
    <w:name w:val="footnote reference"/>
    <w:basedOn w:val="DefaultParagraphFont"/>
    <w:uiPriority w:val="99"/>
    <w:semiHidden/>
    <w:unhideWhenUsed/>
    <w:rsid w:val="007360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839552">
      <w:bodyDiv w:val="1"/>
      <w:marLeft w:val="0"/>
      <w:marRight w:val="0"/>
      <w:marTop w:val="0"/>
      <w:marBottom w:val="0"/>
      <w:divBdr>
        <w:top w:val="none" w:sz="0" w:space="0" w:color="auto"/>
        <w:left w:val="none" w:sz="0" w:space="0" w:color="auto"/>
        <w:bottom w:val="none" w:sz="0" w:space="0" w:color="auto"/>
        <w:right w:val="none" w:sz="0" w:space="0" w:color="auto"/>
      </w:divBdr>
      <w:divsChild>
        <w:div w:id="209415593">
          <w:marLeft w:val="0"/>
          <w:marRight w:val="0"/>
          <w:marTop w:val="0"/>
          <w:marBottom w:val="0"/>
          <w:divBdr>
            <w:top w:val="none" w:sz="0" w:space="0" w:color="auto"/>
            <w:left w:val="none" w:sz="0" w:space="0" w:color="auto"/>
            <w:bottom w:val="none" w:sz="0" w:space="0" w:color="auto"/>
            <w:right w:val="none" w:sz="0" w:space="0" w:color="auto"/>
          </w:divBdr>
          <w:divsChild>
            <w:div w:id="59729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515644">
      <w:bodyDiv w:val="1"/>
      <w:marLeft w:val="0"/>
      <w:marRight w:val="0"/>
      <w:marTop w:val="0"/>
      <w:marBottom w:val="0"/>
      <w:divBdr>
        <w:top w:val="none" w:sz="0" w:space="0" w:color="auto"/>
        <w:left w:val="none" w:sz="0" w:space="0" w:color="auto"/>
        <w:bottom w:val="none" w:sz="0" w:space="0" w:color="auto"/>
        <w:right w:val="none" w:sz="0" w:space="0" w:color="auto"/>
      </w:divBdr>
      <w:divsChild>
        <w:div w:id="619998904">
          <w:marLeft w:val="0"/>
          <w:marRight w:val="0"/>
          <w:marTop w:val="0"/>
          <w:marBottom w:val="0"/>
          <w:divBdr>
            <w:top w:val="none" w:sz="0" w:space="0" w:color="auto"/>
            <w:left w:val="none" w:sz="0" w:space="0" w:color="auto"/>
            <w:bottom w:val="none" w:sz="0" w:space="0" w:color="auto"/>
            <w:right w:val="none" w:sz="0" w:space="0" w:color="auto"/>
          </w:divBdr>
          <w:divsChild>
            <w:div w:id="119939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162065">
      <w:bodyDiv w:val="1"/>
      <w:marLeft w:val="0"/>
      <w:marRight w:val="0"/>
      <w:marTop w:val="0"/>
      <w:marBottom w:val="0"/>
      <w:divBdr>
        <w:top w:val="none" w:sz="0" w:space="0" w:color="auto"/>
        <w:left w:val="none" w:sz="0" w:space="0" w:color="auto"/>
        <w:bottom w:val="none" w:sz="0" w:space="0" w:color="auto"/>
        <w:right w:val="none" w:sz="0" w:space="0" w:color="auto"/>
      </w:divBdr>
      <w:divsChild>
        <w:div w:id="2140804252">
          <w:marLeft w:val="0"/>
          <w:marRight w:val="0"/>
          <w:marTop w:val="0"/>
          <w:marBottom w:val="0"/>
          <w:divBdr>
            <w:top w:val="none" w:sz="0" w:space="0" w:color="auto"/>
            <w:left w:val="none" w:sz="0" w:space="0" w:color="auto"/>
            <w:bottom w:val="none" w:sz="0" w:space="0" w:color="auto"/>
            <w:right w:val="none" w:sz="0" w:space="0" w:color="auto"/>
          </w:divBdr>
          <w:divsChild>
            <w:div w:id="131310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892816">
      <w:bodyDiv w:val="1"/>
      <w:marLeft w:val="0"/>
      <w:marRight w:val="0"/>
      <w:marTop w:val="0"/>
      <w:marBottom w:val="0"/>
      <w:divBdr>
        <w:top w:val="none" w:sz="0" w:space="0" w:color="auto"/>
        <w:left w:val="none" w:sz="0" w:space="0" w:color="auto"/>
        <w:bottom w:val="none" w:sz="0" w:space="0" w:color="auto"/>
        <w:right w:val="none" w:sz="0" w:space="0" w:color="auto"/>
      </w:divBdr>
      <w:divsChild>
        <w:div w:id="1226840272">
          <w:marLeft w:val="0"/>
          <w:marRight w:val="0"/>
          <w:marTop w:val="0"/>
          <w:marBottom w:val="0"/>
          <w:divBdr>
            <w:top w:val="none" w:sz="0" w:space="0" w:color="auto"/>
            <w:left w:val="none" w:sz="0" w:space="0" w:color="auto"/>
            <w:bottom w:val="none" w:sz="0" w:space="0" w:color="auto"/>
            <w:right w:val="none" w:sz="0" w:space="0" w:color="auto"/>
          </w:divBdr>
          <w:divsChild>
            <w:div w:id="162635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2992</TotalTime>
  <Pages>36</Pages>
  <Words>69688</Words>
  <Characters>397227</Characters>
  <Application>Microsoft Office Word</Application>
  <DocSecurity>0</DocSecurity>
  <Lines>3310</Lines>
  <Paragraphs>931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465984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 W</cp:lastModifiedBy>
  <cp:revision>2690</cp:revision>
  <cp:lastPrinted>2024-11-25T19:32:00Z</cp:lastPrinted>
  <dcterms:created xsi:type="dcterms:W3CDTF">2024-11-25T19:32:00Z</dcterms:created>
  <dcterms:modified xsi:type="dcterms:W3CDTF">2025-09-19T03:17:00Z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id="TBrmCQbq"/&gt;&lt;style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