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CLEANHEALTH WASTE WOMEN'S COOPERATIVE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3-Year Financial Projections | WE4A Grant Application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Borders>
              <w:top w:val="single" w:color="4CAF50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INVESTMENT OPPORTUNITY: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$5,000 seed funding generates $14,400+ annual revenue by Year 2, creating 15 jobs for women while diverting 180+ tonnes of waste from landfills annually.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3"/>
        <w:gridCol w:w="2693"/>
        <w:gridCol w:w="2693"/>
        <w:gridCol w:w="269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288%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ROI by Year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Women Employed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Facilities Served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180+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Tonnes Diverted/Yr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THREE-YEAR REVENUE PROJECTIONS (UGX &amp; USD)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0"/>
        <w:gridCol w:w="2394"/>
        <w:gridCol w:w="2394"/>
        <w:gridCol w:w="2394"/>
      </w:tblGrid>
      <w:tr>
        <w:tc>
          <w:tcPr>
            <w:tcW w:type="dxa" w:w="359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59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Facility Service Fees (10→15→25 clients)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30,000,000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54,000,000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90,000,000</w:t>
            </w:r>
          </w:p>
        </w:tc>
      </w:tr>
      <w:tr>
        <w:tc>
          <w:tcPr>
            <w:tcW w:type="dxa" w:w="359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Recyclables Sales (plastics, paper, cardboard)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8,400,000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14,400,000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24,000,000</w:t>
            </w:r>
          </w:p>
        </w:tc>
      </w:tr>
      <w:tr>
        <w:tc>
          <w:tcPr>
            <w:tcW w:type="dxa" w:w="359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 Training Programs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6,000,000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12,000,000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UGX 18,000,000</w:t>
            </w:r>
          </w:p>
        </w:tc>
      </w:tr>
      <w:tr>
        <w:tc>
          <w:tcPr>
            <w:tcW w:type="dxa" w:w="359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UGX 44,400,000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UGX 80,400,000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UGX 132,000,000</w:t>
            </w:r>
          </w:p>
        </w:tc>
      </w:tr>
      <w:tr>
        <w:tc>
          <w:tcPr>
            <w:tcW w:type="dxa" w:w="359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 Equivalent (@3,750 UGX/$1)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$11,840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$21,440</w:t>
            </w:r>
          </w:p>
        </w:tc>
        <w:tc>
          <w:tcPr>
            <w:tcW w:type="dxa" w:w="239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$35,200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STARTUP COSTS (WE4A $5,000)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2086"/>
            </w:tblGrid>
            <w:tr>
              <w:tc>
                <w:tcPr>
                  <w:tcW w:type="dxa" w:w="32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1B5E2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Item</w:t>
                  </w:r>
                </w:p>
              </w:tc>
              <w:tc>
                <w:tcPr>
                  <w:tcW w:type="dxa" w:w="20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1B5E2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Amount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Cooperative Registration &amp; Licenses</w:t>
                  </w:r>
                </w:p>
              </w:tc>
              <w:tc>
                <w:tcPr>
                  <w:tcW w:type="dxa" w:w="20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$400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PPE for 8 Initial Members</w:t>
                  </w:r>
                </w:p>
              </w:tc>
              <w:tc>
                <w:tcPr>
                  <w:tcW w:type="dxa" w:w="20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$1,200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Collection Equipment (bins, carts)</w:t>
                  </w:r>
                </w:p>
              </w:tc>
              <w:tc>
                <w:tcPr>
                  <w:tcW w:type="dxa" w:w="20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$1,500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Training Materials &amp; Manuals</w:t>
                  </w:r>
                </w:p>
              </w:tc>
              <w:tc>
                <w:tcPr>
                  <w:tcW w:type="dxa" w:w="20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$600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Marketing &amp; Client Acquisition</w:t>
                  </w:r>
                </w:p>
              </w:tc>
              <w:tc>
                <w:tcPr>
                  <w:tcW w:type="dxa" w:w="20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$800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Working Capital Reserve</w:t>
                  </w:r>
                </w:p>
              </w:tc>
              <w:tc>
                <w:tcPr>
                  <w:tcW w:type="dxa" w:w="20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$500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9C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7"/>
                      <w:szCs w:val="17"/>
                    </w:rPr>
                    <w:t xml:space="preserve">TOTAL STARTUP</w:t>
                  </w:r>
                </w:p>
              </w:tc>
              <w:tc>
                <w:tcPr>
                  <w:tcW w:type="dxa" w:w="20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9C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7"/>
                      <w:szCs w:val="17"/>
                    </w:rPr>
                    <w:t xml:space="preserve">$5,000</w:t>
                  </w:r>
                </w:p>
              </w:tc>
            </w:tr>
          </w:tbl>
          <w:p/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ANNUAL OPERATING COSTS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1000"/>
              <w:gridCol w:w="1000"/>
              <w:gridCol w:w="786"/>
            </w:tblGrid>
            <w:tr>
              <w:tc>
                <w:tcPr>
                  <w:tcW w:type="dxa" w:w="25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1B5E2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Expense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1B5E2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Yr 1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1B5E2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Yr 2</w:t>
                  </w:r>
                </w:p>
              </w:tc>
              <w:tc>
                <w:tcPr>
                  <w:tcW w:type="dxa" w:w="7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1B5E2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Yr 3</w:t>
                  </w:r>
                </w:p>
              </w:tc>
            </w:tr>
            <w:tr>
              <w:tc>
                <w:tcPr>
                  <w:tcW w:type="dxa" w:w="25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Member Payments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$3,360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$5,760</w:t>
                  </w:r>
                </w:p>
              </w:tc>
              <w:tc>
                <w:tcPr>
                  <w:tcW w:type="dxa" w:w="7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$9,360</w:t>
                  </w:r>
                </w:p>
              </w:tc>
            </w:tr>
            <w:tr>
              <w:tc>
                <w:tcPr>
                  <w:tcW w:type="dxa" w:w="25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Transport/Collection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$1,440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$2,160</w:t>
                  </w:r>
                </w:p>
              </w:tc>
              <w:tc>
                <w:tcPr>
                  <w:tcW w:type="dxa" w:w="7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$3,600</w:t>
                  </w:r>
                </w:p>
              </w:tc>
            </w:tr>
            <w:tr>
              <w:tc>
                <w:tcPr>
                  <w:tcW w:type="dxa" w:w="25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PPE Replacement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$600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$900</w:t>
                  </w:r>
                </w:p>
              </w:tc>
              <w:tc>
                <w:tcPr>
                  <w:tcW w:type="dxa" w:w="7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$1,200</w:t>
                  </w:r>
                </w:p>
              </w:tc>
            </w:tr>
            <w:tr>
              <w:tc>
                <w:tcPr>
                  <w:tcW w:type="dxa" w:w="25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Admin &amp; Supplies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$2,160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$2,400</w:t>
                  </w:r>
                </w:p>
              </w:tc>
              <w:tc>
                <w:tcPr>
                  <w:tcW w:type="dxa" w:w="7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$2,640</w:t>
                  </w:r>
                </w:p>
              </w:tc>
            </w:tr>
            <w:tr>
              <w:tc>
                <w:tcPr>
                  <w:tcW w:type="dxa" w:w="25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9C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6"/>
                      <w:szCs w:val="16"/>
                    </w:rPr>
                    <w:t xml:space="preserve">TOTAL EXPENSES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9C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6"/>
                      <w:szCs w:val="16"/>
                    </w:rPr>
                    <w:t xml:space="preserve">$7,560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9C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6"/>
                      <w:szCs w:val="16"/>
                    </w:rPr>
                    <w:t xml:space="preserve">$11,220</w:t>
                  </w:r>
                </w:p>
              </w:tc>
              <w:tc>
                <w:tcPr>
                  <w:tcW w:type="dxa" w:w="786"/>
                  <w:gridSpan w:val="1"/>
                  <w:tcBorders>
                    <w:top w:val="single" w:color="BDBDBD" w:sz="1"/>
                    <w:left w:val="single" w:color="BDBDBD" w:sz="1"/>
                    <w:bottom w:val="single" w:color="BDBDBD" w:sz="1"/>
                    <w:right w:val="single" w:color="BDBDBD" w:sz="1"/>
                  </w:tcBorders>
                  <w:shd w:fill="FFF9C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6"/>
                      <w:szCs w:val="16"/>
                    </w:rPr>
                    <w:t xml:space="preserve">$16,800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PROFITABILITY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0"/>
        <w:gridCol w:w="2154"/>
        <w:gridCol w:w="2154"/>
        <w:gridCol w:w="2154"/>
      </w:tblGrid>
      <w:tr>
        <w:tc>
          <w:tcPr>
            <w:tcW w:type="dxa" w:w="431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 Metric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431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Revenue (USD)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$11,840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$21,440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$35,200</w:t>
            </w:r>
          </w:p>
        </w:tc>
      </w:tr>
      <w:tr>
        <w:tc>
          <w:tcPr>
            <w:tcW w:type="dxa" w:w="431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Operating Expenses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($7,560)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($11,220)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($16,800)</w:t>
            </w:r>
          </w:p>
        </w:tc>
      </w:tr>
      <w:tr>
        <w:tc>
          <w:tcPr>
            <w:tcW w:type="dxa" w:w="431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PROFIT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$4,280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$10,220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$18,400</w:t>
            </w:r>
          </w:p>
        </w:tc>
      </w:tr>
      <w:tr>
        <w:tc>
          <w:tcPr>
            <w:tcW w:type="dxa" w:w="431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Profit Margin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36%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48%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52%</w:t>
            </w:r>
          </w:p>
        </w:tc>
      </w:tr>
      <w:tr>
        <w:tc>
          <w:tcPr>
            <w:tcW w:type="dxa" w:w="4310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Cumulative ROI on $5,000 Investment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86%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190%</w:t>
            </w:r>
          </w:p>
        </w:tc>
        <w:tc>
          <w:tcPr>
            <w:tcW w:type="dxa" w:w="2154"/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288%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Borders>
              <w:top w:val="single" w:color="4CAF50" w:sz="8"/>
              <w:left w:val="none" w:color="FFFFFF" w:sz="0"/>
              <w:bottom w:val="single" w:color="4CAF50" w:sz="8"/>
              <w:right w:val="none" w:color="FFFFFF" w:sz="0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KEY ASSUMPTIONS: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Exchange rate: 3,750 UGX = $1 USD | Avg. monthly service fee: UGX 300,000/facility | Client growth: 10→15→25 facilities | Member payment: UGX 150,000/month/member | Break-even: Month 5 of Year 1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CleanHealth Waste Women's Cooperative | Kampala, Uganda | WE4A Application 2026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2026-01-22T13:18:16.533Z</dcterms:created>
  <dcterms:modified xsi:type="dcterms:W3CDTF">2026-01-22T13:18:16.534Z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