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6751D" w:rsidRDefault="007A362E">
      <w:pPr>
        <w:ind w:firstLine="720"/>
      </w:pPr>
      <w:bookmarkStart w:id="0" w:name="_GoBack"/>
      <w:bookmarkEnd w:id="0"/>
      <w:r>
        <w:rPr>
          <w:rFonts w:ascii="Times New Roman" w:eastAsia="Times New Roman" w:hAnsi="Times New Roman" w:cs="Times New Roman"/>
        </w:rPr>
        <w:t xml:space="preserve">Our initial offer price for 100% of </w:t>
      </w:r>
      <w:proofErr w:type="spellStart"/>
      <w:r>
        <w:rPr>
          <w:rFonts w:ascii="Times New Roman" w:eastAsia="Times New Roman" w:hAnsi="Times New Roman" w:cs="Times New Roman"/>
        </w:rPr>
        <w:t>Deustche</w:t>
      </w:r>
      <w:proofErr w:type="spellEnd"/>
      <w:r>
        <w:rPr>
          <w:rFonts w:ascii="Times New Roman" w:eastAsia="Times New Roman" w:hAnsi="Times New Roman" w:cs="Times New Roman"/>
        </w:rPr>
        <w:t xml:space="preserve"> Telekom’s stake</w:t>
      </w:r>
      <w:r>
        <w:rPr>
          <w:rFonts w:ascii="Times New Roman" w:eastAsia="Times New Roman" w:hAnsi="Times New Roman" w:cs="Times New Roman"/>
        </w:rPr>
        <w:t xml:space="preserve"> in T-Mobile will be $33.10 per share, consisting of .11 numbers shares of Dish, and 24.83 dollars cash per share. Our walk away price for the deal will be $39.83, an offer made of 25% cash to T-Mobile, assuming a 27% industry-average premium on top of the</w:t>
      </w:r>
      <w:r>
        <w:rPr>
          <w:rFonts w:ascii="Times New Roman" w:eastAsia="Times New Roman" w:hAnsi="Times New Roman" w:cs="Times New Roman"/>
        </w:rPr>
        <w:t xml:space="preserve"> stock’s current market value of $31.36, which most influenced our choice of walk-away price. On the bottom end of the range, we considered the fact that Deutsche Telekom, majority stakeholder in T-Mobile, would not be receptive to discussion without at le</w:t>
      </w:r>
      <w:r>
        <w:rPr>
          <w:rFonts w:ascii="Times New Roman" w:eastAsia="Times New Roman" w:hAnsi="Times New Roman" w:cs="Times New Roman"/>
        </w:rPr>
        <w:t>ast a modest premium, which we pegged at roughly 6%. From a negotiating standpoint, this price gets us to the negotiating table--but of course, is likely to be countered by a much more significant offer. When developing these price points, we considered th</w:t>
      </w:r>
      <w:r>
        <w:rPr>
          <w:rFonts w:ascii="Times New Roman" w:eastAsia="Times New Roman" w:hAnsi="Times New Roman" w:cs="Times New Roman"/>
        </w:rPr>
        <w:t>e BATNAs for each company and the relative value of each option. Aside from a merger, Dish has the opportunity to begin leasing its spectrum to larger mobile carriers, or to hold the spectrum as its value appreciates over time and sell it to a mobile carri</w:t>
      </w:r>
      <w:r>
        <w:rPr>
          <w:rFonts w:ascii="Times New Roman" w:eastAsia="Times New Roman" w:hAnsi="Times New Roman" w:cs="Times New Roman"/>
        </w:rPr>
        <w:t xml:space="preserve">er at a later date. If the deal does not reach completion, T-Mobile has the alternative to continue its current operations, either by leasing spectrum from other firms or acquiring through government auctions. </w:t>
      </w:r>
    </w:p>
    <w:p w:rsidR="00A6751D" w:rsidRDefault="007A362E">
      <w:pPr>
        <w:ind w:firstLine="720"/>
      </w:pPr>
      <w:r>
        <w:rPr>
          <w:rFonts w:ascii="Times New Roman" w:eastAsia="Times New Roman" w:hAnsi="Times New Roman" w:cs="Times New Roman"/>
        </w:rPr>
        <w:t>Several key strategic considerations influenc</w:t>
      </w:r>
      <w:r>
        <w:rPr>
          <w:rFonts w:ascii="Times New Roman" w:eastAsia="Times New Roman" w:hAnsi="Times New Roman" w:cs="Times New Roman"/>
        </w:rPr>
        <w:t>ed the development of our price proposal. Dish has recently acquired a large amount of spectrum that will be a huge asset to T-Mobile. Dish does not currently use the spectrum, but a merger would allow T-Mobile to begin expanding their existing wireless ne</w:t>
      </w:r>
      <w:r>
        <w:rPr>
          <w:rFonts w:ascii="Times New Roman" w:eastAsia="Times New Roman" w:hAnsi="Times New Roman" w:cs="Times New Roman"/>
        </w:rPr>
        <w:t>twork and increase the quality of their service, creating shared synergies for the firms. In addition, Dish would be able to stream video content to mobile devices, generating new revenue for the merged firm. Additional shared synergy will arise as Dish an</w:t>
      </w:r>
      <w:r>
        <w:rPr>
          <w:rFonts w:ascii="Times New Roman" w:eastAsia="Times New Roman" w:hAnsi="Times New Roman" w:cs="Times New Roman"/>
        </w:rPr>
        <w:t xml:space="preserve">d T-Mobile begin bundling their mobile and satellite streaming services, giving each company access to new customers and more efficient distribution channels. </w:t>
      </w:r>
    </w:p>
    <w:p w:rsidR="00A6751D" w:rsidRDefault="007A362E">
      <w:pPr>
        <w:ind w:firstLine="720"/>
      </w:pPr>
      <w:r>
        <w:rPr>
          <w:rFonts w:ascii="Times New Roman" w:eastAsia="Times New Roman" w:hAnsi="Times New Roman" w:cs="Times New Roman"/>
        </w:rPr>
        <w:t>Although Dish will be acquiring primary ownership in T-Mobile, the telecommunications company wi</w:t>
      </w:r>
      <w:r>
        <w:rPr>
          <w:rFonts w:ascii="Times New Roman" w:eastAsia="Times New Roman" w:hAnsi="Times New Roman" w:cs="Times New Roman"/>
        </w:rPr>
        <w:t>ll be able to maintain its strong brand presence in the U.S. and continue growing core operations, but costly SG&amp;A operations will be consolidated. T-Mobile has strong brand recognition and reputation in the U.S., and the merger arrangements will allow the</w:t>
      </w:r>
      <w:r>
        <w:rPr>
          <w:rFonts w:ascii="Times New Roman" w:eastAsia="Times New Roman" w:hAnsi="Times New Roman" w:cs="Times New Roman"/>
        </w:rPr>
        <w:t xml:space="preserve"> company to maintain its image and culture of innovation. In addition, following the merger, T-Mobile will maintain the majority of its sales and marketing force, while benefitting from consolidated back-house operations (such as HR, billing, suppliers, </w:t>
      </w:r>
      <w:proofErr w:type="spellStart"/>
      <w:r>
        <w:rPr>
          <w:rFonts w:ascii="Times New Roman" w:eastAsia="Times New Roman" w:hAnsi="Times New Roman" w:cs="Times New Roman"/>
        </w:rPr>
        <w:t>et</w:t>
      </w:r>
      <w:r>
        <w:rPr>
          <w:rFonts w:ascii="Times New Roman" w:eastAsia="Times New Roman" w:hAnsi="Times New Roman" w:cs="Times New Roman"/>
        </w:rPr>
        <w:t>c</w:t>
      </w:r>
      <w:proofErr w:type="spellEnd"/>
      <w:r>
        <w:rPr>
          <w:rFonts w:ascii="Times New Roman" w:eastAsia="Times New Roman" w:hAnsi="Times New Roman" w:cs="Times New Roman"/>
        </w:rPr>
        <w:t>). Dish has earned steady revenue over the past several years, and additional income from Dish operations will give T-Mobile the ability to continue their costly but highly effective marketing strategies, which currently threaten to hurt the company's pro</w:t>
      </w:r>
      <w:r>
        <w:rPr>
          <w:rFonts w:ascii="Times New Roman" w:eastAsia="Times New Roman" w:hAnsi="Times New Roman" w:cs="Times New Roman"/>
        </w:rPr>
        <w:t xml:space="preserve">fitability in the near future. Finally, following the merger, T-Mobile will gain up to two board seats, giving it a substantial degree of influence over long term operations at the new company.  </w:t>
      </w:r>
    </w:p>
    <w:p w:rsidR="00A6751D" w:rsidRDefault="007A362E">
      <w:pPr>
        <w:ind w:firstLine="720"/>
      </w:pPr>
      <w:r>
        <w:rPr>
          <w:rFonts w:ascii="Times New Roman" w:eastAsia="Times New Roman" w:hAnsi="Times New Roman" w:cs="Times New Roman"/>
        </w:rPr>
        <w:t>At Dish, our primary goal for this negotiation would be to d</w:t>
      </w:r>
      <w:r>
        <w:rPr>
          <w:rFonts w:ascii="Times New Roman" w:eastAsia="Times New Roman" w:hAnsi="Times New Roman" w:cs="Times New Roman"/>
        </w:rPr>
        <w:t>evelop a new company arrangement that allows us to begin utilizing our valuable spectrum. We hope to begin offering mobile video streaming services to our customers, and reach the wide market of mobile users that T-Mobile currently serves. We expect that T</w:t>
      </w:r>
      <w:r>
        <w:rPr>
          <w:rFonts w:ascii="Times New Roman" w:eastAsia="Times New Roman" w:hAnsi="Times New Roman" w:cs="Times New Roman"/>
        </w:rPr>
        <w:t>-Mobile hopes to receive a fair price and an appropriate degree of control in the new firm. Furthermore, we believe that T-Mobile will want to maintain its brand identity and continue to grow its customer base, a goal for which our spectrum capacity will b</w:t>
      </w:r>
      <w:r>
        <w:rPr>
          <w:rFonts w:ascii="Times New Roman" w:eastAsia="Times New Roman" w:hAnsi="Times New Roman" w:cs="Times New Roman"/>
        </w:rPr>
        <w:t xml:space="preserve">e highly useful. </w:t>
      </w:r>
    </w:p>
    <w:p w:rsidR="00A6751D" w:rsidRDefault="007A362E">
      <w:pPr>
        <w:ind w:firstLine="720"/>
      </w:pPr>
      <w:r>
        <w:rPr>
          <w:rFonts w:ascii="Times New Roman" w:eastAsia="Times New Roman" w:hAnsi="Times New Roman" w:cs="Times New Roman"/>
        </w:rPr>
        <w:t>Both sides of this deal will win if the appropriate price can be reached, because both firms stand to benefit from the assets that the other provides. Our spectrum, revenues, and back-house operations will allow T-Mobile to continue growi</w:t>
      </w:r>
      <w:r>
        <w:rPr>
          <w:rFonts w:ascii="Times New Roman" w:eastAsia="Times New Roman" w:hAnsi="Times New Roman" w:cs="Times New Roman"/>
        </w:rPr>
        <w:t xml:space="preserve">ng their business, while its mobile platform will allow us to expand our current operations and create new revenue sources. </w:t>
      </w:r>
    </w:p>
    <w:sectPr w:rsidR="00A6751D">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362E" w:rsidRDefault="007A362E" w:rsidP="00A71872">
      <w:pPr>
        <w:spacing w:line="240" w:lineRule="auto"/>
      </w:pPr>
      <w:r>
        <w:separator/>
      </w:r>
    </w:p>
  </w:endnote>
  <w:endnote w:type="continuationSeparator" w:id="0">
    <w:p w:rsidR="007A362E" w:rsidRDefault="007A362E" w:rsidP="00A718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362E" w:rsidRDefault="007A362E" w:rsidP="00A71872">
      <w:pPr>
        <w:spacing w:line="240" w:lineRule="auto"/>
      </w:pPr>
      <w:r>
        <w:separator/>
      </w:r>
    </w:p>
  </w:footnote>
  <w:footnote w:type="continuationSeparator" w:id="0">
    <w:p w:rsidR="007A362E" w:rsidRDefault="007A362E" w:rsidP="00A7187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1872" w:rsidRDefault="00A71872" w:rsidP="00A71872">
    <w:pPr>
      <w:jc w:val="center"/>
      <w:rPr>
        <w:rFonts w:ascii="Times New Roman" w:eastAsia="Times New Roman" w:hAnsi="Times New Roman" w:cs="Times New Roman"/>
        <w:b/>
      </w:rPr>
    </w:pPr>
    <w:r>
      <w:rPr>
        <w:rFonts w:ascii="Times New Roman" w:eastAsia="Times New Roman" w:hAnsi="Times New Roman" w:cs="Times New Roman"/>
        <w:b/>
      </w:rPr>
      <w:t>Negotiation Plan</w:t>
    </w:r>
  </w:p>
  <w:p w:rsidR="00A71872" w:rsidRPr="00A71872" w:rsidRDefault="00A71872" w:rsidP="00A71872">
    <w:pPr>
      <w:ind w:firstLine="720"/>
      <w:jc w:val="center"/>
      <w:rPr>
        <w:rFonts w:ascii="Times New Roman" w:eastAsia="Times New Roman" w:hAnsi="Times New Roman" w:cs="Times New Roman"/>
      </w:rPr>
    </w:pPr>
    <w:r>
      <w:rPr>
        <w:rFonts w:ascii="Times New Roman" w:eastAsia="Times New Roman" w:hAnsi="Times New Roman" w:cs="Times New Roman"/>
      </w:rPr>
      <w:t xml:space="preserve">Alex Derbyshire, Trent Holbrook, Will </w:t>
    </w:r>
    <w:proofErr w:type="spellStart"/>
    <w:r>
      <w:rPr>
        <w:rFonts w:ascii="Times New Roman" w:eastAsia="Times New Roman" w:hAnsi="Times New Roman" w:cs="Times New Roman"/>
      </w:rPr>
      <w:t>McComb</w:t>
    </w:r>
    <w:proofErr w:type="spellEnd"/>
    <w:r>
      <w:rPr>
        <w:rFonts w:ascii="Times New Roman" w:eastAsia="Times New Roman" w:hAnsi="Times New Roman" w:cs="Times New Roman"/>
      </w:rPr>
      <w:t>, Bill Su, Jessica Thornton</w:t>
    </w:r>
  </w:p>
  <w:p w:rsidR="00A71872" w:rsidRDefault="00A71872" w:rsidP="00A71872">
    <w:pPr>
      <w:pStyle w:val="Header"/>
      <w:jc w:val="center"/>
    </w:pPr>
  </w:p>
  <w:p w:rsidR="00A71872" w:rsidRDefault="00A7187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51D"/>
    <w:rsid w:val="007A362E"/>
    <w:rsid w:val="00A6751D"/>
    <w:rsid w:val="00A71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1CD91D8-2643-4E2A-A73C-321DD465A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Header">
    <w:name w:val="header"/>
    <w:basedOn w:val="Normal"/>
    <w:link w:val="HeaderChar"/>
    <w:uiPriority w:val="99"/>
    <w:unhideWhenUsed/>
    <w:rsid w:val="00A71872"/>
    <w:pPr>
      <w:tabs>
        <w:tab w:val="center" w:pos="4680"/>
        <w:tab w:val="right" w:pos="9360"/>
      </w:tabs>
      <w:spacing w:line="240" w:lineRule="auto"/>
    </w:pPr>
  </w:style>
  <w:style w:type="character" w:customStyle="1" w:styleId="HeaderChar">
    <w:name w:val="Header Char"/>
    <w:basedOn w:val="DefaultParagraphFont"/>
    <w:link w:val="Header"/>
    <w:uiPriority w:val="99"/>
    <w:rsid w:val="00A71872"/>
  </w:style>
  <w:style w:type="paragraph" w:styleId="Footer">
    <w:name w:val="footer"/>
    <w:basedOn w:val="Normal"/>
    <w:link w:val="FooterChar"/>
    <w:uiPriority w:val="99"/>
    <w:unhideWhenUsed/>
    <w:rsid w:val="00A71872"/>
    <w:pPr>
      <w:tabs>
        <w:tab w:val="center" w:pos="4680"/>
        <w:tab w:val="right" w:pos="9360"/>
      </w:tabs>
      <w:spacing w:line="240" w:lineRule="auto"/>
    </w:pPr>
  </w:style>
  <w:style w:type="character" w:customStyle="1" w:styleId="FooterChar">
    <w:name w:val="Footer Char"/>
    <w:basedOn w:val="DefaultParagraphFont"/>
    <w:link w:val="Footer"/>
    <w:uiPriority w:val="99"/>
    <w:rsid w:val="00A718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600</Words>
  <Characters>3425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dc:creator>
  <cp:lastModifiedBy>Microsoft account</cp:lastModifiedBy>
  <cp:revision>2</cp:revision>
  <dcterms:created xsi:type="dcterms:W3CDTF">2015-02-23T22:54:00Z</dcterms:created>
  <dcterms:modified xsi:type="dcterms:W3CDTF">2015-02-23T22:54:00Z</dcterms:modified>
</cp:coreProperties>
</file>