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ECDCF" w14:textId="557CC377" w:rsidR="00DC0E12" w:rsidRPr="00E1161C" w:rsidRDefault="00DC0E12" w:rsidP="00E1161C">
      <w:pPr>
        <w:spacing w:after="0" w:line="240" w:lineRule="auto"/>
      </w:pPr>
      <w:r w:rsidRPr="00E1161C">
        <w:t>Robert Stewart  12/22/2024</w:t>
      </w:r>
    </w:p>
    <w:p w14:paraId="3B602F1C" w14:textId="487CF505" w:rsidR="00DC0E12" w:rsidRPr="00E1161C" w:rsidRDefault="00DC0E12" w:rsidP="00E1161C">
      <w:pPr>
        <w:spacing w:after="0" w:line="240" w:lineRule="auto"/>
      </w:pPr>
      <w:r w:rsidRPr="00E1161C">
        <w:t xml:space="preserve">Module 12 Assignment: Compliance </w:t>
      </w:r>
    </w:p>
    <w:p w14:paraId="41C9B62A" w14:textId="77777777" w:rsidR="00DC0E12" w:rsidRPr="00E1161C" w:rsidRDefault="00DC0E12" w:rsidP="00E1161C">
      <w:pPr>
        <w:spacing w:after="0" w:line="240" w:lineRule="auto"/>
        <w:rPr>
          <w:b/>
          <w:bCs/>
        </w:rPr>
      </w:pPr>
    </w:p>
    <w:p w14:paraId="2B7AFD6A" w14:textId="77777777" w:rsidR="00DC0E12" w:rsidRPr="00E1161C" w:rsidRDefault="00DC0E12" w:rsidP="00E1161C">
      <w:pPr>
        <w:spacing w:after="0" w:line="240" w:lineRule="auto"/>
      </w:pPr>
      <w:r w:rsidRPr="00E1161C">
        <w:t xml:space="preserve">The case studies in </w:t>
      </w:r>
      <w:r w:rsidRPr="00DC0E12">
        <w:t xml:space="preserve">Chapter 23 of </w:t>
      </w:r>
      <w:r w:rsidRPr="00E1161C">
        <w:t>our</w:t>
      </w:r>
      <w:r w:rsidRPr="00DC0E12">
        <w:t xml:space="preserve"> textbook </w:t>
      </w:r>
      <w:r w:rsidRPr="00E1161C">
        <w:t>talk</w:t>
      </w:r>
      <w:r w:rsidRPr="00DC0E12">
        <w:t xml:space="preserve"> </w:t>
      </w:r>
      <w:r w:rsidRPr="00E1161C">
        <w:t xml:space="preserve">about </w:t>
      </w:r>
      <w:r w:rsidRPr="00DC0E12">
        <w:t xml:space="preserve">two case studies: "Providing Compliance in Regulated Environments" and "Relying on Production Telemetry for ATM Systems". </w:t>
      </w:r>
      <w:r w:rsidRPr="00E1161C">
        <w:t xml:space="preserve">They both talk about the problems and solutions in complex systems, but they concentrate on two separate areas: real-time system reliability and regulatory compliance. </w:t>
      </w:r>
    </w:p>
    <w:p w14:paraId="6D21DF4A" w14:textId="77777777" w:rsidR="00E1161C" w:rsidRDefault="00E1161C" w:rsidP="00E1161C">
      <w:pPr>
        <w:spacing w:after="0" w:line="240" w:lineRule="auto"/>
      </w:pPr>
    </w:p>
    <w:p w14:paraId="49FF3161" w14:textId="683FA821" w:rsidR="00761DA3" w:rsidRDefault="00DC0E12" w:rsidP="00E1161C">
      <w:pPr>
        <w:spacing w:after="0" w:line="240" w:lineRule="auto"/>
      </w:pPr>
      <w:r w:rsidRPr="00E1161C">
        <w:t>The first case study called “</w:t>
      </w:r>
      <w:r w:rsidRPr="00DC0E12">
        <w:t>Providing Compliance in Regulated Environments"</w:t>
      </w:r>
      <w:r w:rsidRPr="00E1161C">
        <w:t xml:space="preserve"> has </w:t>
      </w:r>
      <w:r w:rsidR="00761DA3" w:rsidRPr="00E1161C">
        <w:t>several</w:t>
      </w:r>
      <w:r w:rsidRPr="00E1161C">
        <w:t xml:space="preserve"> key points. The first one</w:t>
      </w:r>
      <w:r w:rsidR="00D457EE" w:rsidRPr="00E1161C">
        <w:t xml:space="preserve"> discussed was about compliance and how certain standards can be added to the DevOps pipeline. The second was about automation and tools, so </w:t>
      </w:r>
      <w:r w:rsidR="00761DA3" w:rsidRPr="00E1161C">
        <w:t>compliance is consistently tracked and enforced, tools such as infrastructure as code (IaC) scanners, policy-as-code frameworks, and static code analyzers are used.</w:t>
      </w:r>
      <w:r w:rsidR="00761DA3" w:rsidRPr="00E1161C">
        <w:t xml:space="preserve"> The last main point was about c</w:t>
      </w:r>
      <w:r w:rsidR="00761DA3" w:rsidRPr="00E1161C">
        <w:t>ross-</w:t>
      </w:r>
      <w:r w:rsidR="00761DA3" w:rsidRPr="00E1161C">
        <w:t>t</w:t>
      </w:r>
      <w:r w:rsidR="00761DA3" w:rsidRPr="00E1161C">
        <w:t xml:space="preserve">eam </w:t>
      </w:r>
      <w:r w:rsidR="00761DA3" w:rsidRPr="00E1161C">
        <w:t>c</w:t>
      </w:r>
      <w:r w:rsidR="00761DA3" w:rsidRPr="00E1161C">
        <w:t>ooperation</w:t>
      </w:r>
      <w:r w:rsidR="00761DA3" w:rsidRPr="00E1161C">
        <w:t xml:space="preserve"> and how</w:t>
      </w:r>
      <w:r w:rsidR="00761DA3" w:rsidRPr="00E1161C">
        <w:t xml:space="preserve"> Development teams, operations teams, and compliance officers must work together to achieve compliance. </w:t>
      </w:r>
      <w:r w:rsidR="00761DA3" w:rsidRPr="00E1161C">
        <w:t>S</w:t>
      </w:r>
      <w:r w:rsidR="00761DA3" w:rsidRPr="00E1161C">
        <w:t>hared accountability is essential</w:t>
      </w:r>
      <w:r w:rsidR="00761DA3" w:rsidRPr="00E1161C">
        <w:t xml:space="preserve"> to integrating compliance.</w:t>
      </w:r>
    </w:p>
    <w:p w14:paraId="07ABE367" w14:textId="77777777" w:rsidR="00E1161C" w:rsidRPr="00E1161C" w:rsidRDefault="00E1161C" w:rsidP="00E1161C">
      <w:pPr>
        <w:spacing w:after="0" w:line="240" w:lineRule="auto"/>
      </w:pPr>
    </w:p>
    <w:p w14:paraId="57120360" w14:textId="16337526" w:rsidR="004223E7" w:rsidRDefault="00761DA3" w:rsidP="00E1161C">
      <w:pPr>
        <w:spacing w:after="0" w:line="240" w:lineRule="auto"/>
      </w:pPr>
      <w:r w:rsidRPr="00E1161C">
        <w:t>The second case study titled “</w:t>
      </w:r>
      <w:r w:rsidRPr="00DC0E12">
        <w:t>Relying on Production Telemetry for ATM Systems"</w:t>
      </w:r>
      <w:r w:rsidRPr="00E1161C">
        <w:t xml:space="preserve"> also had some main points. I first noticed how the author emphasized the importance of telemetry and how r</w:t>
      </w:r>
      <w:r w:rsidRPr="00E1161C">
        <w:t>eal-time telemetry data is essential for ATM systems to track performance, identify problems, and guarantee uptime. Telemetry offers information about network connectivity, hardware health, and transaction speeds.</w:t>
      </w:r>
      <w:r w:rsidRPr="00E1161C">
        <w:t xml:space="preserve"> Incident response was the second main point it hit on. </w:t>
      </w:r>
      <w:r w:rsidRPr="00E1161C">
        <w:t>Production telemetry reduces downtime and customer impact by facilitating the prompt identification and resolution of events.</w:t>
      </w:r>
      <w:r w:rsidRPr="00E1161C">
        <w:t xml:space="preserve"> Another main point discussed was scalability and how </w:t>
      </w:r>
      <w:r w:rsidRPr="00E1161C">
        <w:t xml:space="preserve">systems </w:t>
      </w:r>
      <w:r w:rsidRPr="00E1161C">
        <w:t>should</w:t>
      </w:r>
      <w:r w:rsidRPr="00E1161C">
        <w:t xml:space="preserve"> be able to grow</w:t>
      </w:r>
      <w:r w:rsidRPr="00E1161C">
        <w:t xml:space="preserve"> without restraint</w:t>
      </w:r>
      <w:r w:rsidRPr="00E1161C">
        <w:t xml:space="preserve">. </w:t>
      </w:r>
      <w:r w:rsidRPr="00E1161C">
        <w:t>The last main point</w:t>
      </w:r>
      <w:r w:rsidR="004223E7" w:rsidRPr="00E1161C">
        <w:t xml:space="preserve"> discussed was about</w:t>
      </w:r>
      <w:r w:rsidRPr="00E1161C">
        <w:t xml:space="preserve"> feedback loops and </w:t>
      </w:r>
      <w:r w:rsidR="004223E7" w:rsidRPr="00E1161C">
        <w:t xml:space="preserve">how </w:t>
      </w:r>
      <w:r w:rsidRPr="00E1161C">
        <w:t xml:space="preserve">their </w:t>
      </w:r>
      <w:r w:rsidR="004223E7" w:rsidRPr="00E1161C">
        <w:t xml:space="preserve">dependability </w:t>
      </w:r>
      <w:r w:rsidR="004223E7" w:rsidRPr="00E1161C">
        <w:t>is</w:t>
      </w:r>
      <w:r w:rsidR="004223E7" w:rsidRPr="00E1161C">
        <w:t xml:space="preserve"> ensured by iteratively improving system architecture based on insights from telemetry data.</w:t>
      </w:r>
    </w:p>
    <w:p w14:paraId="1608ABAD" w14:textId="77777777" w:rsidR="00E1161C" w:rsidRPr="00E1161C" w:rsidRDefault="00E1161C" w:rsidP="00E1161C">
      <w:pPr>
        <w:spacing w:after="0" w:line="240" w:lineRule="auto"/>
      </w:pPr>
    </w:p>
    <w:p w14:paraId="519D7134" w14:textId="77777777" w:rsidR="00E1161C" w:rsidRDefault="00E1161C" w:rsidP="00E1161C">
      <w:pPr>
        <w:spacing w:after="0" w:line="240" w:lineRule="auto"/>
      </w:pPr>
      <w:r w:rsidRPr="00E1161C">
        <w:t xml:space="preserve">Both case studies </w:t>
      </w:r>
      <w:r w:rsidRPr="00E1161C">
        <w:t>highlight how</w:t>
      </w:r>
      <w:r w:rsidRPr="00E1161C">
        <w:t xml:space="preserve"> important </w:t>
      </w:r>
      <w:r w:rsidRPr="00E1161C">
        <w:t>it is to incorporate proactive tactics into software development and operations. Automation, teamwork, and real-time data are essential for fulfilling regulatory standards and guaranteeing system dependability. Organizations seeking to strike a balance between performance, scalability, and compliance in a constantly changing technology landscape should use these lessons as a guide.</w:t>
      </w:r>
    </w:p>
    <w:p w14:paraId="52BC1936" w14:textId="77777777" w:rsidR="00E1161C" w:rsidRPr="00E1161C" w:rsidRDefault="00E1161C" w:rsidP="00E1161C">
      <w:pPr>
        <w:spacing w:after="0" w:line="240" w:lineRule="auto"/>
      </w:pPr>
    </w:p>
    <w:p w14:paraId="04149675" w14:textId="17707DF9" w:rsidR="00DC0E12" w:rsidRPr="00E1161C" w:rsidRDefault="00DC0E12" w:rsidP="00E1161C">
      <w:pPr>
        <w:spacing w:after="0" w:line="240" w:lineRule="auto"/>
      </w:pPr>
      <w:r w:rsidRPr="00E1161C">
        <w:rPr>
          <w:sz w:val="32"/>
          <w:szCs w:val="32"/>
        </w:rPr>
        <w:t>References</w:t>
      </w:r>
    </w:p>
    <w:p w14:paraId="3E7A6459" w14:textId="77777777" w:rsidR="00DC0E12" w:rsidRPr="00DC0E12" w:rsidRDefault="00DC0E12" w:rsidP="00E1161C">
      <w:pPr>
        <w:spacing w:after="0" w:line="240" w:lineRule="auto"/>
      </w:pPr>
      <w:r w:rsidRPr="00DC0E12">
        <w:t xml:space="preserve">Kim, G., Humble, J., Debois, P., Willis, J., &amp; Allspaw, J. (2016). </w:t>
      </w:r>
      <w:r w:rsidRPr="00DC0E12">
        <w:rPr>
          <w:i/>
          <w:iCs/>
        </w:rPr>
        <w:t>The DevOps Handbook: How to Create World-Class Agility, Reliability, and Security in Technology Organizations</w:t>
      </w:r>
      <w:r w:rsidRPr="00DC0E12">
        <w:t xml:space="preserve"> (First edition.). IT Revolution Press.</w:t>
      </w:r>
    </w:p>
    <w:p w14:paraId="7AE96C1D" w14:textId="77777777" w:rsidR="00DC0E12" w:rsidRPr="00DC0E12" w:rsidRDefault="00DC0E12" w:rsidP="00E1161C">
      <w:pPr>
        <w:spacing w:after="0" w:line="240" w:lineRule="auto"/>
      </w:pPr>
    </w:p>
    <w:p w14:paraId="2B25959D" w14:textId="77777777" w:rsidR="00DC0E12" w:rsidRPr="00E1161C" w:rsidRDefault="00DC0E12" w:rsidP="00E1161C">
      <w:pPr>
        <w:spacing w:after="0" w:line="240" w:lineRule="auto"/>
      </w:pPr>
    </w:p>
    <w:sectPr w:rsidR="00DC0E12" w:rsidRPr="00E11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12"/>
    <w:rsid w:val="00242ED2"/>
    <w:rsid w:val="004223E7"/>
    <w:rsid w:val="006740D9"/>
    <w:rsid w:val="00761DA3"/>
    <w:rsid w:val="00D457EE"/>
    <w:rsid w:val="00DC0E12"/>
    <w:rsid w:val="00E1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D144F"/>
  <w15:chartTrackingRefBased/>
  <w15:docId w15:val="{83F64B1A-CEEC-4080-AAB9-042C5089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E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E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E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7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S</dc:creator>
  <cp:keywords/>
  <dc:description/>
  <cp:lastModifiedBy>Rob S</cp:lastModifiedBy>
  <cp:revision>2</cp:revision>
  <dcterms:created xsi:type="dcterms:W3CDTF">2024-12-23T05:30:00Z</dcterms:created>
  <dcterms:modified xsi:type="dcterms:W3CDTF">2024-12-23T05:30:00Z</dcterms:modified>
</cp:coreProperties>
</file>