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B579" w14:textId="0E81644B" w:rsidR="001D588A" w:rsidRDefault="006F2D27">
      <w:r>
        <w:t>Lorem ipsum.</w:t>
      </w:r>
    </w:p>
    <w:sectPr w:rsidR="001D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27"/>
    <w:rsid w:val="001D588A"/>
    <w:rsid w:val="00513315"/>
    <w:rsid w:val="006D4771"/>
    <w:rsid w:val="006F2D27"/>
    <w:rsid w:val="008C1189"/>
    <w:rsid w:val="00B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BF5C"/>
  <w15:chartTrackingRefBased/>
  <w15:docId w15:val="{8E99E6C2-E53E-43E5-B9FB-DC58FAA7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Angarai Sadasiv</dc:creator>
  <cp:keywords/>
  <dc:description/>
  <cp:lastModifiedBy>Angarai Sadasiv</cp:lastModifiedBy>
  <cp:revision>1</cp:revision>
  <dcterms:created xsi:type="dcterms:W3CDTF">2020-08-19T02:34:00Z</dcterms:created>
  <dcterms:modified xsi:type="dcterms:W3CDTF">2020-08-19T02:36:00Z</dcterms:modified>
</cp:coreProperties>
</file>