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ECB7" w14:textId="6382759F" w:rsidR="00F45BAD" w:rsidRPr="00F45BAD" w:rsidRDefault="00F45BAD" w:rsidP="00F45BAD">
      <w:r w:rsidRPr="00F45BAD">
        <w:rPr>
          <w:b/>
          <w:bCs/>
        </w:rPr>
        <w:t>File and Folder Audit:</w:t>
      </w:r>
    </w:p>
    <w:p w14:paraId="107FF9C8" w14:textId="5209FD4B" w:rsidR="00F45BAD" w:rsidRPr="00F45BAD" w:rsidRDefault="00F45BAD" w:rsidP="00F45BAD">
      <w:pPr>
        <w:numPr>
          <w:ilvl w:val="0"/>
          <w:numId w:val="13"/>
        </w:numPr>
      </w:pPr>
      <w:r>
        <w:t xml:space="preserve">We shall start </w:t>
      </w:r>
      <w:r w:rsidRPr="00F45BAD">
        <w:t>with a check on current files and folders using special tool</w:t>
      </w:r>
      <w:r>
        <w:t>s</w:t>
      </w:r>
      <w:r w:rsidRPr="00F45BAD">
        <w:t xml:space="preserve"> on the server. This will help us see how everything is structured and if there are any unique permissions in place.</w:t>
      </w:r>
    </w:p>
    <w:p w14:paraId="189E2435" w14:textId="6F47E610" w:rsidR="00F45BAD" w:rsidRPr="00F45BAD" w:rsidRDefault="00F45BAD" w:rsidP="00F45BAD">
      <w:r w:rsidRPr="00F45BAD">
        <w:rPr>
          <w:b/>
          <w:bCs/>
        </w:rPr>
        <w:t>Planning in Excel:</w:t>
      </w:r>
    </w:p>
    <w:p w14:paraId="05DFC1BA" w14:textId="4BCDBE2D" w:rsidR="00F45BAD" w:rsidRDefault="00F45BAD" w:rsidP="00F45BAD">
      <w:pPr>
        <w:numPr>
          <w:ilvl w:val="0"/>
          <w:numId w:val="14"/>
        </w:numPr>
      </w:pPr>
      <w:r w:rsidRPr="00F45BAD">
        <w:t xml:space="preserve">Once we've got </w:t>
      </w:r>
      <w:r>
        <w:t>the data</w:t>
      </w:r>
      <w:r w:rsidRPr="00F45BAD">
        <w:t xml:space="preserve">, we'll create a plan. We're going to map out where everything should go in </w:t>
      </w:r>
      <w:r>
        <w:t xml:space="preserve">the </w:t>
      </w:r>
      <w:r w:rsidRPr="00F45BAD">
        <w:t>new SharePoint site and Libraries. All the details will be neatly organi</w:t>
      </w:r>
      <w:r>
        <w:t>s</w:t>
      </w:r>
      <w:r w:rsidRPr="00F45BAD">
        <w:t>ed in an Excel document</w:t>
      </w:r>
      <w:r>
        <w:t>.</w:t>
      </w:r>
    </w:p>
    <w:p w14:paraId="4F6372F4" w14:textId="77777777" w:rsidR="005A3B61" w:rsidRPr="00F45BAD" w:rsidRDefault="005A3B61" w:rsidP="005A3B61">
      <w:r w:rsidRPr="00F45BAD">
        <w:rPr>
          <w:b/>
          <w:bCs/>
        </w:rPr>
        <w:t>Addressing Potential Issues:</w:t>
      </w:r>
    </w:p>
    <w:p w14:paraId="353DDE99" w14:textId="77777777" w:rsidR="005A3B61" w:rsidRPr="00F45BAD" w:rsidRDefault="005A3B61" w:rsidP="005A3B61">
      <w:pPr>
        <w:numPr>
          <w:ilvl w:val="0"/>
          <w:numId w:val="16"/>
        </w:numPr>
      </w:pPr>
      <w:r w:rsidRPr="00F45BAD">
        <w:t>During our analysis, we might discover areas where certain folders need a bit of rearranging to avoid problems during the migration. We'll highlight these details in a spreadsheet we'll share with you afterward.</w:t>
      </w:r>
    </w:p>
    <w:p w14:paraId="7417A015" w14:textId="13A8D6E6" w:rsidR="00F45BAD" w:rsidRPr="00F45BAD" w:rsidRDefault="00F45BAD" w:rsidP="00F45BAD">
      <w:r w:rsidRPr="00F45BAD">
        <w:rPr>
          <w:b/>
          <w:bCs/>
        </w:rPr>
        <w:t>Review and Customi</w:t>
      </w:r>
      <w:r w:rsidR="005A3B61">
        <w:rPr>
          <w:b/>
          <w:bCs/>
        </w:rPr>
        <w:t>s</w:t>
      </w:r>
      <w:r w:rsidRPr="00F45BAD">
        <w:rPr>
          <w:b/>
          <w:bCs/>
        </w:rPr>
        <w:t>ation:</w:t>
      </w:r>
    </w:p>
    <w:p w14:paraId="49654994" w14:textId="5954725B" w:rsidR="00F45BAD" w:rsidRPr="00F45BAD" w:rsidRDefault="00F45BAD" w:rsidP="00F45BAD">
      <w:pPr>
        <w:numPr>
          <w:ilvl w:val="0"/>
          <w:numId w:val="15"/>
        </w:numPr>
      </w:pPr>
      <w:r w:rsidRPr="00F45BAD">
        <w:t>Before finali</w:t>
      </w:r>
      <w:r>
        <w:t>s</w:t>
      </w:r>
      <w:r w:rsidRPr="00F45BAD">
        <w:t>ing</w:t>
      </w:r>
      <w:r>
        <w:t>, w</w:t>
      </w:r>
      <w:r w:rsidRPr="00F45BAD">
        <w:t>e'll share it with you for review. If there are specific folders that need special permissions or if you'd like things in a different spot, just let us know</w:t>
      </w:r>
      <w:r w:rsidR="005A3B61">
        <w:t xml:space="preserve"> in the spreadsheet</w:t>
      </w:r>
      <w:r w:rsidRPr="00F45BAD">
        <w:t>.</w:t>
      </w:r>
    </w:p>
    <w:p w14:paraId="017314CB" w14:textId="5101C560" w:rsidR="00F45BAD" w:rsidRPr="00F45BAD" w:rsidRDefault="005A3B61" w:rsidP="00F45BAD">
      <w:r>
        <w:rPr>
          <w:b/>
          <w:bCs/>
        </w:rPr>
        <w:t>K</w:t>
      </w:r>
      <w:r w:rsidR="00F45BAD" w:rsidRPr="00F45BAD">
        <w:rPr>
          <w:b/>
          <w:bCs/>
        </w:rPr>
        <w:t>ey points:</w:t>
      </w:r>
    </w:p>
    <w:p w14:paraId="36F1653F" w14:textId="77777777" w:rsidR="00F45BAD" w:rsidRPr="00F45BAD" w:rsidRDefault="00F45BAD" w:rsidP="00F45BAD">
      <w:r w:rsidRPr="00F45BAD">
        <w:rPr>
          <w:b/>
          <w:bCs/>
        </w:rPr>
        <w:t>SharePoint Sites Overview:</w:t>
      </w:r>
    </w:p>
    <w:p w14:paraId="65C5EFE3" w14:textId="77777777" w:rsidR="00F45BAD" w:rsidRPr="00F45BAD" w:rsidRDefault="00F45BAD" w:rsidP="00F45BAD">
      <w:pPr>
        <w:numPr>
          <w:ilvl w:val="0"/>
          <w:numId w:val="17"/>
        </w:numPr>
      </w:pPr>
      <w:r w:rsidRPr="00F45BAD">
        <w:rPr>
          <w:b/>
          <w:bCs/>
        </w:rPr>
        <w:t>School SharePoint Site:</w:t>
      </w:r>
      <w:r w:rsidRPr="00F45BAD">
        <w:t xml:space="preserve"> This is where you'll find Pupil and Staff libraries.</w:t>
      </w:r>
    </w:p>
    <w:p w14:paraId="7590C023" w14:textId="77777777" w:rsidR="00F45BAD" w:rsidRPr="00F45BAD" w:rsidRDefault="00F45BAD" w:rsidP="00F45BAD">
      <w:pPr>
        <w:numPr>
          <w:ilvl w:val="0"/>
          <w:numId w:val="17"/>
        </w:numPr>
      </w:pPr>
      <w:r w:rsidRPr="00F45BAD">
        <w:rPr>
          <w:b/>
          <w:bCs/>
        </w:rPr>
        <w:t>Staff SharePoint Site:</w:t>
      </w:r>
      <w:r w:rsidRPr="00F45BAD">
        <w:t xml:space="preserve"> It houses Planning, Year Groups libraries, and more.</w:t>
      </w:r>
    </w:p>
    <w:p w14:paraId="4D27F567" w14:textId="77777777" w:rsidR="00F45BAD" w:rsidRPr="00F45BAD" w:rsidRDefault="00F45BAD" w:rsidP="00F45BAD">
      <w:pPr>
        <w:numPr>
          <w:ilvl w:val="0"/>
          <w:numId w:val="17"/>
        </w:numPr>
      </w:pPr>
      <w:r w:rsidRPr="00F45BAD">
        <w:rPr>
          <w:b/>
          <w:bCs/>
        </w:rPr>
        <w:t>Operations SharePoint Site:</w:t>
      </w:r>
      <w:r w:rsidRPr="00F45BAD">
        <w:t xml:space="preserve"> This section covers HR, Admin libraries, and related content.</w:t>
      </w:r>
    </w:p>
    <w:p w14:paraId="10FE3F78" w14:textId="24CE4D8A" w:rsidR="00F45BAD" w:rsidRPr="00F45BAD" w:rsidRDefault="00F45BAD" w:rsidP="00F45BAD">
      <w:r w:rsidRPr="00F45BAD">
        <w:rPr>
          <w:b/>
          <w:bCs/>
        </w:rPr>
        <w:t>Folder Organi</w:t>
      </w:r>
      <w:r w:rsidR="005A3B61">
        <w:rPr>
          <w:b/>
          <w:bCs/>
        </w:rPr>
        <w:t>s</w:t>
      </w:r>
      <w:r w:rsidRPr="00F45BAD">
        <w:rPr>
          <w:b/>
          <w:bCs/>
        </w:rPr>
        <w:t>ation:</w:t>
      </w:r>
    </w:p>
    <w:p w14:paraId="04D5AA46" w14:textId="77777777" w:rsidR="00F45BAD" w:rsidRPr="00F45BAD" w:rsidRDefault="00F45BAD" w:rsidP="00F45BAD">
      <w:pPr>
        <w:numPr>
          <w:ilvl w:val="0"/>
          <w:numId w:val="18"/>
        </w:numPr>
      </w:pPr>
      <w:r w:rsidRPr="00F45BAD">
        <w:t>It's a good idea to stick to around 10 folders per library. This helps things run smoothly and avoids any performance issues.</w:t>
      </w:r>
    </w:p>
    <w:p w14:paraId="13F20471" w14:textId="77777777" w:rsidR="00F45BAD" w:rsidRPr="00F45BAD" w:rsidRDefault="00F45BAD" w:rsidP="00F45BAD">
      <w:r w:rsidRPr="00F45BAD">
        <w:rPr>
          <w:b/>
          <w:bCs/>
        </w:rPr>
        <w:t>Permissions:</w:t>
      </w:r>
    </w:p>
    <w:p w14:paraId="46A121B1" w14:textId="77777777" w:rsidR="00F45BAD" w:rsidRPr="00F45BAD" w:rsidRDefault="00F45BAD" w:rsidP="00F45BAD">
      <w:pPr>
        <w:numPr>
          <w:ilvl w:val="0"/>
          <w:numId w:val="19"/>
        </w:numPr>
      </w:pPr>
      <w:r w:rsidRPr="00F45BAD">
        <w:t>We'll set up specific permissions for each library. If needed, we can also apply permissions to individual folders within the libraries.</w:t>
      </w:r>
    </w:p>
    <w:p w14:paraId="2E965772" w14:textId="77777777" w:rsidR="00F45BAD" w:rsidRPr="00F45BAD" w:rsidRDefault="00F45BAD" w:rsidP="00F45BAD">
      <w:r w:rsidRPr="00F45BAD">
        <w:rPr>
          <w:b/>
          <w:bCs/>
        </w:rPr>
        <w:t>Library Item Limits:</w:t>
      </w:r>
    </w:p>
    <w:p w14:paraId="58A58994" w14:textId="77777777" w:rsidR="00F45BAD" w:rsidRPr="00F45BAD" w:rsidRDefault="00F45BAD" w:rsidP="00F45BAD">
      <w:pPr>
        <w:numPr>
          <w:ilvl w:val="0"/>
          <w:numId w:val="20"/>
        </w:numPr>
      </w:pPr>
      <w:r w:rsidRPr="00F45BAD">
        <w:t>Each library, including folders and files, should stay under 50,000 items.</w:t>
      </w:r>
    </w:p>
    <w:p w14:paraId="619BD273" w14:textId="77777777" w:rsidR="00F45BAD" w:rsidRPr="00F45BAD" w:rsidRDefault="00F45BAD" w:rsidP="00F45BAD">
      <w:r w:rsidRPr="00F45BAD">
        <w:rPr>
          <w:b/>
          <w:bCs/>
        </w:rPr>
        <w:t>URL Length Constraints:</w:t>
      </w:r>
    </w:p>
    <w:p w14:paraId="31E55DE5" w14:textId="5CF15DF8" w:rsidR="00F45BAD" w:rsidRPr="00F45BAD" w:rsidRDefault="00F45BAD" w:rsidP="00F45BAD">
      <w:pPr>
        <w:numPr>
          <w:ilvl w:val="0"/>
          <w:numId w:val="21"/>
        </w:numPr>
      </w:pPr>
      <w:r w:rsidRPr="00F45BAD">
        <w:t xml:space="preserve">Keep the URL part of the library under </w:t>
      </w:r>
      <w:r w:rsidR="005A3B61">
        <w:t>256</w:t>
      </w:r>
      <w:r w:rsidRPr="00F45BAD">
        <w:t xml:space="preserve"> characters</w:t>
      </w:r>
      <w:r w:rsidR="005A3B61">
        <w:t xml:space="preserve"> is critical to ensure</w:t>
      </w:r>
      <w:r w:rsidRPr="00F45BAD">
        <w:t xml:space="preserve"> everything runs without a hitch</w:t>
      </w:r>
      <w:r w:rsidR="005A3B61">
        <w:t xml:space="preserve"> for Cloud Mapper</w:t>
      </w:r>
    </w:p>
    <w:p w14:paraId="7E2279AA" w14:textId="33A0615F" w:rsidR="00E45F4B" w:rsidRPr="00F45BAD" w:rsidRDefault="00E45F4B" w:rsidP="00F45BAD"/>
    <w:sectPr w:rsidR="00E45F4B" w:rsidRPr="00F4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61C"/>
    <w:multiLevelType w:val="hybridMultilevel"/>
    <w:tmpl w:val="5AEC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4DE0"/>
    <w:multiLevelType w:val="multilevel"/>
    <w:tmpl w:val="C4B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C1993"/>
    <w:multiLevelType w:val="multilevel"/>
    <w:tmpl w:val="91CE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D63"/>
    <w:multiLevelType w:val="multilevel"/>
    <w:tmpl w:val="3DB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1358B"/>
    <w:multiLevelType w:val="multilevel"/>
    <w:tmpl w:val="BF6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A75D8"/>
    <w:multiLevelType w:val="multilevel"/>
    <w:tmpl w:val="80A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052D1"/>
    <w:multiLevelType w:val="multilevel"/>
    <w:tmpl w:val="BAC8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E5D47"/>
    <w:multiLevelType w:val="multilevel"/>
    <w:tmpl w:val="5F8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B3DE5"/>
    <w:multiLevelType w:val="multilevel"/>
    <w:tmpl w:val="978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7F276A"/>
    <w:multiLevelType w:val="multilevel"/>
    <w:tmpl w:val="767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77CD8"/>
    <w:multiLevelType w:val="multilevel"/>
    <w:tmpl w:val="6FA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74328"/>
    <w:multiLevelType w:val="multilevel"/>
    <w:tmpl w:val="3EC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501041"/>
    <w:multiLevelType w:val="multilevel"/>
    <w:tmpl w:val="A63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0907B8"/>
    <w:multiLevelType w:val="multilevel"/>
    <w:tmpl w:val="AC82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071E2"/>
    <w:multiLevelType w:val="multilevel"/>
    <w:tmpl w:val="811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2B3866"/>
    <w:multiLevelType w:val="multilevel"/>
    <w:tmpl w:val="9AD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B748BB"/>
    <w:multiLevelType w:val="multilevel"/>
    <w:tmpl w:val="C41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B36631"/>
    <w:multiLevelType w:val="hybridMultilevel"/>
    <w:tmpl w:val="861A3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933F2"/>
    <w:multiLevelType w:val="multilevel"/>
    <w:tmpl w:val="228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8D11CD"/>
    <w:multiLevelType w:val="multilevel"/>
    <w:tmpl w:val="1E0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C53C5D"/>
    <w:multiLevelType w:val="multilevel"/>
    <w:tmpl w:val="14F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6389263">
    <w:abstractNumId w:val="13"/>
  </w:num>
  <w:num w:numId="2" w16cid:durableId="798957975">
    <w:abstractNumId w:val="17"/>
  </w:num>
  <w:num w:numId="3" w16cid:durableId="674914475">
    <w:abstractNumId w:val="5"/>
  </w:num>
  <w:num w:numId="4" w16cid:durableId="1294554661">
    <w:abstractNumId w:val="0"/>
  </w:num>
  <w:num w:numId="5" w16cid:durableId="430928281">
    <w:abstractNumId w:val="16"/>
  </w:num>
  <w:num w:numId="6" w16cid:durableId="98959570">
    <w:abstractNumId w:val="15"/>
  </w:num>
  <w:num w:numId="7" w16cid:durableId="970674609">
    <w:abstractNumId w:val="7"/>
  </w:num>
  <w:num w:numId="8" w16cid:durableId="399060825">
    <w:abstractNumId w:val="12"/>
  </w:num>
  <w:num w:numId="9" w16cid:durableId="2134782349">
    <w:abstractNumId w:val="10"/>
  </w:num>
  <w:num w:numId="10" w16cid:durableId="1585604900">
    <w:abstractNumId w:val="11"/>
  </w:num>
  <w:num w:numId="11" w16cid:durableId="403380259">
    <w:abstractNumId w:val="14"/>
  </w:num>
  <w:num w:numId="12" w16cid:durableId="2069112791">
    <w:abstractNumId w:val="4"/>
  </w:num>
  <w:num w:numId="13" w16cid:durableId="1319386632">
    <w:abstractNumId w:val="9"/>
  </w:num>
  <w:num w:numId="14" w16cid:durableId="311178690">
    <w:abstractNumId w:val="19"/>
  </w:num>
  <w:num w:numId="15" w16cid:durableId="1666282220">
    <w:abstractNumId w:val="1"/>
  </w:num>
  <w:num w:numId="16" w16cid:durableId="421684464">
    <w:abstractNumId w:val="3"/>
  </w:num>
  <w:num w:numId="17" w16cid:durableId="1316572594">
    <w:abstractNumId w:val="2"/>
  </w:num>
  <w:num w:numId="18" w16cid:durableId="307900383">
    <w:abstractNumId w:val="18"/>
  </w:num>
  <w:num w:numId="19" w16cid:durableId="1539198101">
    <w:abstractNumId w:val="8"/>
  </w:num>
  <w:num w:numId="20" w16cid:durableId="920021302">
    <w:abstractNumId w:val="6"/>
  </w:num>
  <w:num w:numId="21" w16cid:durableId="829098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4B"/>
    <w:rsid w:val="005A3B61"/>
    <w:rsid w:val="00B86601"/>
    <w:rsid w:val="00E45F4B"/>
    <w:rsid w:val="00F4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0C6B"/>
  <w15:chartTrackingRefBased/>
  <w15:docId w15:val="{A36011EE-18FA-4111-8E1A-A9E69C94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Saddul</dc:creator>
  <cp:keywords/>
  <dc:description/>
  <cp:lastModifiedBy>Rhys Saddul</cp:lastModifiedBy>
  <cp:revision>1</cp:revision>
  <dcterms:created xsi:type="dcterms:W3CDTF">2023-11-22T09:33:00Z</dcterms:created>
  <dcterms:modified xsi:type="dcterms:W3CDTF">2023-11-22T11:15:00Z</dcterms:modified>
</cp:coreProperties>
</file>