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245C"/>
          <w:sz w:val="40"/>
        </w:rPr>
        <w:t>Ejercicio 3: Clusterización K-Means en Python</w:t>
      </w:r>
    </w:p>
    <w:p>
      <w:pPr>
        <w:jc w:val="center"/>
      </w:pPr>
      <w:r>
        <w:rPr>
          <w:sz w:val="22"/>
        </w:rPr>
        <w:t>Análisis completo basado en el caso de Sonia, siguiendo la lógica CRISP-DM del material de Data Mining</w:t>
      </w:r>
    </w:p>
    <w:tbl>
      <w:tblPr>
        <w:tblStyle w:val="TableGrid"/>
        <w:tblW w:type="auto" w:w="0"/>
        <w:tblLook w:firstColumn="1" w:firstRow="1" w:lastColumn="0" w:lastRow="0" w:noHBand="0" w:noVBand="1" w:val="04A0"/>
      </w:tblPr>
      <w:tblGrid>
        <w:gridCol w:w="10080"/>
      </w:tblGrid>
      <w:tr>
        <w:tc>
          <w:tcPr>
            <w:tcW w:type="dxa" w:w="10080"/>
            <w:shd w:fill="FCE4EC"/>
          </w:tcPr>
          <w:p>
            <w:r/>
            <w:r>
              <w:rPr>
                <w:b/>
                <w:color w:val="C0245C"/>
              </w:rPr>
              <w:t xml:space="preserve">Propósito del documento: </w:t>
            </w:r>
            <w:r>
              <w:t>Convertir el ejemplo del material original, planteado en RapidMiner, en una guía analítica desarrollada en Python. El énfasis no es solo ejecutar código, sino interpretar el problema de negocio, preparar los datos, construir el modelo K-Means y explicar cómo Sonia puede usar los resultados para decidir acciones preventivas.</w:t>
            </w:r>
          </w:p>
        </w:tc>
      </w:tr>
    </w:tbl>
    <w:p>
      <w:pPr>
        <w:pStyle w:val="Heading1"/>
      </w:pPr>
      <w:r>
        <w:t>1. Contexto del caso práctico</w:t>
      </w:r>
    </w:p>
    <w:p>
      <w:r>
        <w:t>Sonia es directora de programa en una empresa de seguros de salud. Su interés es identificar grupos de personas que puedan presentar mayor riesgo asociado a enfermedades coronarias. El análisis se enfoca en tres variables: peso, colesterol y género. La necesidad de negocio no consiste únicamente en saber quién tiene más peso o más colesterol de forma aislada, sino detectar agrupaciones de individuos con características similares para proponer programas preventivos más efectivos.</w:t>
      </w:r>
    </w:p>
    <w:p>
      <w:r>
        <w:t>El material original plantea este ejercicio como un caso de clusterización K-Means. En lugar de clasificar personas con una etiqueta previa, se busca descubrir grupos naturales dentro de los datos. Este enfoque es útil cuando no existe una columna objetivo que indique previamente si una persona está en riesgo o no.</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C0245C"/>
          </w:tcPr>
          <w:p>
            <w:r/>
            <w:r>
              <w:rPr>
                <w:b/>
                <w:color w:val="FFFFFF"/>
              </w:rPr>
              <w:t>Elemento</w:t>
            </w:r>
          </w:p>
        </w:tc>
        <w:tc>
          <w:tcPr>
            <w:tcW w:type="dxa" w:w="7920"/>
            <w:vAlign w:val="center"/>
            <w:shd w:fill="C0245C"/>
          </w:tcPr>
          <w:p>
            <w:r/>
            <w:r>
              <w:rPr>
                <w:b/>
                <w:color w:val="FFFFFF"/>
              </w:rPr>
              <w:t>Descripción</w:t>
            </w:r>
          </w:p>
        </w:tc>
      </w:tr>
      <w:tr>
        <w:tc>
          <w:tcPr>
            <w:tcW w:type="dxa" w:w="2592"/>
            <w:vAlign w:val="center"/>
          </w:tcPr>
          <w:p>
            <w:r/>
            <w:r>
              <w:rPr>
                <w:b w:val="0"/>
              </w:rPr>
              <w:t>Problema de negocio</w:t>
            </w:r>
          </w:p>
        </w:tc>
        <w:tc>
          <w:tcPr>
            <w:tcW w:type="dxa" w:w="7920"/>
            <w:vAlign w:val="center"/>
          </w:tcPr>
          <w:p>
            <w:r/>
            <w:r>
              <w:rPr>
                <w:b w:val="0"/>
              </w:rPr>
              <w:t>Identificar grupos de empleados con características similares relacionadas con peso, colesterol y género.</w:t>
            </w:r>
          </w:p>
        </w:tc>
      </w:tr>
      <w:tr>
        <w:tc>
          <w:tcPr>
            <w:tcW w:type="dxa" w:w="2592"/>
            <w:vAlign w:val="center"/>
          </w:tcPr>
          <w:p>
            <w:r/>
            <w:r>
              <w:rPr>
                <w:b w:val="0"/>
              </w:rPr>
              <w:t>Decisión esperada</w:t>
            </w:r>
          </w:p>
        </w:tc>
        <w:tc>
          <w:tcPr>
            <w:tcW w:type="dxa" w:w="7920"/>
            <w:vAlign w:val="center"/>
          </w:tcPr>
          <w:p>
            <w:r/>
            <w:r>
              <w:rPr>
                <w:b w:val="0"/>
              </w:rPr>
              <w:t>Priorizar campañas de control de peso y colesterol según el grupo de riesgo detectado.</w:t>
            </w:r>
          </w:p>
        </w:tc>
      </w:tr>
      <w:tr>
        <w:tc>
          <w:tcPr>
            <w:tcW w:type="dxa" w:w="2592"/>
            <w:vAlign w:val="center"/>
          </w:tcPr>
          <w:p>
            <w:r/>
            <w:r>
              <w:rPr>
                <w:b w:val="0"/>
              </w:rPr>
              <w:t>Técnica de Data Mining</w:t>
            </w:r>
          </w:p>
        </w:tc>
        <w:tc>
          <w:tcPr>
            <w:tcW w:type="dxa" w:w="7920"/>
            <w:vAlign w:val="center"/>
          </w:tcPr>
          <w:p>
            <w:r/>
            <w:r>
              <w:rPr>
                <w:b w:val="0"/>
              </w:rPr>
              <w:t>Clusterización mediante K-Means.</w:t>
            </w:r>
          </w:p>
        </w:tc>
      </w:tr>
      <w:tr>
        <w:tc>
          <w:tcPr>
            <w:tcW w:type="dxa" w:w="2592"/>
            <w:vAlign w:val="center"/>
          </w:tcPr>
          <w:p>
            <w:r/>
            <w:r>
              <w:rPr>
                <w:b w:val="0"/>
              </w:rPr>
              <w:t>Tipo de aprendizaje</w:t>
            </w:r>
          </w:p>
        </w:tc>
        <w:tc>
          <w:tcPr>
            <w:tcW w:type="dxa" w:w="7920"/>
            <w:vAlign w:val="center"/>
          </w:tcPr>
          <w:p>
            <w:r/>
            <w:r>
              <w:rPr>
                <w:b w:val="0"/>
              </w:rPr>
              <w:t>No supervisado, porque no existe una variable objetivo ya clasificada.</w:t>
            </w:r>
          </w:p>
        </w:tc>
      </w:tr>
      <w:tr>
        <w:tc>
          <w:tcPr>
            <w:tcW w:type="dxa" w:w="2592"/>
            <w:vAlign w:val="center"/>
          </w:tcPr>
          <w:p>
            <w:r/>
            <w:r>
              <w:rPr>
                <w:b w:val="0"/>
              </w:rPr>
              <w:t>Resultado esperado</w:t>
            </w:r>
          </w:p>
        </w:tc>
        <w:tc>
          <w:tcPr>
            <w:tcW w:type="dxa" w:w="7920"/>
            <w:vAlign w:val="center"/>
          </w:tcPr>
          <w:p>
            <w:r/>
            <w:r>
              <w:rPr>
                <w:b w:val="0"/>
              </w:rPr>
              <w:t>Agrupos o clústeres interpretables para apoyar acciones preventivas.</w:t>
            </w:r>
          </w:p>
        </w:tc>
      </w:tr>
    </w:tbl>
    <w:p>
      <w:pPr>
        <w:pStyle w:val="Heading1"/>
      </w:pPr>
      <w:r>
        <w:t>2. Objetivos de aprendizaje</w:t>
      </w:r>
    </w:p>
    <w:p>
      <w:pPr/>
      <w:r>
        <w:t>Explicar qué es K-Means y por qué se utiliza para agrupar observaciones similares.</w:t>
      </w:r>
    </w:p>
    <w:p>
      <w:pPr/>
      <w:r>
        <w:t>Comprender el formato mínimo que deben tener los datos antes de aplicar clusterización.</w:t>
      </w:r>
    </w:p>
    <w:p>
      <w:pPr/>
      <w:r>
        <w:t>Preparar y validar el archivo CSV utilizando Python.</w:t>
      </w:r>
    </w:p>
    <w:p>
      <w:pPr/>
      <w:r>
        <w:t>Ejecutar K-Means con K=2 y K=4 para comparar el nivel de detalle obtenido.</w:t>
      </w:r>
    </w:p>
    <w:p>
      <w:pPr/>
      <w:r>
        <w:t>Interpretar los centroides y convertirlos en conclusiones útiles para el negocio.</w:t>
      </w:r>
    </w:p>
    <w:p>
      <w:pPr/>
      <w:r>
        <w:t>Identificar el grupo de mayor riesgo y proponer cómo desplegar el resultado.</w:t>
      </w:r>
    </w:p>
    <w:p>
      <w:pPr>
        <w:pStyle w:val="Heading1"/>
      </w:pPr>
      <w:r>
        <w:t>3. Conocimiento del negocio</w:t>
      </w:r>
    </w:p>
    <w:p>
      <w:r>
        <w:t>Desde el punto de vista del negocio, Sonia necesita tomar decisiones preventivas. Una campaña única para todos los empleados podría ser poco efectiva, porque no todas las personas presentan el mismo perfil. Algunas pueden tener colesterol alto, otras peso alto, y otras pueden presentar ambas condiciones. K-Means permite dividir la muestra en grupos que comparten características semejantes y facilita definir prioridades.</w:t>
      </w:r>
    </w:p>
    <w:tbl>
      <w:tblPr>
        <w:tblStyle w:val="TableGrid"/>
        <w:tblW w:type="auto" w:w="0"/>
        <w:tblLook w:firstColumn="1" w:firstRow="1" w:lastColumn="0" w:lastRow="0" w:noHBand="0" w:noVBand="1" w:val="04A0"/>
      </w:tblPr>
      <w:tblGrid>
        <w:gridCol w:w="10080"/>
      </w:tblGrid>
      <w:tr>
        <w:tc>
          <w:tcPr>
            <w:tcW w:type="dxa" w:w="10080"/>
            <w:shd w:fill="FCE4EC"/>
          </w:tcPr>
          <w:p>
            <w:r/>
            <w:r>
              <w:rPr>
                <w:b/>
                <w:color w:val="C0245C"/>
              </w:rPr>
              <w:t xml:space="preserve">Lectura del negocio: </w:t>
            </w:r>
            <w:r>
              <w:t>El clúster más importante para Sonia será aquel que tenga simultáneamente promedios altos de Weight y Cholesterol. El campo Gender ayuda a describir la composición del grupo, pero no debe utilizarse por sí solo como criterio médico o discriminatorio.</w:t>
            </w:r>
          </w:p>
        </w:tc>
      </w:tr>
    </w:tbl>
    <w:p>
      <w:pPr>
        <w:pStyle w:val="Heading1"/>
      </w:pPr>
      <w:r>
        <w:t>4. Conocimiento de los datos</w:t>
      </w:r>
    </w:p>
    <w:p>
      <w:r>
        <w:t>El archivo utilizado es “Ejercicio 3.csv”. Contiene 547 registros y tres columnas. Cada fila representa una persona de la muestra.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vAlign w:val="center"/>
            <w:shd w:fill="C0245C"/>
          </w:tcPr>
          <w:p>
            <w:r/>
            <w:r>
              <w:rPr>
                <w:b/>
                <w:color w:val="FFFFFF"/>
              </w:rPr>
              <w:t>Columna</w:t>
            </w:r>
          </w:p>
        </w:tc>
        <w:tc>
          <w:tcPr>
            <w:tcW w:type="dxa" w:w="2880"/>
            <w:vAlign w:val="center"/>
            <w:shd w:fill="C0245C"/>
          </w:tcPr>
          <w:p>
            <w:r/>
            <w:r>
              <w:rPr>
                <w:b/>
                <w:color w:val="FFFFFF"/>
              </w:rPr>
              <w:t>Significado</w:t>
            </w:r>
          </w:p>
        </w:tc>
        <w:tc>
          <w:tcPr>
            <w:tcW w:type="dxa" w:w="2160"/>
            <w:vAlign w:val="center"/>
            <w:shd w:fill="C0245C"/>
          </w:tcPr>
          <w:p>
            <w:r/>
            <w:r>
              <w:rPr>
                <w:b/>
                <w:color w:val="FFFFFF"/>
              </w:rPr>
              <w:t>Tipo esperado</w:t>
            </w:r>
          </w:p>
        </w:tc>
        <w:tc>
          <w:tcPr>
            <w:tcW w:type="dxa" w:w="3312"/>
            <w:vAlign w:val="center"/>
            <w:shd w:fill="C0245C"/>
          </w:tcPr>
          <w:p>
            <w:r/>
            <w:r>
              <w:rPr>
                <w:b/>
                <w:color w:val="FFFFFF"/>
              </w:rPr>
              <w:t>Uso en el modelo</w:t>
            </w:r>
          </w:p>
        </w:tc>
      </w:tr>
      <w:tr>
        <w:tc>
          <w:tcPr>
            <w:tcW w:type="dxa" w:w="1728"/>
            <w:vAlign w:val="center"/>
          </w:tcPr>
          <w:p>
            <w:r/>
            <w:r>
              <w:rPr>
                <w:b w:val="0"/>
              </w:rPr>
              <w:t>Weight</w:t>
            </w:r>
          </w:p>
        </w:tc>
        <w:tc>
          <w:tcPr>
            <w:tcW w:type="dxa" w:w="2880"/>
            <w:vAlign w:val="center"/>
          </w:tcPr>
          <w:p>
            <w:r/>
            <w:r>
              <w:rPr>
                <w:b w:val="0"/>
              </w:rPr>
              <w:t>Peso de la persona medido en libras.</w:t>
            </w:r>
          </w:p>
        </w:tc>
        <w:tc>
          <w:tcPr>
            <w:tcW w:type="dxa" w:w="2160"/>
            <w:vAlign w:val="center"/>
          </w:tcPr>
          <w:p>
            <w:r/>
            <w:r>
              <w:rPr>
                <w:b w:val="0"/>
              </w:rPr>
              <w:t>Numérico entero</w:t>
            </w:r>
          </w:p>
        </w:tc>
        <w:tc>
          <w:tcPr>
            <w:tcW w:type="dxa" w:w="3312"/>
            <w:vAlign w:val="center"/>
          </w:tcPr>
          <w:p>
            <w:r/>
            <w:r>
              <w:rPr>
                <w:b w:val="0"/>
              </w:rPr>
              <w:t>Variable clave para separar grupos según peso.</w:t>
            </w:r>
          </w:p>
        </w:tc>
      </w:tr>
      <w:tr>
        <w:tc>
          <w:tcPr>
            <w:tcW w:type="dxa" w:w="1728"/>
            <w:vAlign w:val="center"/>
          </w:tcPr>
          <w:p>
            <w:r/>
            <w:r>
              <w:rPr>
                <w:b w:val="0"/>
              </w:rPr>
              <w:t>Cholesterol</w:t>
            </w:r>
          </w:p>
        </w:tc>
        <w:tc>
          <w:tcPr>
            <w:tcW w:type="dxa" w:w="2880"/>
            <w:vAlign w:val="center"/>
          </w:tcPr>
          <w:p>
            <w:r/>
            <w:r>
              <w:rPr>
                <w:b w:val="0"/>
              </w:rPr>
              <w:t>Nivel de colesterol registrado para la persona.</w:t>
            </w:r>
          </w:p>
        </w:tc>
        <w:tc>
          <w:tcPr>
            <w:tcW w:type="dxa" w:w="2160"/>
            <w:vAlign w:val="center"/>
          </w:tcPr>
          <w:p>
            <w:r/>
            <w:r>
              <w:rPr>
                <w:b w:val="0"/>
              </w:rPr>
              <w:t>Numérico entero</w:t>
            </w:r>
          </w:p>
        </w:tc>
        <w:tc>
          <w:tcPr>
            <w:tcW w:type="dxa" w:w="3312"/>
            <w:vAlign w:val="center"/>
          </w:tcPr>
          <w:p>
            <w:r/>
            <w:r>
              <w:rPr>
                <w:b w:val="0"/>
              </w:rPr>
              <w:t>Variable clave para identificar niveles de posible riesgo.</w:t>
            </w:r>
          </w:p>
        </w:tc>
      </w:tr>
      <w:tr>
        <w:tc>
          <w:tcPr>
            <w:tcW w:type="dxa" w:w="1728"/>
            <w:vAlign w:val="center"/>
          </w:tcPr>
          <w:p>
            <w:r/>
            <w:r>
              <w:rPr>
                <w:b w:val="0"/>
              </w:rPr>
              <w:t>Gender</w:t>
            </w:r>
          </w:p>
        </w:tc>
        <w:tc>
          <w:tcPr>
            <w:tcW w:type="dxa" w:w="2880"/>
            <w:vAlign w:val="center"/>
          </w:tcPr>
          <w:p>
            <w:r/>
            <w:r>
              <w:rPr>
                <w:b w:val="0"/>
              </w:rPr>
              <w:t>Género codificado como 0 y 1. En el material original: 0 mujer y 1 hombre.</w:t>
            </w:r>
          </w:p>
        </w:tc>
        <w:tc>
          <w:tcPr>
            <w:tcW w:type="dxa" w:w="2160"/>
            <w:vAlign w:val="center"/>
          </w:tcPr>
          <w:p>
            <w:r/>
            <w:r>
              <w:rPr>
                <w:b w:val="0"/>
              </w:rPr>
              <w:t>Numérico entero binario</w:t>
            </w:r>
          </w:p>
        </w:tc>
        <w:tc>
          <w:tcPr>
            <w:tcW w:type="dxa" w:w="3312"/>
            <w:vAlign w:val="center"/>
          </w:tcPr>
          <w:p>
            <w:r/>
            <w:r>
              <w:rPr>
                <w:b w:val="0"/>
              </w:rPr>
              <w:t>Variable descriptiva para interpretar composición del clúster.</w:t>
            </w:r>
          </w:p>
        </w:tc>
      </w:tr>
    </w:tbl>
    <w:p>
      <w:pPr>
        <w:pStyle w:val="Heading1"/>
      </w:pPr>
      <w:r>
        <w:t>5. Carga inicial del archivo en Python</w:t>
      </w:r>
    </w:p>
    <w:p>
      <w:pPr>
        <w:pStyle w:val="Codigo"/>
        <w:spacing w:after="0"/>
        <w:ind w:left="216"/>
      </w:pPr>
      <w:r>
        <w:t>import pandas as pd</w:t>
      </w:r>
    </w:p>
    <w:p>
      <w:pPr>
        <w:pStyle w:val="Codigo"/>
        <w:spacing w:after="0"/>
        <w:ind w:left="216"/>
      </w:pPr>
      <w:r/>
    </w:p>
    <w:p>
      <w:pPr>
        <w:pStyle w:val="Codigo"/>
        <w:spacing w:after="0"/>
        <w:ind w:left="216"/>
      </w:pPr>
      <w:r>
        <w:t>df = pd.read_csv("Ejercicio 3.csv")</w:t>
      </w:r>
    </w:p>
    <w:p>
      <w:pPr>
        <w:pStyle w:val="Codigo"/>
        <w:spacing w:after="0"/>
        <w:ind w:left="216"/>
      </w:pPr>
      <w:r/>
    </w:p>
    <w:p>
      <w:pPr>
        <w:pStyle w:val="Codigo"/>
        <w:spacing w:after="0"/>
        <w:ind w:left="216"/>
      </w:pPr>
      <w:r>
        <w:t>print(df.head())</w:t>
      </w:r>
    </w:p>
    <w:p>
      <w:pPr>
        <w:pStyle w:val="Codigo"/>
        <w:spacing w:after="0"/>
        <w:ind w:left="216"/>
      </w:pPr>
      <w:r>
        <w:t>print(df.shape)</w:t>
      </w:r>
    </w:p>
    <w:p>
      <w:pPr>
        <w:pStyle w:val="Codigo"/>
        <w:spacing w:after="0"/>
        <w:ind w:left="216"/>
      </w:pPr>
      <w:r>
        <w:t>print(df.info())</w:t>
      </w:r>
    </w:p>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C0245C"/>
          </w:tcPr>
          <w:p>
            <w:r/>
            <w:r>
              <w:rPr>
                <w:b/>
                <w:color w:val="FFFFFF"/>
              </w:rPr>
              <w:t>Resultado</w:t>
            </w:r>
          </w:p>
        </w:tc>
        <w:tc>
          <w:tcPr>
            <w:tcW w:type="dxa" w:w="6768"/>
            <w:vAlign w:val="center"/>
            <w:shd w:fill="C0245C"/>
          </w:tcPr>
          <w:p>
            <w:r/>
            <w:r>
              <w:rPr>
                <w:b/>
                <w:color w:val="FFFFFF"/>
              </w:rPr>
              <w:t>Interpretación</w:t>
            </w:r>
          </w:p>
        </w:tc>
      </w:tr>
      <w:tr>
        <w:tc>
          <w:tcPr>
            <w:tcW w:type="dxa" w:w="3600"/>
            <w:vAlign w:val="center"/>
          </w:tcPr>
          <w:p>
            <w:r/>
            <w:r>
              <w:rPr>
                <w:b w:val="0"/>
              </w:rPr>
              <w:t>Dimensión del archivo: 547 filas y 3 columnas</w:t>
            </w:r>
          </w:p>
        </w:tc>
        <w:tc>
          <w:tcPr>
            <w:tcW w:type="dxa" w:w="6768"/>
            <w:vAlign w:val="center"/>
          </w:tcPr>
          <w:p>
            <w:r/>
            <w:r>
              <w:rPr>
                <w:b w:val="0"/>
              </w:rPr>
              <w:t>Coincide con el planteamiento del ejercicio. La muestra contiene 547 individuos.</w:t>
            </w:r>
          </w:p>
        </w:tc>
      </w:tr>
      <w:tr>
        <w:tc>
          <w:tcPr>
            <w:tcW w:type="dxa" w:w="3600"/>
            <w:vAlign w:val="center"/>
          </w:tcPr>
          <w:p>
            <w:r/>
            <w:r>
              <w:rPr>
                <w:b w:val="0"/>
              </w:rPr>
              <w:t>Columnas detectadas: Weight, Cholesterol y Gender</w:t>
            </w:r>
          </w:p>
        </w:tc>
        <w:tc>
          <w:tcPr>
            <w:tcW w:type="dxa" w:w="6768"/>
            <w:vAlign w:val="center"/>
          </w:tcPr>
          <w:p>
            <w:r/>
            <w:r>
              <w:rPr>
                <w:b w:val="0"/>
              </w:rPr>
              <w:t>El archivo contiene las variables necesarias para el caso de Sonia.</w:t>
            </w:r>
          </w:p>
        </w:tc>
      </w:tr>
      <w:tr>
        <w:tc>
          <w:tcPr>
            <w:tcW w:type="dxa" w:w="3600"/>
            <w:vAlign w:val="center"/>
          </w:tcPr>
          <w:p>
            <w:r/>
            <w:r>
              <w:rPr>
                <w:b w:val="0"/>
              </w:rPr>
              <w:t>Tipos de datos: int64 en las tres variables</w:t>
            </w:r>
          </w:p>
        </w:tc>
        <w:tc>
          <w:tcPr>
            <w:tcW w:type="dxa" w:w="6768"/>
            <w:vAlign w:val="center"/>
          </w:tcPr>
          <w:p>
            <w:r/>
            <w:r>
              <w:rPr>
                <w:b w:val="0"/>
              </w:rPr>
              <w:t>El formato es compatible con K-Means porque el algoritmo trabaja con valores numéricos.</w:t>
            </w:r>
          </w:p>
        </w:tc>
      </w:tr>
    </w:tbl>
    <w:p>
      <w:pPr>
        <w:pStyle w:val="Heading1"/>
      </w:pPr>
      <w:r>
        <w:t>6. Preparación y validación de datos</w:t>
      </w:r>
    </w:p>
    <w:p>
      <w:pPr>
        <w:pStyle w:val="Heading2"/>
      </w:pPr>
      <w:r>
        <w:t>6.1 Revisión de valores nulos</w:t>
      </w:r>
    </w:p>
    <w:p>
      <w:pPr>
        <w:pStyle w:val="Codigo"/>
        <w:spacing w:after="0"/>
        <w:ind w:left="216"/>
      </w:pPr>
      <w:r>
        <w:t>df.isnull().sum()</w:t>
      </w:r>
    </w:p>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C0245C"/>
          </w:tcPr>
          <w:p>
            <w:r/>
            <w:r>
              <w:rPr>
                <w:b/>
                <w:color w:val="FFFFFF"/>
              </w:rPr>
              <w:t>Variable</w:t>
            </w:r>
          </w:p>
        </w:tc>
        <w:tc>
          <w:tcPr>
            <w:tcW w:type="dxa" w:w="2880"/>
            <w:vAlign w:val="center"/>
            <w:shd w:fill="C0245C"/>
          </w:tcPr>
          <w:p>
            <w:r/>
            <w:r>
              <w:rPr>
                <w:b/>
                <w:color w:val="FFFFFF"/>
              </w:rPr>
              <w:t>Valores nulos</w:t>
            </w:r>
          </w:p>
        </w:tc>
      </w:tr>
      <w:tr>
        <w:tc>
          <w:tcPr>
            <w:tcW w:type="dxa" w:w="3600"/>
            <w:vAlign w:val="center"/>
          </w:tcPr>
          <w:p>
            <w:r/>
            <w:r>
              <w:rPr>
                <w:b w:val="0"/>
              </w:rPr>
              <w:t>Weight</w:t>
            </w:r>
          </w:p>
        </w:tc>
        <w:tc>
          <w:tcPr>
            <w:tcW w:type="dxa" w:w="2880"/>
            <w:vAlign w:val="center"/>
          </w:tcPr>
          <w:p>
            <w:r/>
            <w:r>
              <w:rPr>
                <w:b w:val="0"/>
              </w:rPr>
              <w:t>0</w:t>
            </w:r>
          </w:p>
        </w:tc>
      </w:tr>
      <w:tr>
        <w:tc>
          <w:tcPr>
            <w:tcW w:type="dxa" w:w="3600"/>
            <w:vAlign w:val="center"/>
          </w:tcPr>
          <w:p>
            <w:r/>
            <w:r>
              <w:rPr>
                <w:b w:val="0"/>
              </w:rPr>
              <w:t>Cholesterol</w:t>
            </w:r>
          </w:p>
        </w:tc>
        <w:tc>
          <w:tcPr>
            <w:tcW w:type="dxa" w:w="2880"/>
            <w:vAlign w:val="center"/>
          </w:tcPr>
          <w:p>
            <w:r/>
            <w:r>
              <w:rPr>
                <w:b w:val="0"/>
              </w:rPr>
              <w:t>0</w:t>
            </w:r>
          </w:p>
        </w:tc>
      </w:tr>
      <w:tr>
        <w:tc>
          <w:tcPr>
            <w:tcW w:type="dxa" w:w="3600"/>
            <w:vAlign w:val="center"/>
          </w:tcPr>
          <w:p>
            <w:r/>
            <w:r>
              <w:rPr>
                <w:b w:val="0"/>
              </w:rPr>
              <w:t>Gender</w:t>
            </w:r>
          </w:p>
        </w:tc>
        <w:tc>
          <w:tcPr>
            <w:tcW w:type="dxa" w:w="2880"/>
            <w:vAlign w:val="center"/>
          </w:tcPr>
          <w:p>
            <w:r/>
            <w:r>
              <w:rPr>
                <w:b w:val="0"/>
              </w:rPr>
              <w:t>0</w:t>
            </w:r>
          </w:p>
        </w:tc>
      </w:tr>
    </w:tbl>
    <w:p>
      <w:r>
        <w:t>No se encontraron valores nulos. Por lo tanto, no es necesario eliminar registros ni imputar valores. Esto permite continuar con la preparación sin alterar la muestra original.</w:t>
      </w:r>
    </w:p>
    <w:p>
      <w:pPr>
        <w:pStyle w:val="Heading2"/>
      </w:pPr>
      <w:r>
        <w:t>6.2 Revisión de duplicados</w:t>
      </w:r>
    </w:p>
    <w:p>
      <w:pPr>
        <w:pStyle w:val="Codigo"/>
        <w:spacing w:after="0"/>
        <w:ind w:left="216"/>
      </w:pPr>
      <w:r>
        <w:t>df.duplicated().sum()</w:t>
      </w:r>
    </w:p>
    <w:p/>
    <w:p>
      <w:r>
        <w:t>Se identificaron 57 registros duplicados exactos. En este ejercicio no se eliminan automáticamente, porque varias personas distintas podrían compartir el mismo peso, colesterol y género. Además, en clusterización los registros repetidos también pueden representar frecuencia dentro de la muestra.</w:t>
      </w:r>
    </w:p>
    <w:p>
      <w:pPr>
        <w:pStyle w:val="Heading2"/>
      </w:pPr>
      <w:r>
        <w:t>6.3 Estadística descriptiva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vAlign w:val="center"/>
            <w:shd w:fill="C0245C"/>
          </w:tcPr>
          <w:p>
            <w:r/>
            <w:r>
              <w:rPr>
                <w:b/>
                <w:color w:val="FFFFFF"/>
              </w:rPr>
              <w:t>Estadístico</w:t>
            </w:r>
          </w:p>
        </w:tc>
        <w:tc>
          <w:tcPr>
            <w:tcW w:type="dxa" w:w="2160"/>
            <w:vAlign w:val="center"/>
            <w:shd w:fill="C0245C"/>
          </w:tcPr>
          <w:p>
            <w:r/>
            <w:r>
              <w:rPr>
                <w:b/>
                <w:color w:val="FFFFFF"/>
              </w:rPr>
              <w:t>Weight</w:t>
            </w:r>
          </w:p>
        </w:tc>
        <w:tc>
          <w:tcPr>
            <w:tcW w:type="dxa" w:w="2160"/>
            <w:vAlign w:val="center"/>
            <w:shd w:fill="C0245C"/>
          </w:tcPr>
          <w:p>
            <w:r/>
            <w:r>
              <w:rPr>
                <w:b/>
                <w:color w:val="FFFFFF"/>
              </w:rPr>
              <w:t>Cholesterol</w:t>
            </w:r>
          </w:p>
        </w:tc>
        <w:tc>
          <w:tcPr>
            <w:tcW w:type="dxa" w:w="2160"/>
            <w:vAlign w:val="center"/>
            <w:shd w:fill="C0245C"/>
          </w:tcPr>
          <w:p>
            <w:r/>
            <w:r>
              <w:rPr>
                <w:b/>
                <w:color w:val="FFFFFF"/>
              </w:rPr>
              <w:t>Gender</w:t>
            </w:r>
          </w:p>
        </w:tc>
      </w:tr>
      <w:tr>
        <w:tc>
          <w:tcPr>
            <w:tcW w:type="dxa" w:w="2016"/>
            <w:vAlign w:val="center"/>
          </w:tcPr>
          <w:p>
            <w:r/>
            <w:r>
              <w:rPr>
                <w:b w:val="0"/>
              </w:rPr>
              <w:t>count</w:t>
            </w:r>
          </w:p>
        </w:tc>
        <w:tc>
          <w:tcPr>
            <w:tcW w:type="dxa" w:w="2160"/>
            <w:vAlign w:val="center"/>
          </w:tcPr>
          <w:p>
            <w:r/>
            <w:r>
              <w:rPr>
                <w:b w:val="0"/>
              </w:rPr>
              <w:t>547.0</w:t>
            </w:r>
          </w:p>
        </w:tc>
        <w:tc>
          <w:tcPr>
            <w:tcW w:type="dxa" w:w="2160"/>
            <w:vAlign w:val="center"/>
          </w:tcPr>
          <w:p>
            <w:r/>
            <w:r>
              <w:rPr>
                <w:b w:val="0"/>
              </w:rPr>
              <w:t>547.0</w:t>
            </w:r>
          </w:p>
        </w:tc>
        <w:tc>
          <w:tcPr>
            <w:tcW w:type="dxa" w:w="2160"/>
            <w:vAlign w:val="center"/>
          </w:tcPr>
          <w:p>
            <w:r/>
            <w:r>
              <w:rPr>
                <w:b w:val="0"/>
              </w:rPr>
              <w:t>547.0</w:t>
            </w:r>
          </w:p>
        </w:tc>
      </w:tr>
      <w:tr>
        <w:tc>
          <w:tcPr>
            <w:tcW w:type="dxa" w:w="2016"/>
            <w:vAlign w:val="center"/>
          </w:tcPr>
          <w:p>
            <w:r/>
            <w:r>
              <w:rPr>
                <w:b w:val="0"/>
              </w:rPr>
              <w:t>mean</w:t>
            </w:r>
          </w:p>
        </w:tc>
        <w:tc>
          <w:tcPr>
            <w:tcW w:type="dxa" w:w="2160"/>
            <w:vAlign w:val="center"/>
          </w:tcPr>
          <w:p>
            <w:r/>
            <w:r>
              <w:rPr>
                <w:b w:val="0"/>
              </w:rPr>
              <w:t>143.57</w:t>
            </w:r>
          </w:p>
        </w:tc>
        <w:tc>
          <w:tcPr>
            <w:tcW w:type="dxa" w:w="2160"/>
            <w:vAlign w:val="center"/>
          </w:tcPr>
          <w:p>
            <w:r/>
            <w:r>
              <w:rPr>
                <w:b w:val="0"/>
              </w:rPr>
              <w:t>170.43</w:t>
            </w:r>
          </w:p>
        </w:tc>
        <w:tc>
          <w:tcPr>
            <w:tcW w:type="dxa" w:w="2160"/>
            <w:vAlign w:val="center"/>
          </w:tcPr>
          <w:p>
            <w:r/>
            <w:r>
              <w:rPr>
                <w:b w:val="0"/>
              </w:rPr>
              <w:t>0.51</w:t>
            </w:r>
          </w:p>
        </w:tc>
      </w:tr>
      <w:tr>
        <w:tc>
          <w:tcPr>
            <w:tcW w:type="dxa" w:w="2016"/>
            <w:vAlign w:val="center"/>
          </w:tcPr>
          <w:p>
            <w:r/>
            <w:r>
              <w:rPr>
                <w:b w:val="0"/>
              </w:rPr>
              <w:t>std</w:t>
            </w:r>
          </w:p>
        </w:tc>
        <w:tc>
          <w:tcPr>
            <w:tcW w:type="dxa" w:w="2160"/>
            <w:vAlign w:val="center"/>
          </w:tcPr>
          <w:p>
            <w:r/>
            <w:r>
              <w:rPr>
                <w:b w:val="0"/>
              </w:rPr>
              <w:t>30.84</w:t>
            </w:r>
          </w:p>
        </w:tc>
        <w:tc>
          <w:tcPr>
            <w:tcW w:type="dxa" w:w="2160"/>
            <w:vAlign w:val="center"/>
          </w:tcPr>
          <w:p>
            <w:r/>
            <w:r>
              <w:rPr>
                <w:b w:val="0"/>
              </w:rPr>
              <w:t>39.15</w:t>
            </w:r>
          </w:p>
        </w:tc>
        <w:tc>
          <w:tcPr>
            <w:tcW w:type="dxa" w:w="2160"/>
            <w:vAlign w:val="center"/>
          </w:tcPr>
          <w:p>
            <w:r/>
            <w:r>
              <w:rPr>
                <w:b w:val="0"/>
              </w:rPr>
              <w:t>0.5</w:t>
            </w:r>
          </w:p>
        </w:tc>
      </w:tr>
      <w:tr>
        <w:tc>
          <w:tcPr>
            <w:tcW w:type="dxa" w:w="2016"/>
            <w:vAlign w:val="center"/>
          </w:tcPr>
          <w:p>
            <w:r/>
            <w:r>
              <w:rPr>
                <w:b w:val="0"/>
              </w:rPr>
              <w:t>min</w:t>
            </w:r>
          </w:p>
        </w:tc>
        <w:tc>
          <w:tcPr>
            <w:tcW w:type="dxa" w:w="2160"/>
            <w:vAlign w:val="center"/>
          </w:tcPr>
          <w:p>
            <w:r/>
            <w:r>
              <w:rPr>
                <w:b w:val="0"/>
              </w:rPr>
              <w:t>95.0</w:t>
            </w:r>
          </w:p>
        </w:tc>
        <w:tc>
          <w:tcPr>
            <w:tcW w:type="dxa" w:w="2160"/>
            <w:vAlign w:val="center"/>
          </w:tcPr>
          <w:p>
            <w:r/>
            <w:r>
              <w:rPr>
                <w:b w:val="0"/>
              </w:rPr>
              <w:t>102.0</w:t>
            </w:r>
          </w:p>
        </w:tc>
        <w:tc>
          <w:tcPr>
            <w:tcW w:type="dxa" w:w="2160"/>
            <w:vAlign w:val="center"/>
          </w:tcPr>
          <w:p>
            <w:r/>
            <w:r>
              <w:rPr>
                <w:b w:val="0"/>
              </w:rPr>
              <w:t>0.0</w:t>
            </w:r>
          </w:p>
        </w:tc>
      </w:tr>
      <w:tr>
        <w:tc>
          <w:tcPr>
            <w:tcW w:type="dxa" w:w="2016"/>
            <w:vAlign w:val="center"/>
          </w:tcPr>
          <w:p>
            <w:r/>
            <w:r>
              <w:rPr>
                <w:b w:val="0"/>
              </w:rPr>
              <w:t>25%</w:t>
            </w:r>
          </w:p>
        </w:tc>
        <w:tc>
          <w:tcPr>
            <w:tcW w:type="dxa" w:w="2160"/>
            <w:vAlign w:val="center"/>
          </w:tcPr>
          <w:p>
            <w:r/>
            <w:r>
              <w:rPr>
                <w:b w:val="0"/>
              </w:rPr>
              <w:t>116.0</w:t>
            </w:r>
          </w:p>
        </w:tc>
        <w:tc>
          <w:tcPr>
            <w:tcW w:type="dxa" w:w="2160"/>
            <w:vAlign w:val="center"/>
          </w:tcPr>
          <w:p>
            <w:r/>
            <w:r>
              <w:rPr>
                <w:b w:val="0"/>
              </w:rPr>
              <w:t>136.0</w:t>
            </w:r>
          </w:p>
        </w:tc>
        <w:tc>
          <w:tcPr>
            <w:tcW w:type="dxa" w:w="2160"/>
            <w:vAlign w:val="center"/>
          </w:tcPr>
          <w:p>
            <w:r/>
            <w:r>
              <w:rPr>
                <w:b w:val="0"/>
              </w:rPr>
              <w:t>0.0</w:t>
            </w:r>
          </w:p>
        </w:tc>
      </w:tr>
      <w:tr>
        <w:tc>
          <w:tcPr>
            <w:tcW w:type="dxa" w:w="2016"/>
            <w:vAlign w:val="center"/>
          </w:tcPr>
          <w:p>
            <w:r/>
            <w:r>
              <w:rPr>
                <w:b w:val="0"/>
              </w:rPr>
              <w:t>50%</w:t>
            </w:r>
          </w:p>
        </w:tc>
        <w:tc>
          <w:tcPr>
            <w:tcW w:type="dxa" w:w="2160"/>
            <w:vAlign w:val="center"/>
          </w:tcPr>
          <w:p>
            <w:r/>
            <w:r>
              <w:rPr>
                <w:b w:val="0"/>
              </w:rPr>
              <w:t>140.0</w:t>
            </w:r>
          </w:p>
        </w:tc>
        <w:tc>
          <w:tcPr>
            <w:tcW w:type="dxa" w:w="2160"/>
            <w:vAlign w:val="center"/>
          </w:tcPr>
          <w:p>
            <w:r/>
            <w:r>
              <w:rPr>
                <w:b w:val="0"/>
              </w:rPr>
              <w:t>169.0</w:t>
            </w:r>
          </w:p>
        </w:tc>
        <w:tc>
          <w:tcPr>
            <w:tcW w:type="dxa" w:w="2160"/>
            <w:vAlign w:val="center"/>
          </w:tcPr>
          <w:p>
            <w:r/>
            <w:r>
              <w:rPr>
                <w:b w:val="0"/>
              </w:rPr>
              <w:t>1.0</w:t>
            </w:r>
          </w:p>
        </w:tc>
      </w:tr>
      <w:tr>
        <w:tc>
          <w:tcPr>
            <w:tcW w:type="dxa" w:w="2016"/>
            <w:vAlign w:val="center"/>
          </w:tcPr>
          <w:p>
            <w:r/>
            <w:r>
              <w:rPr>
                <w:b w:val="0"/>
              </w:rPr>
              <w:t>75%</w:t>
            </w:r>
          </w:p>
        </w:tc>
        <w:tc>
          <w:tcPr>
            <w:tcW w:type="dxa" w:w="2160"/>
            <w:vAlign w:val="center"/>
          </w:tcPr>
          <w:p>
            <w:r/>
            <w:r>
              <w:rPr>
                <w:b w:val="0"/>
              </w:rPr>
              <w:t>171.0</w:t>
            </w:r>
          </w:p>
        </w:tc>
        <w:tc>
          <w:tcPr>
            <w:tcW w:type="dxa" w:w="2160"/>
            <w:vAlign w:val="center"/>
          </w:tcPr>
          <w:p>
            <w:r/>
            <w:r>
              <w:rPr>
                <w:b w:val="0"/>
              </w:rPr>
              <w:t>208.0</w:t>
            </w:r>
          </w:p>
        </w:tc>
        <w:tc>
          <w:tcPr>
            <w:tcW w:type="dxa" w:w="2160"/>
            <w:vAlign w:val="center"/>
          </w:tcPr>
          <w:p>
            <w:r/>
            <w:r>
              <w:rPr>
                <w:b w:val="0"/>
              </w:rPr>
              <w:t>1.0</w:t>
            </w:r>
          </w:p>
        </w:tc>
      </w:tr>
      <w:tr>
        <w:tc>
          <w:tcPr>
            <w:tcW w:type="dxa" w:w="2016"/>
            <w:vAlign w:val="center"/>
          </w:tcPr>
          <w:p>
            <w:r/>
            <w:r>
              <w:rPr>
                <w:b w:val="0"/>
              </w:rPr>
              <w:t>max</w:t>
            </w:r>
          </w:p>
        </w:tc>
        <w:tc>
          <w:tcPr>
            <w:tcW w:type="dxa" w:w="2160"/>
            <w:vAlign w:val="center"/>
          </w:tcPr>
          <w:p>
            <w:r/>
            <w:r>
              <w:rPr>
                <w:b w:val="0"/>
              </w:rPr>
              <w:t>203.0</w:t>
            </w:r>
          </w:p>
        </w:tc>
        <w:tc>
          <w:tcPr>
            <w:tcW w:type="dxa" w:w="2160"/>
            <w:vAlign w:val="center"/>
          </w:tcPr>
          <w:p>
            <w:r/>
            <w:r>
              <w:rPr>
                <w:b w:val="0"/>
              </w:rPr>
              <w:t>235.0</w:t>
            </w:r>
          </w:p>
        </w:tc>
        <w:tc>
          <w:tcPr>
            <w:tcW w:type="dxa" w:w="2160"/>
            <w:vAlign w:val="center"/>
          </w:tcPr>
          <w:p>
            <w:r/>
            <w:r>
              <w:rPr>
                <w:b w:val="0"/>
              </w:rPr>
              <w:t>1.0</w:t>
            </w:r>
          </w:p>
        </w:tc>
      </w:tr>
    </w:tbl>
    <w:p>
      <w:r>
        <w:t>El peso promedio es de 143.57 libras y el colesterol promedio es de 170.43. Los valores mínimos y máximos muestran un rango amplio: el peso va de 95 a 203 libras y el colesterol de 102 a 235. Esto confirma que existen diferencias suficientes entre las personas para intentar formar grupos.</w:t>
      </w:r>
    </w:p>
    <w:p>
      <w:pPr>
        <w:pStyle w:val="Heading2"/>
      </w:pPr>
      <w:r>
        <w:t>6.4 Distribución de género</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center"/>
            <w:shd w:fill="C0245C"/>
          </w:tcPr>
          <w:p>
            <w:r/>
            <w:r>
              <w:rPr>
                <w:b/>
                <w:color w:val="FFFFFF"/>
              </w:rPr>
              <w:t>Gender</w:t>
            </w:r>
          </w:p>
        </w:tc>
        <w:tc>
          <w:tcPr>
            <w:tcW w:type="dxa" w:w="1728"/>
            <w:vAlign w:val="center"/>
            <w:shd w:fill="C0245C"/>
          </w:tcPr>
          <w:p>
            <w:r/>
            <w:r>
              <w:rPr>
                <w:b/>
                <w:color w:val="FFFFFF"/>
              </w:rPr>
              <w:t>Cantidad</w:t>
            </w:r>
          </w:p>
        </w:tc>
        <w:tc>
          <w:tcPr>
            <w:tcW w:type="dxa" w:w="5040"/>
            <w:vAlign w:val="center"/>
            <w:shd w:fill="C0245C"/>
          </w:tcPr>
          <w:p>
            <w:r/>
            <w:r>
              <w:rPr>
                <w:b/>
                <w:color w:val="FFFFFF"/>
              </w:rPr>
              <w:t>Interpretación</w:t>
            </w:r>
          </w:p>
        </w:tc>
      </w:tr>
      <w:tr>
        <w:tc>
          <w:tcPr>
            <w:tcW w:type="dxa" w:w="1440"/>
            <w:vAlign w:val="center"/>
          </w:tcPr>
          <w:p>
            <w:r/>
            <w:r>
              <w:rPr>
                <w:b w:val="0"/>
              </w:rPr>
              <w:t>0</w:t>
            </w:r>
          </w:p>
        </w:tc>
        <w:tc>
          <w:tcPr>
            <w:tcW w:type="dxa" w:w="1728"/>
            <w:vAlign w:val="center"/>
          </w:tcPr>
          <w:p>
            <w:r/>
            <w:r>
              <w:rPr>
                <w:b w:val="0"/>
              </w:rPr>
              <w:t>266</w:t>
            </w:r>
          </w:p>
        </w:tc>
        <w:tc>
          <w:tcPr>
            <w:tcW w:type="dxa" w:w="5040"/>
            <w:vAlign w:val="center"/>
          </w:tcPr>
          <w:p>
            <w:r/>
            <w:r>
              <w:rPr>
                <w:b w:val="0"/>
              </w:rPr>
              <w:t>Registros codificados como 0</w:t>
            </w:r>
          </w:p>
        </w:tc>
      </w:tr>
      <w:tr>
        <w:tc>
          <w:tcPr>
            <w:tcW w:type="dxa" w:w="1440"/>
            <w:vAlign w:val="center"/>
          </w:tcPr>
          <w:p>
            <w:r/>
            <w:r>
              <w:rPr>
                <w:b w:val="0"/>
              </w:rPr>
              <w:t>1</w:t>
            </w:r>
          </w:p>
        </w:tc>
        <w:tc>
          <w:tcPr>
            <w:tcW w:type="dxa" w:w="1728"/>
            <w:vAlign w:val="center"/>
          </w:tcPr>
          <w:p>
            <w:r/>
            <w:r>
              <w:rPr>
                <w:b w:val="0"/>
              </w:rPr>
              <w:t>281</w:t>
            </w:r>
          </w:p>
        </w:tc>
        <w:tc>
          <w:tcPr>
            <w:tcW w:type="dxa" w:w="5040"/>
            <w:vAlign w:val="center"/>
          </w:tcPr>
          <w:p>
            <w:r/>
            <w:r>
              <w:rPr>
                <w:b w:val="0"/>
              </w:rPr>
              <w:t>Registros codificados como 1</w:t>
            </w:r>
          </w:p>
        </w:tc>
      </w:tr>
    </w:tbl>
    <w:p>
      <w:r>
        <w:t>La distribución está equilibrada: 266 registros con valor 0 y 281 con valor 1. Esto evita que la muestra esté dominada fuertemente por una sola codificación de género.</w:t>
      </w:r>
    </w:p>
    <w:p>
      <w:pPr>
        <w:pStyle w:val="Heading2"/>
      </w:pPr>
      <w:r>
        <w:t>6.5 Revisión de valores atípicos</w:t>
      </w:r>
    </w:p>
    <w:p>
      <w:r>
        <w:t>Siguiendo la lógica indicada en el material, se revisan los valores atípicos usando el criterio de media más/menos dos desviaciones estándar. Un valor se considera atípico si está por debajo del límite inferior o por encima del límite superior.</w:t>
      </w:r>
    </w:p>
    <w:p>
      <w:pPr>
        <w:pStyle w:val="Codigo"/>
        <w:spacing w:after="0"/>
        <w:ind w:left="216"/>
      </w:pPr>
      <w:r>
        <w:t>variables_numericas = ["Weight", "Cholesterol"]</w:t>
      </w:r>
    </w:p>
    <w:p>
      <w:pPr>
        <w:pStyle w:val="Codigo"/>
        <w:spacing w:after="0"/>
        <w:ind w:left="216"/>
      </w:pPr>
      <w:r/>
    </w:p>
    <w:p>
      <w:pPr>
        <w:pStyle w:val="Codigo"/>
        <w:spacing w:after="0"/>
        <w:ind w:left="216"/>
      </w:pPr>
      <w:r>
        <w:t>for columna in variables_numericas:</w:t>
      </w:r>
    </w:p>
    <w:p>
      <w:pPr>
        <w:pStyle w:val="Codigo"/>
        <w:spacing w:after="0"/>
        <w:ind w:left="216"/>
      </w:pPr>
      <w:r>
        <w:t xml:space="preserve">    media = df[columna].mean()</w:t>
      </w:r>
    </w:p>
    <w:p>
      <w:pPr>
        <w:pStyle w:val="Codigo"/>
        <w:spacing w:after="0"/>
        <w:ind w:left="216"/>
      </w:pPr>
      <w:r>
        <w:t xml:space="preserve">    desviacion = df[columna].std()</w:t>
      </w:r>
    </w:p>
    <w:p>
      <w:pPr>
        <w:pStyle w:val="Codigo"/>
        <w:spacing w:after="0"/>
        <w:ind w:left="216"/>
      </w:pPr>
      <w:r/>
    </w:p>
    <w:p>
      <w:pPr>
        <w:pStyle w:val="Codigo"/>
        <w:spacing w:after="0"/>
        <w:ind w:left="216"/>
      </w:pPr>
      <w:r>
        <w:t xml:space="preserve">    limite_inferior = media - 2 * desviacion</w:t>
      </w:r>
    </w:p>
    <w:p>
      <w:pPr>
        <w:pStyle w:val="Codigo"/>
        <w:spacing w:after="0"/>
        <w:ind w:left="216"/>
      </w:pPr>
      <w:r>
        <w:t xml:space="preserve">    limite_superior = media + 2 * desviacion</w:t>
      </w:r>
    </w:p>
    <w:p>
      <w:pPr>
        <w:pStyle w:val="Codigo"/>
        <w:spacing w:after="0"/>
        <w:ind w:left="216"/>
      </w:pPr>
      <w:r/>
    </w:p>
    <w:p>
      <w:pPr>
        <w:pStyle w:val="Codigo"/>
        <w:spacing w:after="0"/>
        <w:ind w:left="216"/>
      </w:pPr>
      <w:r>
        <w:t xml:space="preserve">    atipicos = df[(df[columna] &lt; limite_inferior) | (df[columna] &gt; limite_superior)]</w:t>
      </w:r>
    </w:p>
    <w:p>
      <w:pPr>
        <w:pStyle w:val="Codigo"/>
        <w:spacing w:after="0"/>
        <w:ind w:left="216"/>
      </w:pPr>
      <w:r>
        <w:t xml:space="preserve">    print(columna, limite_inferior, limite_superior, len(atipicos))</w:t>
      </w:r>
    </w:p>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728"/>
            <w:vAlign w:val="center"/>
            <w:shd w:fill="C0245C"/>
          </w:tcPr>
          <w:p>
            <w:r/>
            <w:r>
              <w:rPr>
                <w:b/>
                <w:color w:val="FFFFFF"/>
              </w:rPr>
              <w:t>Variable</w:t>
            </w:r>
          </w:p>
        </w:tc>
        <w:tc>
          <w:tcPr>
            <w:tcW w:type="dxa" w:w="1440"/>
            <w:vAlign w:val="center"/>
            <w:shd w:fill="C0245C"/>
          </w:tcPr>
          <w:p>
            <w:r/>
            <w:r>
              <w:rPr>
                <w:b/>
                <w:color w:val="FFFFFF"/>
              </w:rPr>
              <w:t>Media</w:t>
            </w:r>
          </w:p>
        </w:tc>
        <w:tc>
          <w:tcPr>
            <w:tcW w:type="dxa" w:w="2016"/>
            <w:vAlign w:val="center"/>
            <w:shd w:fill="C0245C"/>
          </w:tcPr>
          <w:p>
            <w:r/>
            <w:r>
              <w:rPr>
                <w:b/>
                <w:color w:val="FFFFFF"/>
              </w:rPr>
              <w:t>Desviación estándar</w:t>
            </w:r>
          </w:p>
        </w:tc>
        <w:tc>
          <w:tcPr>
            <w:tcW w:type="dxa" w:w="1728"/>
            <w:vAlign w:val="center"/>
            <w:shd w:fill="C0245C"/>
          </w:tcPr>
          <w:p>
            <w:r/>
            <w:r>
              <w:rPr>
                <w:b/>
                <w:color w:val="FFFFFF"/>
              </w:rPr>
              <w:t>Límite inferior</w:t>
            </w:r>
          </w:p>
        </w:tc>
        <w:tc>
          <w:tcPr>
            <w:tcW w:type="dxa" w:w="1728"/>
            <w:vAlign w:val="center"/>
            <w:shd w:fill="C0245C"/>
          </w:tcPr>
          <w:p>
            <w:r/>
            <w:r>
              <w:rPr>
                <w:b/>
                <w:color w:val="FFFFFF"/>
              </w:rPr>
              <w:t>Límite superior</w:t>
            </w:r>
          </w:p>
        </w:tc>
        <w:tc>
          <w:tcPr>
            <w:tcW w:type="dxa" w:w="1440"/>
            <w:vAlign w:val="center"/>
            <w:shd w:fill="C0245C"/>
          </w:tcPr>
          <w:p>
            <w:r/>
            <w:r>
              <w:rPr>
                <w:b/>
                <w:color w:val="FFFFFF"/>
              </w:rPr>
              <w:t>Atípicos</w:t>
            </w:r>
          </w:p>
        </w:tc>
      </w:tr>
      <w:tr>
        <w:tc>
          <w:tcPr>
            <w:tcW w:type="dxa" w:w="1728"/>
            <w:vAlign w:val="center"/>
          </w:tcPr>
          <w:p>
            <w:r/>
            <w:r>
              <w:rPr>
                <w:b w:val="0"/>
              </w:rPr>
              <w:t>Weight</w:t>
            </w:r>
          </w:p>
        </w:tc>
        <w:tc>
          <w:tcPr>
            <w:tcW w:type="dxa" w:w="1440"/>
            <w:vAlign w:val="center"/>
          </w:tcPr>
          <w:p>
            <w:r/>
            <w:r>
              <w:rPr>
                <w:b w:val="0"/>
              </w:rPr>
              <w:t>143.57</w:t>
            </w:r>
          </w:p>
        </w:tc>
        <w:tc>
          <w:tcPr>
            <w:tcW w:type="dxa" w:w="2016"/>
            <w:vAlign w:val="center"/>
          </w:tcPr>
          <w:p>
            <w:r/>
            <w:r>
              <w:rPr>
                <w:b w:val="0"/>
              </w:rPr>
              <w:t>30.84</w:t>
            </w:r>
          </w:p>
        </w:tc>
        <w:tc>
          <w:tcPr>
            <w:tcW w:type="dxa" w:w="1728"/>
            <w:vAlign w:val="center"/>
          </w:tcPr>
          <w:p>
            <w:r/>
            <w:r>
              <w:rPr>
                <w:b w:val="0"/>
              </w:rPr>
              <w:t>81.9</w:t>
            </w:r>
          </w:p>
        </w:tc>
        <w:tc>
          <w:tcPr>
            <w:tcW w:type="dxa" w:w="1728"/>
            <w:vAlign w:val="center"/>
          </w:tcPr>
          <w:p>
            <w:r/>
            <w:r>
              <w:rPr>
                <w:b w:val="0"/>
              </w:rPr>
              <w:t>205.25</w:t>
            </w:r>
          </w:p>
        </w:tc>
        <w:tc>
          <w:tcPr>
            <w:tcW w:type="dxa" w:w="1440"/>
            <w:vAlign w:val="center"/>
          </w:tcPr>
          <w:p>
            <w:r/>
            <w:r>
              <w:rPr>
                <w:b w:val="0"/>
              </w:rPr>
              <w:t>0</w:t>
            </w:r>
          </w:p>
        </w:tc>
      </w:tr>
      <w:tr>
        <w:tc>
          <w:tcPr>
            <w:tcW w:type="dxa" w:w="1728"/>
            <w:vAlign w:val="center"/>
          </w:tcPr>
          <w:p>
            <w:r/>
            <w:r>
              <w:rPr>
                <w:b w:val="0"/>
              </w:rPr>
              <w:t>Cholesterol</w:t>
            </w:r>
          </w:p>
        </w:tc>
        <w:tc>
          <w:tcPr>
            <w:tcW w:type="dxa" w:w="1440"/>
            <w:vAlign w:val="center"/>
          </w:tcPr>
          <w:p>
            <w:r/>
            <w:r>
              <w:rPr>
                <w:b w:val="0"/>
              </w:rPr>
              <w:t>170.43</w:t>
            </w:r>
          </w:p>
        </w:tc>
        <w:tc>
          <w:tcPr>
            <w:tcW w:type="dxa" w:w="2016"/>
            <w:vAlign w:val="center"/>
          </w:tcPr>
          <w:p>
            <w:r/>
            <w:r>
              <w:rPr>
                <w:b w:val="0"/>
              </w:rPr>
              <w:t>39.15</w:t>
            </w:r>
          </w:p>
        </w:tc>
        <w:tc>
          <w:tcPr>
            <w:tcW w:type="dxa" w:w="1728"/>
            <w:vAlign w:val="center"/>
          </w:tcPr>
          <w:p>
            <w:r/>
            <w:r>
              <w:rPr>
                <w:b w:val="0"/>
              </w:rPr>
              <w:t>92.14</w:t>
            </w:r>
          </w:p>
        </w:tc>
        <w:tc>
          <w:tcPr>
            <w:tcW w:type="dxa" w:w="1728"/>
            <w:vAlign w:val="center"/>
          </w:tcPr>
          <w:p>
            <w:r/>
            <w:r>
              <w:rPr>
                <w:b w:val="0"/>
              </w:rPr>
              <w:t>248.73</w:t>
            </w:r>
          </w:p>
        </w:tc>
        <w:tc>
          <w:tcPr>
            <w:tcW w:type="dxa" w:w="1440"/>
            <w:vAlign w:val="center"/>
          </w:tcPr>
          <w:p>
            <w:r/>
            <w:r>
              <w:rPr>
                <w:b w:val="0"/>
              </w:rPr>
              <w:t>0</w:t>
            </w:r>
          </w:p>
        </w:tc>
      </w:tr>
    </w:tbl>
    <w:p>
      <w:r>
        <w:t>Para Weight, serían atípicos los valores menores a 81.90 o mayores a 205.25. El archivo tiene peso mínimo de 95 y máximo de 203, por lo que no hay atípicos bajo este criterio. Para Cholesterol, serían atípicos los valores menores a 92.14 o mayores a 248.73. El archivo tiene colesterol mínimo de 102 y máximo de 235, por lo que tampoco se detectan atípicos.</w:t>
      </w:r>
    </w:p>
    <w:p>
      <w:pPr>
        <w:pStyle w:val="Heading1"/>
      </w:pPr>
      <w:r>
        <w:t>7. Exploración visual inicial</w:t>
      </w:r>
    </w:p>
    <w:p>
      <w:r>
        <w:t>Antes de modelar, conviene observar la relación entre Weight y Cholesterol. La gráfica permite ver que existe una tendencia visual ascendente: a mayor peso, suelen aparecer niveles más altos de colesterol. Esta observación no reemplaza al modelo, pero ayuda a comprender por qué K-Means puede separar grupos de bajo, medio y alto riesgo.</w:t>
      </w:r>
    </w:p>
    <w:p>
      <w:r>
        <w:drawing>
          <wp:inline xmlns:a="http://schemas.openxmlformats.org/drawingml/2006/main" xmlns:pic="http://schemas.openxmlformats.org/drawingml/2006/picture">
            <wp:extent cx="5212080" cy="3722914"/>
            <wp:docPr id="1" name="Picture 1"/>
            <wp:cNvGraphicFramePr>
              <a:graphicFrameLocks noChangeAspect="1"/>
            </wp:cNvGraphicFramePr>
            <a:graphic>
              <a:graphicData uri="http://schemas.openxmlformats.org/drawingml/2006/picture">
                <pic:pic>
                  <pic:nvPicPr>
                    <pic:cNvPr id="0" name="scatter_inicial.png"/>
                    <pic:cNvPicPr/>
                  </pic:nvPicPr>
                  <pic:blipFill>
                    <a:blip r:embed="rId9"/>
                    <a:stretch>
                      <a:fillRect/>
                    </a:stretch>
                  </pic:blipFill>
                  <pic:spPr>
                    <a:xfrm>
                      <a:off x="0" y="0"/>
                      <a:ext cx="5212080" cy="3722914"/>
                    </a:xfrm>
                    <a:prstGeom prst="rect"/>
                  </pic:spPr>
                </pic:pic>
              </a:graphicData>
            </a:graphic>
          </wp:inline>
        </w:drawing>
      </w:r>
    </w:p>
    <w:p>
      <w:pPr>
        <w:pStyle w:val="Heading1"/>
      </w:pPr>
      <w:r>
        <w:t>8. Explicación conceptual de K-Means</w:t>
      </w:r>
    </w:p>
    <w:p>
      <w:r>
        <w:t>K-Means es un algoritmo de aprendizaje no supervisado que agrupa observaciones según su similitud. La letra K representa el número de grupos o clústeres que se desea encontrar. El algoritmo inicia con centros de grupo, asigna cada observación al centro más cercano, recalcula los centros y repite el proceso hasta estabilizar las asignaciones.</w:t>
      </w:r>
    </w:p>
    <w:tbl>
      <w:tblPr>
        <w:tblStyle w:val="TableGrid"/>
        <w:tblW w:type="auto" w:w="0"/>
        <w:jc w:val="center"/>
        <w:tblLook w:firstColumn="1" w:firstRow="1" w:lastColumn="0" w:lastRow="0" w:noHBand="0" w:noVBand="1" w:val="04A0"/>
      </w:tblPr>
      <w:tblGrid>
        <w:gridCol w:w="5040"/>
        <w:gridCol w:w="5040"/>
      </w:tblGrid>
      <w:tr>
        <w:tc>
          <w:tcPr>
            <w:tcW w:type="dxa" w:w="1440"/>
            <w:vAlign w:val="center"/>
            <w:shd w:fill="C0245C"/>
          </w:tcPr>
          <w:p>
            <w:r/>
            <w:r>
              <w:rPr>
                <w:b/>
                <w:color w:val="FFFFFF"/>
              </w:rPr>
              <w:t>Paso</w:t>
            </w:r>
          </w:p>
        </w:tc>
        <w:tc>
          <w:tcPr>
            <w:tcW w:type="dxa" w:w="8352"/>
            <w:vAlign w:val="center"/>
            <w:shd w:fill="C0245C"/>
          </w:tcPr>
          <w:p>
            <w:r/>
            <w:r>
              <w:rPr>
                <w:b/>
                <w:color w:val="FFFFFF"/>
              </w:rPr>
              <w:t>Descripción</w:t>
            </w:r>
          </w:p>
        </w:tc>
      </w:tr>
      <w:tr>
        <w:tc>
          <w:tcPr>
            <w:tcW w:type="dxa" w:w="1440"/>
            <w:vAlign w:val="center"/>
          </w:tcPr>
          <w:p>
            <w:r/>
            <w:r>
              <w:rPr>
                <w:b w:val="0"/>
              </w:rPr>
              <w:t>1</w:t>
            </w:r>
          </w:p>
        </w:tc>
        <w:tc>
          <w:tcPr>
            <w:tcW w:type="dxa" w:w="8352"/>
            <w:vAlign w:val="center"/>
          </w:tcPr>
          <w:p>
            <w:r/>
            <w:r>
              <w:rPr>
                <w:b w:val="0"/>
              </w:rPr>
              <w:t>Se define el número de clústeres K.</w:t>
            </w:r>
          </w:p>
        </w:tc>
      </w:tr>
      <w:tr>
        <w:tc>
          <w:tcPr>
            <w:tcW w:type="dxa" w:w="1440"/>
            <w:vAlign w:val="center"/>
          </w:tcPr>
          <w:p>
            <w:r/>
            <w:r>
              <w:rPr>
                <w:b w:val="0"/>
              </w:rPr>
              <w:t>2</w:t>
            </w:r>
          </w:p>
        </w:tc>
        <w:tc>
          <w:tcPr>
            <w:tcW w:type="dxa" w:w="8352"/>
            <w:vAlign w:val="center"/>
          </w:tcPr>
          <w:p>
            <w:r/>
            <w:r>
              <w:rPr>
                <w:b w:val="0"/>
              </w:rPr>
              <w:t>El algoritmo selecciona o inicializa centros para cada grupo.</w:t>
            </w:r>
          </w:p>
        </w:tc>
      </w:tr>
      <w:tr>
        <w:tc>
          <w:tcPr>
            <w:tcW w:type="dxa" w:w="1440"/>
            <w:vAlign w:val="center"/>
          </w:tcPr>
          <w:p>
            <w:r/>
            <w:r>
              <w:rPr>
                <w:b w:val="0"/>
              </w:rPr>
              <w:t>3</w:t>
            </w:r>
          </w:p>
        </w:tc>
        <w:tc>
          <w:tcPr>
            <w:tcW w:type="dxa" w:w="8352"/>
            <w:vAlign w:val="center"/>
          </w:tcPr>
          <w:p>
            <w:r/>
            <w:r>
              <w:rPr>
                <w:b w:val="0"/>
              </w:rPr>
              <w:t>Cada persona se asigna al centroide más cercano usando distancia.</w:t>
            </w:r>
          </w:p>
        </w:tc>
      </w:tr>
      <w:tr>
        <w:tc>
          <w:tcPr>
            <w:tcW w:type="dxa" w:w="1440"/>
            <w:vAlign w:val="center"/>
          </w:tcPr>
          <w:p>
            <w:r/>
            <w:r>
              <w:rPr>
                <w:b w:val="0"/>
              </w:rPr>
              <w:t>4</w:t>
            </w:r>
          </w:p>
        </w:tc>
        <w:tc>
          <w:tcPr>
            <w:tcW w:type="dxa" w:w="8352"/>
            <w:vAlign w:val="center"/>
          </w:tcPr>
          <w:p>
            <w:r/>
            <w:r>
              <w:rPr>
                <w:b w:val="0"/>
              </w:rPr>
              <w:t>Se recalculan los centroides como el promedio de las observaciones asignadas.</w:t>
            </w:r>
          </w:p>
        </w:tc>
      </w:tr>
      <w:tr>
        <w:tc>
          <w:tcPr>
            <w:tcW w:type="dxa" w:w="1440"/>
            <w:vAlign w:val="center"/>
          </w:tcPr>
          <w:p>
            <w:r/>
            <w:r>
              <w:rPr>
                <w:b w:val="0"/>
              </w:rPr>
              <w:t>5</w:t>
            </w:r>
          </w:p>
        </w:tc>
        <w:tc>
          <w:tcPr>
            <w:tcW w:type="dxa" w:w="8352"/>
            <w:vAlign w:val="center"/>
          </w:tcPr>
          <w:p>
            <w:r/>
            <w:r>
              <w:rPr>
                <w:b w:val="0"/>
              </w:rPr>
              <w:t>El proceso se repite hasta que los grupos se estabilizan o se alcanza el límite de iteraciones.</w:t>
            </w:r>
          </w:p>
        </w:tc>
      </w:tr>
    </w:tbl>
    <w:tbl>
      <w:tblPr>
        <w:tblStyle w:val="TableGrid"/>
        <w:tblW w:type="auto" w:w="0"/>
        <w:tblLook w:firstColumn="1" w:firstRow="1" w:lastColumn="0" w:lastRow="0" w:noHBand="0" w:noVBand="1" w:val="04A0"/>
      </w:tblPr>
      <w:tblGrid>
        <w:gridCol w:w="10080"/>
      </w:tblGrid>
      <w:tr>
        <w:tc>
          <w:tcPr>
            <w:tcW w:type="dxa" w:w="10080"/>
            <w:shd w:fill="FCE4EC"/>
          </w:tcPr>
          <w:p>
            <w:r/>
            <w:r>
              <w:rPr>
                <w:b/>
                <w:color w:val="C0245C"/>
              </w:rPr>
              <w:t xml:space="preserve">Cuidado metodológico: </w:t>
            </w:r>
            <w:r>
              <w:t>K-Means es sensible a valores atípicos y a la escala de las variables. En este ejercicio se trabaja con las variables originales para respetar la lógica del ejemplo del material. En un proyecto real, también convendría comparar el resultado con variables estandarizadas.</w:t>
            </w:r>
          </w:p>
        </w:tc>
      </w:tr>
    </w:tbl>
    <w:p>
      <w:pPr>
        <w:pStyle w:val="Heading1"/>
      </w:pPr>
      <w:r>
        <w:t>9. Modelado con K=2</w:t>
      </w:r>
    </w:p>
    <w:p>
      <w:r>
        <w:t>Primero se ejecuta K-Means con K=2, como plantea el material. Esta primera prueba sirve para separar la muestra en dos grupos generales: uno con menor peso/colesterol y otro con mayor peso/colesterol.</w:t>
      </w:r>
    </w:p>
    <w:p>
      <w:pPr>
        <w:pStyle w:val="Codigo"/>
        <w:spacing w:after="0"/>
        <w:ind w:left="216"/>
      </w:pPr>
      <w:r>
        <w:t>from sklearn.cluster import KMeans</w:t>
      </w:r>
    </w:p>
    <w:p>
      <w:pPr>
        <w:pStyle w:val="Codigo"/>
        <w:spacing w:after="0"/>
        <w:ind w:left="216"/>
      </w:pPr>
      <w:r/>
    </w:p>
    <w:p>
      <w:pPr>
        <w:pStyle w:val="Codigo"/>
        <w:spacing w:after="0"/>
        <w:ind w:left="216"/>
      </w:pPr>
      <w:r>
        <w:t>X = df[["Weight", "Cholesterol", "Gender"]]</w:t>
      </w:r>
    </w:p>
    <w:p>
      <w:pPr>
        <w:pStyle w:val="Codigo"/>
        <w:spacing w:after="0"/>
        <w:ind w:left="216"/>
      </w:pPr>
      <w:r/>
    </w:p>
    <w:p>
      <w:pPr>
        <w:pStyle w:val="Codigo"/>
        <w:spacing w:after="0"/>
        <w:ind w:left="216"/>
      </w:pPr>
      <w:r>
        <w:t>modelo_k2 = KMeans(n_clusters=2, random_state=0, n_init=10)</w:t>
      </w:r>
    </w:p>
    <w:p>
      <w:pPr>
        <w:pStyle w:val="Codigo"/>
        <w:spacing w:after="0"/>
        <w:ind w:left="216"/>
      </w:pPr>
      <w:r>
        <w:t>df["cluster_k2"] = modelo_k2.fit_predict(X)</w:t>
      </w:r>
    </w:p>
    <w:p>
      <w:pPr>
        <w:pStyle w:val="Codigo"/>
        <w:spacing w:after="0"/>
        <w:ind w:left="216"/>
      </w:pPr>
      <w:r/>
    </w:p>
    <w:p>
      <w:pPr>
        <w:pStyle w:val="Codigo"/>
        <w:spacing w:after="0"/>
        <w:ind w:left="216"/>
      </w:pPr>
      <w:r>
        <w:t>centroides_k2 = pd.DataFrame(modelo_k2.cluster_centers_, columns=X.columns)</w:t>
      </w:r>
    </w:p>
    <w:p>
      <w:pPr>
        <w:pStyle w:val="Codigo"/>
        <w:spacing w:after="0"/>
        <w:ind w:left="216"/>
      </w:pPr>
      <w:r>
        <w:t>print(centroides_k2)</w:t>
      </w:r>
    </w:p>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440"/>
            <w:vAlign w:val="center"/>
            <w:shd w:fill="C0245C"/>
          </w:tcPr>
          <w:p>
            <w:r/>
            <w:r>
              <w:rPr>
                <w:b/>
                <w:color w:val="FFFFFF"/>
              </w:rPr>
              <w:t>Clúster</w:t>
            </w:r>
          </w:p>
        </w:tc>
        <w:tc>
          <w:tcPr>
            <w:tcW w:type="dxa" w:w="1440"/>
            <w:vAlign w:val="center"/>
            <w:shd w:fill="C0245C"/>
          </w:tcPr>
          <w:p>
            <w:r/>
            <w:r>
              <w:rPr>
                <w:b/>
                <w:color w:val="FFFFFF"/>
              </w:rPr>
              <w:t>Cantidad</w:t>
            </w:r>
          </w:p>
        </w:tc>
        <w:tc>
          <w:tcPr>
            <w:tcW w:type="dxa" w:w="2304"/>
            <w:vAlign w:val="center"/>
            <w:shd w:fill="C0245C"/>
          </w:tcPr>
          <w:p>
            <w:r/>
            <w:r>
              <w:rPr>
                <w:b/>
                <w:color w:val="FFFFFF"/>
              </w:rPr>
              <w:t>Centroide Weight</w:t>
            </w:r>
          </w:p>
        </w:tc>
        <w:tc>
          <w:tcPr>
            <w:tcW w:type="dxa" w:w="2592"/>
            <w:vAlign w:val="center"/>
            <w:shd w:fill="C0245C"/>
          </w:tcPr>
          <w:p>
            <w:r/>
            <w:r>
              <w:rPr>
                <w:b/>
                <w:color w:val="FFFFFF"/>
              </w:rPr>
              <w:t>Centroide Cholesterol</w:t>
            </w:r>
          </w:p>
        </w:tc>
        <w:tc>
          <w:tcPr>
            <w:tcW w:type="dxa" w:w="2160"/>
            <w:vAlign w:val="center"/>
            <w:shd w:fill="C0245C"/>
          </w:tcPr>
          <w:p>
            <w:r/>
            <w:r>
              <w:rPr>
                <w:b/>
                <w:color w:val="FFFFFF"/>
              </w:rPr>
              <w:t>Centroide Gender</w:t>
            </w:r>
          </w:p>
        </w:tc>
      </w:tr>
      <w:tr>
        <w:tc>
          <w:tcPr>
            <w:tcW w:type="dxa" w:w="1440"/>
            <w:vAlign w:val="center"/>
          </w:tcPr>
          <w:p>
            <w:r/>
            <w:r>
              <w:rPr>
                <w:b w:val="0"/>
              </w:rPr>
              <w:t>Cluster 0</w:t>
            </w:r>
          </w:p>
        </w:tc>
        <w:tc>
          <w:tcPr>
            <w:tcW w:type="dxa" w:w="1440"/>
            <w:vAlign w:val="center"/>
          </w:tcPr>
          <w:p>
            <w:r/>
            <w:r>
              <w:rPr>
                <w:b w:val="0"/>
              </w:rPr>
              <w:t>298</w:t>
            </w:r>
          </w:p>
        </w:tc>
        <w:tc>
          <w:tcPr>
            <w:tcW w:type="dxa" w:w="2304"/>
            <w:vAlign w:val="center"/>
          </w:tcPr>
          <w:p>
            <w:r/>
            <w:r>
              <w:rPr>
                <w:b w:val="0"/>
              </w:rPr>
              <w:t>119.074</w:t>
            </w:r>
          </w:p>
        </w:tc>
        <w:tc>
          <w:tcPr>
            <w:tcW w:type="dxa" w:w="2592"/>
            <w:vAlign w:val="center"/>
          </w:tcPr>
          <w:p>
            <w:r/>
            <w:r>
              <w:rPr>
                <w:b w:val="0"/>
              </w:rPr>
              <w:t>139.349</w:t>
            </w:r>
          </w:p>
        </w:tc>
        <w:tc>
          <w:tcPr>
            <w:tcW w:type="dxa" w:w="2160"/>
            <w:vAlign w:val="center"/>
          </w:tcPr>
          <w:p>
            <w:r/>
            <w:r>
              <w:rPr>
                <w:b w:val="0"/>
              </w:rPr>
              <w:t>0.48</w:t>
            </w:r>
          </w:p>
        </w:tc>
      </w:tr>
      <w:tr>
        <w:tc>
          <w:tcPr>
            <w:tcW w:type="dxa" w:w="1440"/>
            <w:vAlign w:val="center"/>
          </w:tcPr>
          <w:p>
            <w:r/>
            <w:r>
              <w:rPr>
                <w:b w:val="0"/>
              </w:rPr>
              <w:t>Cluster 1</w:t>
            </w:r>
          </w:p>
        </w:tc>
        <w:tc>
          <w:tcPr>
            <w:tcW w:type="dxa" w:w="1440"/>
            <w:vAlign w:val="center"/>
          </w:tcPr>
          <w:p>
            <w:r/>
            <w:r>
              <w:rPr>
                <w:b w:val="0"/>
              </w:rPr>
              <w:t>249</w:t>
            </w:r>
          </w:p>
        </w:tc>
        <w:tc>
          <w:tcPr>
            <w:tcW w:type="dxa" w:w="2304"/>
            <w:vAlign w:val="center"/>
          </w:tcPr>
          <w:p>
            <w:r/>
            <w:r>
              <w:rPr>
                <w:b w:val="0"/>
              </w:rPr>
              <w:t>172.892</w:t>
            </w:r>
          </w:p>
        </w:tc>
        <w:tc>
          <w:tcPr>
            <w:tcW w:type="dxa" w:w="2592"/>
            <w:vAlign w:val="center"/>
          </w:tcPr>
          <w:p>
            <w:r/>
            <w:r>
              <w:rPr>
                <w:b w:val="0"/>
              </w:rPr>
              <w:t>207.635</w:t>
            </w:r>
          </w:p>
        </w:tc>
        <w:tc>
          <w:tcPr>
            <w:tcW w:type="dxa" w:w="2160"/>
            <w:vAlign w:val="center"/>
          </w:tcPr>
          <w:p>
            <w:r/>
            <w:r>
              <w:rPr>
                <w:b w:val="0"/>
              </w:rPr>
              <w:t>0.554</w:t>
            </w:r>
          </w:p>
        </w:tc>
      </w:tr>
    </w:tbl>
    <w:p>
      <w:r>
        <w:drawing>
          <wp:inline xmlns:a="http://schemas.openxmlformats.org/drawingml/2006/main" xmlns:pic="http://schemas.openxmlformats.org/drawingml/2006/picture">
            <wp:extent cx="5212080" cy="3722914"/>
            <wp:docPr id="2" name="Picture 2"/>
            <wp:cNvGraphicFramePr>
              <a:graphicFrameLocks noChangeAspect="1"/>
            </wp:cNvGraphicFramePr>
            <a:graphic>
              <a:graphicData uri="http://schemas.openxmlformats.org/drawingml/2006/picture">
                <pic:pic>
                  <pic:nvPicPr>
                    <pic:cNvPr id="0" name="scatter_k2.png"/>
                    <pic:cNvPicPr/>
                  </pic:nvPicPr>
                  <pic:blipFill>
                    <a:blip r:embed="rId10"/>
                    <a:stretch>
                      <a:fillRect/>
                    </a:stretch>
                  </pic:blipFill>
                  <pic:spPr>
                    <a:xfrm>
                      <a:off x="0" y="0"/>
                      <a:ext cx="5212080" cy="3722914"/>
                    </a:xfrm>
                    <a:prstGeom prst="rect"/>
                  </pic:spPr>
                </pic:pic>
              </a:graphicData>
            </a:graphic>
          </wp:inline>
        </w:drawing>
      </w:r>
    </w:p>
    <w:p>
      <w:r>
        <w:t>Con K=2, el modelo divide la muestra en un grupo de menor peso y colesterol promedio, y otro grupo de mayor peso y colesterol promedio. Esta separación puede servir para una clasificación general de bajo y alto riesgo, pero resulta limitada para Sonia porque no permite diferenciar niveles intermedios ni diseñar programas más ajustados.</w:t>
      </w:r>
    </w:p>
    <w:tbl>
      <w:tblPr>
        <w:tblStyle w:val="TableGrid"/>
        <w:tblW w:type="auto" w:w="0"/>
        <w:tblLook w:firstColumn="1" w:firstRow="1" w:lastColumn="0" w:lastRow="0" w:noHBand="0" w:noVBand="1" w:val="04A0"/>
      </w:tblPr>
      <w:tblGrid>
        <w:gridCol w:w="10080"/>
      </w:tblGrid>
      <w:tr>
        <w:tc>
          <w:tcPr>
            <w:tcW w:type="dxa" w:w="10080"/>
            <w:shd w:fill="FCE4EC"/>
          </w:tcPr>
          <w:p>
            <w:r/>
            <w:r>
              <w:rPr>
                <w:b/>
                <w:color w:val="C0245C"/>
              </w:rPr>
              <w:t xml:space="preserve">Interpretación de K=2: </w:t>
            </w:r>
            <w:r>
              <w:t>El clúster 1 tiene promedios mayores de Weight y Cholesterol, por lo que sería el grupo inicial de mayor atención. Sin embargo, agrupar todo en solo dos categorías puede ocultar diferencias importantes dentro de los empleados.</w:t>
            </w:r>
          </w:p>
        </w:tc>
      </w:tr>
    </w:tbl>
    <w:p>
      <w:pPr>
        <w:pStyle w:val="Heading1"/>
      </w:pPr>
      <w:r>
        <w:t>10. Modelado con K=4</w:t>
      </w:r>
    </w:p>
    <w:p>
      <w:r>
        <w:t>El material indica que K=2 no proporciona el nivel de detalle buscado por Sonia, por lo que se prueba K=4. Esta decisión permite dividir la muestra en cuatro perfiles: bajo, medio bajo, medio alto y alto riesgo según la combinación de peso y colesterol.</w:t>
      </w:r>
    </w:p>
    <w:p>
      <w:pPr>
        <w:pStyle w:val="Codigo"/>
        <w:spacing w:after="0"/>
        <w:ind w:left="216"/>
      </w:pPr>
      <w:r>
        <w:t>modelo_k4 = KMeans(n_clusters=4, random_state=0, n_init=10)</w:t>
      </w:r>
    </w:p>
    <w:p>
      <w:pPr>
        <w:pStyle w:val="Codigo"/>
        <w:spacing w:after="0"/>
        <w:ind w:left="216"/>
      </w:pPr>
      <w:r>
        <w:t>df["cluster_k4"] = modelo_k4.fit_predict(X)</w:t>
      </w:r>
    </w:p>
    <w:p>
      <w:pPr>
        <w:pStyle w:val="Codigo"/>
        <w:spacing w:after="0"/>
        <w:ind w:left="216"/>
      </w:pPr>
      <w:r/>
    </w:p>
    <w:p>
      <w:pPr>
        <w:pStyle w:val="Codigo"/>
        <w:spacing w:after="0"/>
        <w:ind w:left="216"/>
      </w:pPr>
      <w:r>
        <w:t>centroides_k4 = pd.DataFrame(modelo_k4.cluster_centers_, columns=X.columns)</w:t>
      </w:r>
    </w:p>
    <w:p>
      <w:pPr>
        <w:pStyle w:val="Codigo"/>
        <w:spacing w:after="0"/>
        <w:ind w:left="216"/>
      </w:pPr>
      <w:r>
        <w:t>print(centroides_k4)</w:t>
      </w:r>
    </w:p>
    <w:p>
      <w:pPr>
        <w:pStyle w:val="Codigo"/>
        <w:spacing w:after="0"/>
        <w:ind w:left="216"/>
      </w:pPr>
      <w:r>
        <w:t>print(df["cluster_k4"].value_counts())</w:t>
      </w:r>
    </w:p>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440"/>
            <w:vAlign w:val="center"/>
            <w:shd w:fill="C0245C"/>
          </w:tcPr>
          <w:p>
            <w:r/>
            <w:r>
              <w:rPr>
                <w:b/>
                <w:color w:val="FFFFFF"/>
              </w:rPr>
              <w:t>Clúster</w:t>
            </w:r>
          </w:p>
        </w:tc>
        <w:tc>
          <w:tcPr>
            <w:tcW w:type="dxa" w:w="1440"/>
            <w:vAlign w:val="center"/>
            <w:shd w:fill="C0245C"/>
          </w:tcPr>
          <w:p>
            <w:r/>
            <w:r>
              <w:rPr>
                <w:b/>
                <w:color w:val="FFFFFF"/>
              </w:rPr>
              <w:t>Cantidad</w:t>
            </w:r>
          </w:p>
        </w:tc>
        <w:tc>
          <w:tcPr>
            <w:tcW w:type="dxa" w:w="2304"/>
            <w:vAlign w:val="center"/>
            <w:shd w:fill="C0245C"/>
          </w:tcPr>
          <w:p>
            <w:r/>
            <w:r>
              <w:rPr>
                <w:b/>
                <w:color w:val="FFFFFF"/>
              </w:rPr>
              <w:t>Centroide Weight</w:t>
            </w:r>
          </w:p>
        </w:tc>
        <w:tc>
          <w:tcPr>
            <w:tcW w:type="dxa" w:w="2592"/>
            <w:vAlign w:val="center"/>
            <w:shd w:fill="C0245C"/>
          </w:tcPr>
          <w:p>
            <w:r/>
            <w:r>
              <w:rPr>
                <w:b/>
                <w:color w:val="FFFFFF"/>
              </w:rPr>
              <w:t>Centroide Cholesterol</w:t>
            </w:r>
          </w:p>
        </w:tc>
        <w:tc>
          <w:tcPr>
            <w:tcW w:type="dxa" w:w="2160"/>
            <w:vAlign w:val="center"/>
            <w:shd w:fill="C0245C"/>
          </w:tcPr>
          <w:p>
            <w:r/>
            <w:r>
              <w:rPr>
                <w:b/>
                <w:color w:val="FFFFFF"/>
              </w:rPr>
              <w:t>Centroide Gender</w:t>
            </w:r>
          </w:p>
        </w:tc>
      </w:tr>
      <w:tr>
        <w:tc>
          <w:tcPr>
            <w:tcW w:type="dxa" w:w="1440"/>
            <w:vAlign w:val="center"/>
          </w:tcPr>
          <w:p>
            <w:r/>
            <w:r>
              <w:rPr>
                <w:b w:val="0"/>
              </w:rPr>
              <w:t>Cluster 0</w:t>
            </w:r>
          </w:p>
        </w:tc>
        <w:tc>
          <w:tcPr>
            <w:tcW w:type="dxa" w:w="1440"/>
            <w:vAlign w:val="center"/>
          </w:tcPr>
          <w:p>
            <w:r/>
            <w:r>
              <w:rPr>
                <w:b w:val="0"/>
              </w:rPr>
              <w:t>135</w:t>
            </w:r>
          </w:p>
        </w:tc>
        <w:tc>
          <w:tcPr>
            <w:tcW w:type="dxa" w:w="2304"/>
            <w:vAlign w:val="center"/>
          </w:tcPr>
          <w:p>
            <w:r/>
            <w:r>
              <w:rPr>
                <w:b w:val="0"/>
              </w:rPr>
              <w:t>127.726</w:t>
            </w:r>
          </w:p>
        </w:tc>
        <w:tc>
          <w:tcPr>
            <w:tcW w:type="dxa" w:w="2592"/>
            <w:vAlign w:val="center"/>
          </w:tcPr>
          <w:p>
            <w:r/>
            <w:r>
              <w:rPr>
                <w:b w:val="0"/>
              </w:rPr>
              <w:t>154.385</w:t>
            </w:r>
          </w:p>
        </w:tc>
        <w:tc>
          <w:tcPr>
            <w:tcW w:type="dxa" w:w="2160"/>
            <w:vAlign w:val="center"/>
          </w:tcPr>
          <w:p>
            <w:r/>
            <w:r>
              <w:rPr>
                <w:b w:val="0"/>
              </w:rPr>
              <w:t>0.459</w:t>
            </w:r>
          </w:p>
        </w:tc>
      </w:tr>
      <w:tr>
        <w:tc>
          <w:tcPr>
            <w:tcW w:type="dxa" w:w="1440"/>
            <w:vAlign w:val="center"/>
          </w:tcPr>
          <w:p>
            <w:r/>
            <w:r>
              <w:rPr>
                <w:b w:val="0"/>
              </w:rPr>
              <w:t>Cluster 1</w:t>
            </w:r>
          </w:p>
        </w:tc>
        <w:tc>
          <w:tcPr>
            <w:tcW w:type="dxa" w:w="1440"/>
            <w:vAlign w:val="center"/>
          </w:tcPr>
          <w:p>
            <w:r/>
            <w:r>
              <w:rPr>
                <w:b w:val="0"/>
              </w:rPr>
              <w:t>154</w:t>
            </w:r>
          </w:p>
        </w:tc>
        <w:tc>
          <w:tcPr>
            <w:tcW w:type="dxa" w:w="2304"/>
            <w:vAlign w:val="center"/>
          </w:tcPr>
          <w:p>
            <w:r/>
            <w:r>
              <w:rPr>
                <w:b w:val="0"/>
              </w:rPr>
              <w:t>184.318</w:t>
            </w:r>
          </w:p>
        </w:tc>
        <w:tc>
          <w:tcPr>
            <w:tcW w:type="dxa" w:w="2592"/>
            <w:vAlign w:val="center"/>
          </w:tcPr>
          <w:p>
            <w:r/>
            <w:r>
              <w:rPr>
                <w:b w:val="0"/>
              </w:rPr>
              <w:t>218.916</w:t>
            </w:r>
          </w:p>
        </w:tc>
        <w:tc>
          <w:tcPr>
            <w:tcW w:type="dxa" w:w="2160"/>
            <w:vAlign w:val="center"/>
          </w:tcPr>
          <w:p>
            <w:r/>
            <w:r>
              <w:rPr>
                <w:b w:val="0"/>
              </w:rPr>
              <w:t>0.591</w:t>
            </w:r>
          </w:p>
        </w:tc>
      </w:tr>
      <w:tr>
        <w:tc>
          <w:tcPr>
            <w:tcW w:type="dxa" w:w="1440"/>
            <w:vAlign w:val="center"/>
          </w:tcPr>
          <w:p>
            <w:r/>
            <w:r>
              <w:rPr>
                <w:b w:val="0"/>
              </w:rPr>
              <w:t>Cluster 2</w:t>
            </w:r>
          </w:p>
        </w:tc>
        <w:tc>
          <w:tcPr>
            <w:tcW w:type="dxa" w:w="1440"/>
            <w:vAlign w:val="center"/>
          </w:tcPr>
          <w:p>
            <w:r/>
            <w:r>
              <w:rPr>
                <w:b w:val="0"/>
              </w:rPr>
              <w:t>140</w:t>
            </w:r>
          </w:p>
        </w:tc>
        <w:tc>
          <w:tcPr>
            <w:tcW w:type="dxa" w:w="2304"/>
            <w:vAlign w:val="center"/>
          </w:tcPr>
          <w:p>
            <w:r/>
            <w:r>
              <w:rPr>
                <w:b w:val="0"/>
              </w:rPr>
              <w:t>106.85</w:t>
            </w:r>
          </w:p>
        </w:tc>
        <w:tc>
          <w:tcPr>
            <w:tcW w:type="dxa" w:w="2592"/>
            <w:vAlign w:val="center"/>
          </w:tcPr>
          <w:p>
            <w:r/>
            <w:r>
              <w:rPr>
                <w:b w:val="0"/>
              </w:rPr>
              <w:t>119.536</w:t>
            </w:r>
          </w:p>
        </w:tc>
        <w:tc>
          <w:tcPr>
            <w:tcW w:type="dxa" w:w="2160"/>
            <w:vAlign w:val="center"/>
          </w:tcPr>
          <w:p>
            <w:r/>
            <w:r>
              <w:rPr>
                <w:b w:val="0"/>
              </w:rPr>
              <w:t>0.543</w:t>
            </w:r>
          </w:p>
        </w:tc>
      </w:tr>
      <w:tr>
        <w:tc>
          <w:tcPr>
            <w:tcW w:type="dxa" w:w="1440"/>
            <w:vAlign w:val="center"/>
          </w:tcPr>
          <w:p>
            <w:r/>
            <w:r>
              <w:rPr>
                <w:b w:val="0"/>
              </w:rPr>
              <w:t>Cluster 3</w:t>
            </w:r>
          </w:p>
        </w:tc>
        <w:tc>
          <w:tcPr>
            <w:tcW w:type="dxa" w:w="1440"/>
            <w:vAlign w:val="center"/>
          </w:tcPr>
          <w:p>
            <w:r/>
            <w:r>
              <w:rPr>
                <w:b w:val="0"/>
              </w:rPr>
              <w:t>118</w:t>
            </w:r>
          </w:p>
        </w:tc>
        <w:tc>
          <w:tcPr>
            <w:tcW w:type="dxa" w:w="2304"/>
            <w:vAlign w:val="center"/>
          </w:tcPr>
          <w:p>
            <w:r/>
            <w:r>
              <w:rPr>
                <w:b w:val="0"/>
              </w:rPr>
              <w:t>152.093</w:t>
            </w:r>
          </w:p>
        </w:tc>
        <w:tc>
          <w:tcPr>
            <w:tcW w:type="dxa" w:w="2592"/>
            <w:vAlign w:val="center"/>
          </w:tcPr>
          <w:p>
            <w:r/>
            <w:r>
              <w:rPr>
                <w:b w:val="0"/>
              </w:rPr>
              <w:t>185.907</w:t>
            </w:r>
          </w:p>
        </w:tc>
        <w:tc>
          <w:tcPr>
            <w:tcW w:type="dxa" w:w="2160"/>
            <w:vAlign w:val="center"/>
          </w:tcPr>
          <w:p>
            <w:r/>
            <w:r>
              <w:rPr>
                <w:b w:val="0"/>
              </w:rPr>
              <w:t>0.441</w:t>
            </w:r>
          </w:p>
        </w:tc>
      </w:tr>
    </w:tbl>
    <w:p>
      <w:r>
        <w:drawing>
          <wp:inline xmlns:a="http://schemas.openxmlformats.org/drawingml/2006/main" xmlns:pic="http://schemas.openxmlformats.org/drawingml/2006/picture">
            <wp:extent cx="5212080" cy="3722914"/>
            <wp:docPr id="3" name="Picture 3"/>
            <wp:cNvGraphicFramePr>
              <a:graphicFrameLocks noChangeAspect="1"/>
            </wp:cNvGraphicFramePr>
            <a:graphic>
              <a:graphicData uri="http://schemas.openxmlformats.org/drawingml/2006/picture">
                <pic:pic>
                  <pic:nvPicPr>
                    <pic:cNvPr id="0" name="scatter_k4.png"/>
                    <pic:cNvPicPr/>
                  </pic:nvPicPr>
                  <pic:blipFill>
                    <a:blip r:embed="rId11"/>
                    <a:stretch>
                      <a:fillRect/>
                    </a:stretch>
                  </pic:blipFill>
                  <pic:spPr>
                    <a:xfrm>
                      <a:off x="0" y="0"/>
                      <a:ext cx="5212080" cy="3722914"/>
                    </a:xfrm>
                    <a:prstGeom prst="rect"/>
                  </pic:spPr>
                </pic:pic>
              </a:graphicData>
            </a:graphic>
          </wp:inline>
        </w:drawing>
      </w:r>
    </w:p>
    <w:p>
      <w:pPr>
        <w:pStyle w:val="Heading1"/>
      </w:pPr>
      <w:r>
        <w:t>11. Interpretación de los clústeres con K=4</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152"/>
            <w:vAlign w:val="center"/>
            <w:shd w:fill="C0245C"/>
          </w:tcPr>
          <w:p>
            <w:r/>
            <w:r>
              <w:rPr>
                <w:b/>
                <w:color w:val="FFFFFF"/>
              </w:rPr>
              <w:t>Clúster</w:t>
            </w:r>
          </w:p>
        </w:tc>
        <w:tc>
          <w:tcPr>
            <w:tcW w:type="dxa" w:w="1152"/>
            <w:vAlign w:val="center"/>
            <w:shd w:fill="C0245C"/>
          </w:tcPr>
          <w:p>
            <w:r/>
            <w:r>
              <w:rPr>
                <w:b/>
                <w:color w:val="FFFFFF"/>
              </w:rPr>
              <w:t>Cantidad</w:t>
            </w:r>
          </w:p>
        </w:tc>
        <w:tc>
          <w:tcPr>
            <w:tcW w:type="dxa" w:w="1440"/>
            <w:vAlign w:val="center"/>
            <w:shd w:fill="C0245C"/>
          </w:tcPr>
          <w:p>
            <w:r/>
            <w:r>
              <w:rPr>
                <w:b/>
                <w:color w:val="FFFFFF"/>
              </w:rPr>
              <w:t>Weight prom.</w:t>
            </w:r>
          </w:p>
        </w:tc>
        <w:tc>
          <w:tcPr>
            <w:tcW w:type="dxa" w:w="1728"/>
            <w:vAlign w:val="center"/>
            <w:shd w:fill="C0245C"/>
          </w:tcPr>
          <w:p>
            <w:r/>
            <w:r>
              <w:rPr>
                <w:b/>
                <w:color w:val="FFFFFF"/>
              </w:rPr>
              <w:t>Cholesterol prom.</w:t>
            </w:r>
          </w:p>
        </w:tc>
        <w:tc>
          <w:tcPr>
            <w:tcW w:type="dxa" w:w="1440"/>
            <w:vAlign w:val="center"/>
            <w:shd w:fill="C0245C"/>
          </w:tcPr>
          <w:p>
            <w:r/>
            <w:r>
              <w:rPr>
                <w:b/>
                <w:color w:val="FFFFFF"/>
              </w:rPr>
              <w:t>Gender prom.</w:t>
            </w:r>
          </w:p>
        </w:tc>
        <w:tc>
          <w:tcPr>
            <w:tcW w:type="dxa" w:w="3600"/>
            <w:vAlign w:val="center"/>
            <w:shd w:fill="C0245C"/>
          </w:tcPr>
          <w:p>
            <w:r/>
            <w:r>
              <w:rPr>
                <w:b/>
                <w:color w:val="FFFFFF"/>
              </w:rPr>
              <w:t>Interpretación</w:t>
            </w:r>
          </w:p>
        </w:tc>
      </w:tr>
      <w:tr>
        <w:tc>
          <w:tcPr>
            <w:tcW w:type="dxa" w:w="1152"/>
            <w:vAlign w:val="center"/>
          </w:tcPr>
          <w:p>
            <w:r/>
            <w:r>
              <w:rPr>
                <w:b w:val="0"/>
              </w:rPr>
              <w:t>Cluster 0</w:t>
            </w:r>
          </w:p>
        </w:tc>
        <w:tc>
          <w:tcPr>
            <w:tcW w:type="dxa" w:w="1152"/>
            <w:vAlign w:val="center"/>
          </w:tcPr>
          <w:p>
            <w:r/>
            <w:r>
              <w:rPr>
                <w:b w:val="0"/>
              </w:rPr>
              <w:t>135</w:t>
            </w:r>
          </w:p>
        </w:tc>
        <w:tc>
          <w:tcPr>
            <w:tcW w:type="dxa" w:w="1440"/>
            <w:vAlign w:val="center"/>
          </w:tcPr>
          <w:p>
            <w:r/>
            <w:r>
              <w:rPr>
                <w:b w:val="0"/>
              </w:rPr>
              <w:t>127.73</w:t>
            </w:r>
          </w:p>
        </w:tc>
        <w:tc>
          <w:tcPr>
            <w:tcW w:type="dxa" w:w="1728"/>
            <w:vAlign w:val="center"/>
          </w:tcPr>
          <w:p>
            <w:r/>
            <w:r>
              <w:rPr>
                <w:b w:val="0"/>
              </w:rPr>
              <w:t>154.39</w:t>
            </w:r>
          </w:p>
        </w:tc>
        <w:tc>
          <w:tcPr>
            <w:tcW w:type="dxa" w:w="1440"/>
            <w:vAlign w:val="center"/>
          </w:tcPr>
          <w:p>
            <w:r/>
            <w:r>
              <w:rPr>
                <w:b w:val="0"/>
              </w:rPr>
              <w:t>0.46</w:t>
            </w:r>
          </w:p>
        </w:tc>
        <w:tc>
          <w:tcPr>
            <w:tcW w:type="dxa" w:w="3600"/>
            <w:vAlign w:val="center"/>
          </w:tcPr>
          <w:p>
            <w:r/>
            <w:r>
              <w:rPr>
                <w:b w:val="0"/>
              </w:rPr>
              <w:t>Perfil medio bajo: valores superiores al grupo bajo, pero todavía sin llegar a los niveles más elevados.</w:t>
            </w:r>
          </w:p>
        </w:tc>
      </w:tr>
      <w:tr>
        <w:tc>
          <w:tcPr>
            <w:tcW w:type="dxa" w:w="1152"/>
            <w:vAlign w:val="center"/>
          </w:tcPr>
          <w:p>
            <w:r/>
            <w:r>
              <w:rPr>
                <w:b w:val="0"/>
              </w:rPr>
              <w:t>Cluster 1</w:t>
            </w:r>
          </w:p>
        </w:tc>
        <w:tc>
          <w:tcPr>
            <w:tcW w:type="dxa" w:w="1152"/>
            <w:vAlign w:val="center"/>
          </w:tcPr>
          <w:p>
            <w:r/>
            <w:r>
              <w:rPr>
                <w:b w:val="0"/>
              </w:rPr>
              <w:t>154</w:t>
            </w:r>
          </w:p>
        </w:tc>
        <w:tc>
          <w:tcPr>
            <w:tcW w:type="dxa" w:w="1440"/>
            <w:vAlign w:val="center"/>
          </w:tcPr>
          <w:p>
            <w:r/>
            <w:r>
              <w:rPr>
                <w:b w:val="0"/>
              </w:rPr>
              <w:t>184.32</w:t>
            </w:r>
          </w:p>
        </w:tc>
        <w:tc>
          <w:tcPr>
            <w:tcW w:type="dxa" w:w="1728"/>
            <w:vAlign w:val="center"/>
          </w:tcPr>
          <w:p>
            <w:r/>
            <w:r>
              <w:rPr>
                <w:b w:val="0"/>
              </w:rPr>
              <w:t>218.92</w:t>
            </w:r>
          </w:p>
        </w:tc>
        <w:tc>
          <w:tcPr>
            <w:tcW w:type="dxa" w:w="1440"/>
            <w:vAlign w:val="center"/>
          </w:tcPr>
          <w:p>
            <w:r/>
            <w:r>
              <w:rPr>
                <w:b w:val="0"/>
              </w:rPr>
              <w:t>0.59</w:t>
            </w:r>
          </w:p>
        </w:tc>
        <w:tc>
          <w:tcPr>
            <w:tcW w:type="dxa" w:w="3600"/>
            <w:vAlign w:val="center"/>
          </w:tcPr>
          <w:p>
            <w:r/>
            <w:r>
              <w:rPr>
                <w:b w:val="0"/>
              </w:rPr>
              <w:t>Perfil alto: peso y colesterol promedio más altos. Es el grupo prioritario para Sonia.</w:t>
            </w:r>
          </w:p>
        </w:tc>
      </w:tr>
      <w:tr>
        <w:tc>
          <w:tcPr>
            <w:tcW w:type="dxa" w:w="1152"/>
            <w:vAlign w:val="center"/>
          </w:tcPr>
          <w:p>
            <w:r/>
            <w:r>
              <w:rPr>
                <w:b w:val="0"/>
              </w:rPr>
              <w:t>Cluster 2</w:t>
            </w:r>
          </w:p>
        </w:tc>
        <w:tc>
          <w:tcPr>
            <w:tcW w:type="dxa" w:w="1152"/>
            <w:vAlign w:val="center"/>
          </w:tcPr>
          <w:p>
            <w:r/>
            <w:r>
              <w:rPr>
                <w:b w:val="0"/>
              </w:rPr>
              <w:t>140</w:t>
            </w:r>
          </w:p>
        </w:tc>
        <w:tc>
          <w:tcPr>
            <w:tcW w:type="dxa" w:w="1440"/>
            <w:vAlign w:val="center"/>
          </w:tcPr>
          <w:p>
            <w:r/>
            <w:r>
              <w:rPr>
                <w:b w:val="0"/>
              </w:rPr>
              <w:t>106.85</w:t>
            </w:r>
          </w:p>
        </w:tc>
        <w:tc>
          <w:tcPr>
            <w:tcW w:type="dxa" w:w="1728"/>
            <w:vAlign w:val="center"/>
          </w:tcPr>
          <w:p>
            <w:r/>
            <w:r>
              <w:rPr>
                <w:b w:val="0"/>
              </w:rPr>
              <w:t>119.54</w:t>
            </w:r>
          </w:p>
        </w:tc>
        <w:tc>
          <w:tcPr>
            <w:tcW w:type="dxa" w:w="1440"/>
            <w:vAlign w:val="center"/>
          </w:tcPr>
          <w:p>
            <w:r/>
            <w:r>
              <w:rPr>
                <w:b w:val="0"/>
              </w:rPr>
              <w:t>0.54</w:t>
            </w:r>
          </w:p>
        </w:tc>
        <w:tc>
          <w:tcPr>
            <w:tcW w:type="dxa" w:w="3600"/>
            <w:vAlign w:val="center"/>
          </w:tcPr>
          <w:p>
            <w:r/>
            <w:r>
              <w:rPr>
                <w:b w:val="0"/>
              </w:rPr>
              <w:t>Perfil bajo: menor peso promedio y menor colesterol promedio. Puede ser grupo de seguimiento general.</w:t>
            </w:r>
          </w:p>
        </w:tc>
      </w:tr>
      <w:tr>
        <w:tc>
          <w:tcPr>
            <w:tcW w:type="dxa" w:w="1152"/>
            <w:vAlign w:val="center"/>
          </w:tcPr>
          <w:p>
            <w:r/>
            <w:r>
              <w:rPr>
                <w:b w:val="0"/>
              </w:rPr>
              <w:t>Cluster 3</w:t>
            </w:r>
          </w:p>
        </w:tc>
        <w:tc>
          <w:tcPr>
            <w:tcW w:type="dxa" w:w="1152"/>
            <w:vAlign w:val="center"/>
          </w:tcPr>
          <w:p>
            <w:r/>
            <w:r>
              <w:rPr>
                <w:b w:val="0"/>
              </w:rPr>
              <w:t>118</w:t>
            </w:r>
          </w:p>
        </w:tc>
        <w:tc>
          <w:tcPr>
            <w:tcW w:type="dxa" w:w="1440"/>
            <w:vAlign w:val="center"/>
          </w:tcPr>
          <w:p>
            <w:r/>
            <w:r>
              <w:rPr>
                <w:b w:val="0"/>
              </w:rPr>
              <w:t>152.09</w:t>
            </w:r>
          </w:p>
        </w:tc>
        <w:tc>
          <w:tcPr>
            <w:tcW w:type="dxa" w:w="1728"/>
            <w:vAlign w:val="center"/>
          </w:tcPr>
          <w:p>
            <w:r/>
            <w:r>
              <w:rPr>
                <w:b w:val="0"/>
              </w:rPr>
              <w:t>185.91</w:t>
            </w:r>
          </w:p>
        </w:tc>
        <w:tc>
          <w:tcPr>
            <w:tcW w:type="dxa" w:w="1440"/>
            <w:vAlign w:val="center"/>
          </w:tcPr>
          <w:p>
            <w:r/>
            <w:r>
              <w:rPr>
                <w:b w:val="0"/>
              </w:rPr>
              <w:t>0.44</w:t>
            </w:r>
          </w:p>
        </w:tc>
        <w:tc>
          <w:tcPr>
            <w:tcW w:type="dxa" w:w="3600"/>
            <w:vAlign w:val="center"/>
          </w:tcPr>
          <w:p>
            <w:r/>
            <w:r>
              <w:rPr>
                <w:b w:val="0"/>
              </w:rPr>
              <w:t>Perfil medio alto: peso y colesterol por encima del promedio general. Requiere atención preventiva.</w:t>
            </w:r>
          </w:p>
        </w:tc>
      </w:tr>
    </w:tbl>
    <w:p>
      <w:r>
        <w:t>El grupo de mayor prioridad es el Cluster 1, porque presenta el mayor peso promedio y el mayor colesterol promedio. Además, la media de Gender es 0.591, lo que indica que en ese clúster hay una proporción ligeramente mayor de registros codificados como 1.</w:t>
      </w:r>
    </w:p>
    <w:p>
      <w:pPr>
        <w:pStyle w:val="Heading1"/>
      </w:pPr>
      <w:r>
        <w:t>12. Detalle del grupo de mayor riesgo</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872"/>
            <w:vAlign w:val="center"/>
            <w:shd w:fill="C0245C"/>
          </w:tcPr>
          <w:p>
            <w:r/>
            <w:r>
              <w:rPr>
                <w:b/>
                <w:color w:val="FFFFFF"/>
              </w:rPr>
              <w:t>Variable</w:t>
            </w:r>
          </w:p>
        </w:tc>
        <w:tc>
          <w:tcPr>
            <w:tcW w:type="dxa" w:w="1440"/>
            <w:vAlign w:val="center"/>
            <w:shd w:fill="C0245C"/>
          </w:tcPr>
          <w:p>
            <w:r/>
            <w:r>
              <w:rPr>
                <w:b/>
                <w:color w:val="FFFFFF"/>
              </w:rPr>
              <w:t>Cantidad</w:t>
            </w:r>
          </w:p>
        </w:tc>
        <w:tc>
          <w:tcPr>
            <w:tcW w:type="dxa" w:w="1440"/>
            <w:vAlign w:val="center"/>
            <w:shd w:fill="C0245C"/>
          </w:tcPr>
          <w:p>
            <w:r/>
            <w:r>
              <w:rPr>
                <w:b/>
                <w:color w:val="FFFFFF"/>
              </w:rPr>
              <w:t>Mínimo</w:t>
            </w:r>
          </w:p>
        </w:tc>
        <w:tc>
          <w:tcPr>
            <w:tcW w:type="dxa" w:w="1440"/>
            <w:vAlign w:val="center"/>
            <w:shd w:fill="C0245C"/>
          </w:tcPr>
          <w:p>
            <w:r/>
            <w:r>
              <w:rPr>
                <w:b/>
                <w:color w:val="FFFFFF"/>
              </w:rPr>
              <w:t>Máximo</w:t>
            </w:r>
          </w:p>
        </w:tc>
        <w:tc>
          <w:tcPr>
            <w:tcW w:type="dxa" w:w="1728"/>
            <w:vAlign w:val="center"/>
            <w:shd w:fill="C0245C"/>
          </w:tcPr>
          <w:p>
            <w:r/>
            <w:r>
              <w:rPr>
                <w:b/>
                <w:color w:val="FFFFFF"/>
              </w:rPr>
              <w:t>Promedio</w:t>
            </w:r>
          </w:p>
        </w:tc>
      </w:tr>
      <w:tr>
        <w:tc>
          <w:tcPr>
            <w:tcW w:type="dxa" w:w="1872"/>
            <w:vAlign w:val="center"/>
          </w:tcPr>
          <w:p>
            <w:r/>
            <w:r>
              <w:rPr>
                <w:b w:val="0"/>
              </w:rPr>
              <w:t>Weight</w:t>
            </w:r>
          </w:p>
        </w:tc>
        <w:tc>
          <w:tcPr>
            <w:tcW w:type="dxa" w:w="1440"/>
            <w:vAlign w:val="center"/>
          </w:tcPr>
          <w:p>
            <w:r/>
            <w:r>
              <w:rPr>
                <w:b w:val="0"/>
              </w:rPr>
              <w:t>154.0</w:t>
            </w:r>
          </w:p>
        </w:tc>
        <w:tc>
          <w:tcPr>
            <w:tcW w:type="dxa" w:w="1440"/>
            <w:vAlign w:val="center"/>
          </w:tcPr>
          <w:p>
            <w:r/>
            <w:r>
              <w:rPr>
                <w:b w:val="0"/>
              </w:rPr>
              <w:t>167.0</w:t>
            </w:r>
          </w:p>
        </w:tc>
        <w:tc>
          <w:tcPr>
            <w:tcW w:type="dxa" w:w="1440"/>
            <w:vAlign w:val="center"/>
          </w:tcPr>
          <w:p>
            <w:r/>
            <w:r>
              <w:rPr>
                <w:b w:val="0"/>
              </w:rPr>
              <w:t>203.0</w:t>
            </w:r>
          </w:p>
        </w:tc>
        <w:tc>
          <w:tcPr>
            <w:tcW w:type="dxa" w:w="1728"/>
            <w:vAlign w:val="center"/>
          </w:tcPr>
          <w:p>
            <w:r/>
            <w:r>
              <w:rPr>
                <w:b w:val="0"/>
              </w:rPr>
              <w:t>184.32</w:t>
            </w:r>
          </w:p>
        </w:tc>
      </w:tr>
      <w:tr>
        <w:tc>
          <w:tcPr>
            <w:tcW w:type="dxa" w:w="1872"/>
            <w:vAlign w:val="center"/>
          </w:tcPr>
          <w:p>
            <w:r/>
            <w:r>
              <w:rPr>
                <w:b w:val="0"/>
              </w:rPr>
              <w:t>Cholesterol</w:t>
            </w:r>
          </w:p>
        </w:tc>
        <w:tc>
          <w:tcPr>
            <w:tcW w:type="dxa" w:w="1440"/>
            <w:vAlign w:val="center"/>
          </w:tcPr>
          <w:p>
            <w:r/>
            <w:r>
              <w:rPr>
                <w:b w:val="0"/>
              </w:rPr>
              <w:t>154.0</w:t>
            </w:r>
          </w:p>
        </w:tc>
        <w:tc>
          <w:tcPr>
            <w:tcW w:type="dxa" w:w="1440"/>
            <w:vAlign w:val="center"/>
          </w:tcPr>
          <w:p>
            <w:r/>
            <w:r>
              <w:rPr>
                <w:b w:val="0"/>
              </w:rPr>
              <w:t>204.0</w:t>
            </w:r>
          </w:p>
        </w:tc>
        <w:tc>
          <w:tcPr>
            <w:tcW w:type="dxa" w:w="1440"/>
            <w:vAlign w:val="center"/>
          </w:tcPr>
          <w:p>
            <w:r/>
            <w:r>
              <w:rPr>
                <w:b w:val="0"/>
              </w:rPr>
              <w:t>235.0</w:t>
            </w:r>
          </w:p>
        </w:tc>
        <w:tc>
          <w:tcPr>
            <w:tcW w:type="dxa" w:w="1728"/>
            <w:vAlign w:val="center"/>
          </w:tcPr>
          <w:p>
            <w:r/>
            <w:r>
              <w:rPr>
                <w:b w:val="0"/>
              </w:rPr>
              <w:t>218.92</w:t>
            </w:r>
          </w:p>
        </w:tc>
      </w:tr>
      <w:tr>
        <w:tc>
          <w:tcPr>
            <w:tcW w:type="dxa" w:w="1872"/>
            <w:vAlign w:val="center"/>
          </w:tcPr>
          <w:p>
            <w:r/>
            <w:r>
              <w:rPr>
                <w:b w:val="0"/>
              </w:rPr>
              <w:t>Gender</w:t>
            </w:r>
          </w:p>
        </w:tc>
        <w:tc>
          <w:tcPr>
            <w:tcW w:type="dxa" w:w="1440"/>
            <w:vAlign w:val="center"/>
          </w:tcPr>
          <w:p>
            <w:r/>
            <w:r>
              <w:rPr>
                <w:b w:val="0"/>
              </w:rPr>
              <w:t>154.0</w:t>
            </w:r>
          </w:p>
        </w:tc>
        <w:tc>
          <w:tcPr>
            <w:tcW w:type="dxa" w:w="1440"/>
            <w:vAlign w:val="center"/>
          </w:tcPr>
          <w:p>
            <w:r/>
            <w:r>
              <w:rPr>
                <w:b w:val="0"/>
              </w:rPr>
              <w:t>0.0</w:t>
            </w:r>
          </w:p>
        </w:tc>
        <w:tc>
          <w:tcPr>
            <w:tcW w:type="dxa" w:w="1440"/>
            <w:vAlign w:val="center"/>
          </w:tcPr>
          <w:p>
            <w:r/>
            <w:r>
              <w:rPr>
                <w:b w:val="0"/>
              </w:rPr>
              <w:t>1.0</w:t>
            </w:r>
          </w:p>
        </w:tc>
        <w:tc>
          <w:tcPr>
            <w:tcW w:type="dxa" w:w="1728"/>
            <w:vAlign w:val="center"/>
          </w:tcPr>
          <w:p>
            <w:r/>
            <w:r>
              <w:rPr>
                <w:b w:val="0"/>
              </w:rPr>
              <w:t>0.59</w:t>
            </w:r>
          </w:p>
        </w:tc>
      </w:tr>
    </w:tbl>
    <w:p>
      <w:r>
        <w:t>El clúster de mayor riesgo contiene 154 registros. Sus valores mínimos son 167 libras para Weight y 204 para Cholesterol. Esto coincide con la lógica del material: una vez identificado el clúster más crítico, se puede filtrar el grupo y revisar sus valores mínimos para construir un criterio operativo inicial.</w:t>
      </w:r>
    </w:p>
    <w:p>
      <w:pPr>
        <w:pStyle w:val="Codigo"/>
        <w:spacing w:after="0"/>
        <w:ind w:left="216"/>
      </w:pPr>
      <w:r>
        <w:t>grupo_riesgo = df[df["cluster_k4"] == 1]</w:t>
      </w:r>
    </w:p>
    <w:p>
      <w:pPr>
        <w:pStyle w:val="Codigo"/>
        <w:spacing w:after="0"/>
        <w:ind w:left="216"/>
      </w:pPr>
      <w:r/>
    </w:p>
    <w:p>
      <w:pPr>
        <w:pStyle w:val="Codigo"/>
        <w:spacing w:after="0"/>
        <w:ind w:left="216"/>
      </w:pPr>
      <w:r>
        <w:t>print(grupo_riesgo[["Weight", "Cholesterol", "Gender"]].describe())</w:t>
      </w:r>
    </w:p>
    <w:p>
      <w:pPr>
        <w:pStyle w:val="Codigo"/>
        <w:spacing w:after="0"/>
        <w:ind w:left="216"/>
      </w:pPr>
      <w:r>
        <w:t>print(grupo_riesgo[["Weight", "Cholesterol"]].min())</w:t>
      </w:r>
    </w:p>
    <w:p/>
    <w:p>
      <w:pPr>
        <w:pStyle w:val="Heading1"/>
      </w:pPr>
      <w:r>
        <w:t>13. Filtrado de personas dentro del clúster de riesgo</w:t>
      </w:r>
    </w:p>
    <w:p>
      <w:r>
        <w:t>Para que el resultado sea accionable, Sonia no necesita únicamente saber que existe un clúster de alto riesgo. También necesita identificar qué registros pertenecen a ese clúster para contactarlos o incluirlos en una campaña preventiva.</w:t>
      </w:r>
    </w:p>
    <w:p>
      <w:pPr>
        <w:pStyle w:val="Codigo"/>
        <w:spacing w:after="0"/>
        <w:ind w:left="216"/>
      </w:pPr>
      <w:r>
        <w:t># Filtrar empleados/personas asignadas al clúster de mayor riesgo</w:t>
      </w:r>
    </w:p>
    <w:p>
      <w:pPr>
        <w:pStyle w:val="Codigo"/>
        <w:spacing w:after="0"/>
        <w:ind w:left="216"/>
      </w:pPr>
      <w:r>
        <w:t>personas_riesgo = df[df["cluster_k4"] == 1]</w:t>
      </w:r>
    </w:p>
    <w:p>
      <w:pPr>
        <w:pStyle w:val="Codigo"/>
        <w:spacing w:after="0"/>
        <w:ind w:left="216"/>
      </w:pPr>
      <w:r/>
    </w:p>
    <w:p>
      <w:pPr>
        <w:pStyle w:val="Codigo"/>
        <w:spacing w:after="0"/>
        <w:ind w:left="216"/>
      </w:pPr>
      <w:r>
        <w:t># Guardar el resultado para revisión o uso posterior</w:t>
      </w:r>
    </w:p>
    <w:p>
      <w:pPr>
        <w:pStyle w:val="Codigo"/>
        <w:spacing w:after="0"/>
        <w:ind w:left="216"/>
      </w:pPr>
      <w:r>
        <w:t>personas_riesgo.to_csv("personas_riesgo_cluster_kmeans.csv", index=False)</w:t>
      </w:r>
    </w:p>
    <w:p>
      <w:pPr>
        <w:pStyle w:val="Codigo"/>
        <w:spacing w:after="0"/>
        <w:ind w:left="216"/>
      </w:pPr>
      <w:r/>
    </w:p>
    <w:p>
      <w:pPr>
        <w:pStyle w:val="Codigo"/>
        <w:spacing w:after="0"/>
        <w:ind w:left="216"/>
      </w:pPr>
      <w:r>
        <w:t># Criterio mínimo observado en el clúster de riesgo</w:t>
      </w:r>
    </w:p>
    <w:p>
      <w:pPr>
        <w:pStyle w:val="Codigo"/>
        <w:spacing w:after="0"/>
        <w:ind w:left="216"/>
      </w:pPr>
      <w:r>
        <w:t>peso_minimo = personas_riesgo["Weight"].min()</w:t>
      </w:r>
    </w:p>
    <w:p>
      <w:pPr>
        <w:pStyle w:val="Codigo"/>
        <w:spacing w:after="0"/>
        <w:ind w:left="216"/>
      </w:pPr>
      <w:r>
        <w:t>colesterol_minimo = personas_riesgo["Cholesterol"].min()</w:t>
      </w:r>
    </w:p>
    <w:p>
      <w:pPr>
        <w:pStyle w:val="Codigo"/>
        <w:spacing w:after="0"/>
        <w:ind w:left="216"/>
      </w:pPr>
      <w:r/>
    </w:p>
    <w:p>
      <w:pPr>
        <w:pStyle w:val="Codigo"/>
        <w:spacing w:after="0"/>
        <w:ind w:left="216"/>
      </w:pPr>
      <w:r>
        <w:t>print(peso_minimo, colesterol_minimo)</w:t>
      </w:r>
    </w:p>
    <w:p/>
    <w:p>
      <w:r>
        <w:t>Con los resultados de este archivo, una regla operativa simple sería iniciar la revisión por personas con Weight mayor o igual a 167 y Cholesterol mayor o igual a 204. Esta regla no sustituye una evaluación médica, pero sirve como punto de partida para priorizar campañas internas de salud.</w:t>
      </w:r>
    </w:p>
    <w:p>
      <w:pPr>
        <w:pStyle w:val="Heading1"/>
      </w:pPr>
      <w:r>
        <w:t>14. Evaluación del modelo</w:t>
      </w:r>
    </w:p>
    <w:p>
      <w:r>
        <w:t>La evaluación debe hacerse desde dos perspectivas: técnica y de negocio. Técnicamente, el modelo con K=2 separa mejor en términos generales, pero es demasiado amplio para tomar decisiones diferenciadas. El modelo con K=4 ofrece mayor granularidad y permite identificar perfiles de riesgo más específicos.</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center"/>
            <w:shd w:fill="C0245C"/>
          </w:tcPr>
          <w:p>
            <w:r/>
            <w:r>
              <w:rPr>
                <w:b/>
                <w:color w:val="FFFFFF"/>
              </w:rPr>
              <w:t>Modelo</w:t>
            </w:r>
          </w:p>
        </w:tc>
        <w:tc>
          <w:tcPr>
            <w:tcW w:type="dxa" w:w="1440"/>
            <w:vAlign w:val="center"/>
            <w:shd w:fill="C0245C"/>
          </w:tcPr>
          <w:p>
            <w:r/>
            <w:r>
              <w:rPr>
                <w:b/>
                <w:color w:val="FFFFFF"/>
              </w:rPr>
              <w:t>Silhouette</w:t>
            </w:r>
          </w:p>
        </w:tc>
        <w:tc>
          <w:tcPr>
            <w:tcW w:type="dxa" w:w="6768"/>
            <w:vAlign w:val="center"/>
            <w:shd w:fill="C0245C"/>
          </w:tcPr>
          <w:p>
            <w:r/>
            <w:r>
              <w:rPr>
                <w:b/>
                <w:color w:val="FFFFFF"/>
              </w:rPr>
              <w:t>Lectura</w:t>
            </w:r>
          </w:p>
        </w:tc>
      </w:tr>
      <w:tr>
        <w:tc>
          <w:tcPr>
            <w:tcW w:type="dxa" w:w="1440"/>
            <w:vAlign w:val="center"/>
          </w:tcPr>
          <w:p>
            <w:r/>
            <w:r>
              <w:rPr>
                <w:b w:val="0"/>
              </w:rPr>
              <w:t>K=2</w:t>
            </w:r>
          </w:p>
        </w:tc>
        <w:tc>
          <w:tcPr>
            <w:tcW w:type="dxa" w:w="1440"/>
            <w:vAlign w:val="center"/>
          </w:tcPr>
          <w:p>
            <w:r/>
            <w:r>
              <w:rPr>
                <w:b w:val="0"/>
              </w:rPr>
              <w:t>0.631</w:t>
            </w:r>
          </w:p>
        </w:tc>
        <w:tc>
          <w:tcPr>
            <w:tcW w:type="dxa" w:w="6768"/>
            <w:vAlign w:val="center"/>
          </w:tcPr>
          <w:p>
            <w:r/>
            <w:r>
              <w:rPr>
                <w:b w:val="0"/>
              </w:rPr>
              <w:t>Buena separación general, pero con poco detalle para campañas diferenciadas.</w:t>
            </w:r>
          </w:p>
        </w:tc>
      </w:tr>
      <w:tr>
        <w:tc>
          <w:tcPr>
            <w:tcW w:type="dxa" w:w="1440"/>
            <w:vAlign w:val="center"/>
          </w:tcPr>
          <w:p>
            <w:r/>
            <w:r>
              <w:rPr>
                <w:b w:val="0"/>
              </w:rPr>
              <w:t>K=4</w:t>
            </w:r>
          </w:p>
        </w:tc>
        <w:tc>
          <w:tcPr>
            <w:tcW w:type="dxa" w:w="1440"/>
            <w:vAlign w:val="center"/>
          </w:tcPr>
          <w:p>
            <w:r/>
            <w:r>
              <w:rPr>
                <w:b w:val="0"/>
              </w:rPr>
              <w:t>0.571</w:t>
            </w:r>
          </w:p>
        </w:tc>
        <w:tc>
          <w:tcPr>
            <w:tcW w:type="dxa" w:w="6768"/>
            <w:vAlign w:val="center"/>
          </w:tcPr>
          <w:p>
            <w:r/>
            <w:r>
              <w:rPr>
                <w:b w:val="0"/>
              </w:rPr>
              <w:t>Separación más detallada; permite identificar bajo, medio bajo, medio alto y alto riesgo.</w:t>
            </w:r>
          </w:p>
        </w:tc>
      </w:tr>
    </w:tbl>
    <w:p>
      <w:r>
        <w:drawing>
          <wp:inline xmlns:a="http://schemas.openxmlformats.org/drawingml/2006/main" xmlns:pic="http://schemas.openxmlformats.org/drawingml/2006/picture">
            <wp:extent cx="5029200" cy="3592286"/>
            <wp:docPr id="4" name="Picture 4"/>
            <wp:cNvGraphicFramePr>
              <a:graphicFrameLocks noChangeAspect="1"/>
            </wp:cNvGraphicFramePr>
            <a:graphic>
              <a:graphicData uri="http://schemas.openxmlformats.org/drawingml/2006/picture">
                <pic:pic>
                  <pic:nvPicPr>
                    <pic:cNvPr id="0" name="elbow.png"/>
                    <pic:cNvPicPr/>
                  </pic:nvPicPr>
                  <pic:blipFill>
                    <a:blip r:embed="rId12"/>
                    <a:stretch>
                      <a:fillRect/>
                    </a:stretch>
                  </pic:blipFill>
                  <pic:spPr>
                    <a:xfrm>
                      <a:off x="0" y="0"/>
                      <a:ext cx="5029200" cy="3592286"/>
                    </a:xfrm>
                    <a:prstGeom prst="rect"/>
                  </pic:spPr>
                </pic:pic>
              </a:graphicData>
            </a:graphic>
          </wp:inline>
        </w:drawing>
      </w:r>
    </w:p>
    <w:p>
      <w:r>
        <w:drawing>
          <wp:inline xmlns:a="http://schemas.openxmlformats.org/drawingml/2006/main" xmlns:pic="http://schemas.openxmlformats.org/drawingml/2006/picture">
            <wp:extent cx="5029200" cy="3592286"/>
            <wp:docPr id="5" name="Picture 5"/>
            <wp:cNvGraphicFramePr>
              <a:graphicFrameLocks noChangeAspect="1"/>
            </wp:cNvGraphicFramePr>
            <a:graphic>
              <a:graphicData uri="http://schemas.openxmlformats.org/drawingml/2006/picture">
                <pic:pic>
                  <pic:nvPicPr>
                    <pic:cNvPr id="0" name="silhouette.png"/>
                    <pic:cNvPicPr/>
                  </pic:nvPicPr>
                  <pic:blipFill>
                    <a:blip r:embed="rId13"/>
                    <a:stretch>
                      <a:fillRect/>
                    </a:stretch>
                  </pic:blipFill>
                  <pic:spPr>
                    <a:xfrm>
                      <a:off x="0" y="0"/>
                      <a:ext cx="5029200" cy="3592286"/>
                    </a:xfrm>
                    <a:prstGeom prst="rect"/>
                  </pic:spPr>
                </pic:pic>
              </a:graphicData>
            </a:graphic>
          </wp:inline>
        </w:drawing>
      </w:r>
    </w:p>
    <w:p>
      <w:r>
        <w:t>La selección de K no debe decidirse solo por una métrica. En este caso, K=4 es razonable porque responde mejor a la necesidad de Sonia: distinguir varios grupos de empleados y no únicamente dividirlos en alto/bajo de forma general.</w:t>
      </w:r>
    </w:p>
    <w:p>
      <w:pPr>
        <w:pStyle w:val="Heading1"/>
      </w:pPr>
      <w:r>
        <w:t>15. Despliegue del resultado</w:t>
      </w:r>
    </w:p>
    <w:p>
      <w:r>
        <w:t>El despliegue consiste en convertir los clústeres en acciones. El grupo de mayor riesgo debe ser el primero en recibir una intervención preventiva, por ejemplo una campaña de evaluación de colesterol, asesoría nutricional, control de peso o seguimiento médico ocupacional. Luego se puede extender la estrategia a los grupos de riesgo medio.</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C0245C"/>
          </w:tcPr>
          <w:p>
            <w:r/>
            <w:r>
              <w:rPr>
                <w:b/>
                <w:color w:val="FFFFFF"/>
              </w:rPr>
              <w:t>Grupo</w:t>
            </w:r>
          </w:p>
        </w:tc>
        <w:tc>
          <w:tcPr>
            <w:tcW w:type="dxa" w:w="6912"/>
            <w:vAlign w:val="center"/>
            <w:shd w:fill="C0245C"/>
          </w:tcPr>
          <w:p>
            <w:r/>
            <w:r>
              <w:rPr>
                <w:b/>
                <w:color w:val="FFFFFF"/>
              </w:rPr>
              <w:t>Acción sugerida</w:t>
            </w:r>
          </w:p>
        </w:tc>
      </w:tr>
      <w:tr>
        <w:tc>
          <w:tcPr>
            <w:tcW w:type="dxa" w:w="2880"/>
            <w:vAlign w:val="center"/>
          </w:tcPr>
          <w:p>
            <w:r/>
            <w:r>
              <w:rPr>
                <w:b w:val="0"/>
              </w:rPr>
              <w:t>Cluster 1 - Alto riesgo</w:t>
            </w:r>
          </w:p>
        </w:tc>
        <w:tc>
          <w:tcPr>
            <w:tcW w:type="dxa" w:w="6912"/>
            <w:vAlign w:val="center"/>
          </w:tcPr>
          <w:p>
            <w:r/>
            <w:r>
              <w:rPr>
                <w:b w:val="0"/>
              </w:rPr>
              <w:t>Priorizar contacto, evaluación preventiva y programas de control de peso y colesterol.</w:t>
            </w:r>
          </w:p>
        </w:tc>
      </w:tr>
      <w:tr>
        <w:tc>
          <w:tcPr>
            <w:tcW w:type="dxa" w:w="2880"/>
            <w:vAlign w:val="center"/>
          </w:tcPr>
          <w:p>
            <w:r/>
            <w:r>
              <w:rPr>
                <w:b w:val="0"/>
              </w:rPr>
              <w:t>Cluster 3 - Medio alto</w:t>
            </w:r>
          </w:p>
        </w:tc>
        <w:tc>
          <w:tcPr>
            <w:tcW w:type="dxa" w:w="6912"/>
            <w:vAlign w:val="center"/>
          </w:tcPr>
          <w:p>
            <w:r/>
            <w:r>
              <w:rPr>
                <w:b w:val="0"/>
              </w:rPr>
              <w:t>Programas preventivos, educación y monitoreo periódico.</w:t>
            </w:r>
          </w:p>
        </w:tc>
      </w:tr>
      <w:tr>
        <w:tc>
          <w:tcPr>
            <w:tcW w:type="dxa" w:w="2880"/>
            <w:vAlign w:val="center"/>
          </w:tcPr>
          <w:p>
            <w:r/>
            <w:r>
              <w:rPr>
                <w:b w:val="0"/>
              </w:rPr>
              <w:t>Cluster 0 - Medio bajo</w:t>
            </w:r>
          </w:p>
        </w:tc>
        <w:tc>
          <w:tcPr>
            <w:tcW w:type="dxa" w:w="6912"/>
            <w:vAlign w:val="center"/>
          </w:tcPr>
          <w:p>
            <w:r/>
            <w:r>
              <w:rPr>
                <w:b w:val="0"/>
              </w:rPr>
              <w:t>Seguimiento general y campañas informativas.</w:t>
            </w:r>
          </w:p>
        </w:tc>
      </w:tr>
      <w:tr>
        <w:tc>
          <w:tcPr>
            <w:tcW w:type="dxa" w:w="2880"/>
            <w:vAlign w:val="center"/>
          </w:tcPr>
          <w:p>
            <w:r/>
            <w:r>
              <w:rPr>
                <w:b w:val="0"/>
              </w:rPr>
              <w:t>Cluster 2 - Bajo</w:t>
            </w:r>
          </w:p>
        </w:tc>
        <w:tc>
          <w:tcPr>
            <w:tcW w:type="dxa" w:w="6912"/>
            <w:vAlign w:val="center"/>
          </w:tcPr>
          <w:p>
            <w:r/>
            <w:r>
              <w:rPr>
                <w:b w:val="0"/>
              </w:rPr>
              <w:t>Mantener comunicación preventiva y controles rutinarios.</w:t>
            </w:r>
          </w:p>
        </w:tc>
      </w:tr>
    </w:tbl>
    <w:tbl>
      <w:tblPr>
        <w:tblStyle w:val="TableGrid"/>
        <w:tblW w:type="auto" w:w="0"/>
        <w:tblLook w:firstColumn="1" w:firstRow="1" w:lastColumn="0" w:lastRow="0" w:noHBand="0" w:noVBand="1" w:val="04A0"/>
      </w:tblPr>
      <w:tblGrid>
        <w:gridCol w:w="10080"/>
      </w:tblGrid>
      <w:tr>
        <w:tc>
          <w:tcPr>
            <w:tcW w:type="dxa" w:w="10080"/>
            <w:shd w:fill="FCE4EC"/>
          </w:tcPr>
          <w:p>
            <w:r/>
            <w:r>
              <w:rPr>
                <w:b/>
                <w:color w:val="C0245C"/>
              </w:rPr>
              <w:t xml:space="preserve">Importante: </w:t>
            </w:r>
            <w:r>
              <w:t>El modelo identifica patrones estadísticos, no diagnósticos médicos. Las decisiones finales deben acompañarse de criterios clínicos, consentimiento, protección de datos personales y revisión de especialistas en salud.</w:t>
            </w:r>
          </w:p>
        </w:tc>
      </w:tr>
    </w:tbl>
    <w:p>
      <w:pPr>
        <w:pStyle w:val="Heading1"/>
      </w:pPr>
      <w:r>
        <w:t>16. Código completo recomendado</w:t>
      </w:r>
    </w:p>
    <w:p>
      <w:pPr>
        <w:pStyle w:val="Codigo"/>
        <w:spacing w:after="0"/>
        <w:ind w:left="216"/>
      </w:pPr>
      <w:r>
        <w:t>import pandas as pd</w:t>
      </w:r>
    </w:p>
    <w:p>
      <w:pPr>
        <w:pStyle w:val="Codigo"/>
        <w:spacing w:after="0"/>
        <w:ind w:left="216"/>
      </w:pPr>
      <w:r>
        <w:t>from sklearn.cluster import KMeans</w:t>
      </w:r>
    </w:p>
    <w:p>
      <w:pPr>
        <w:pStyle w:val="Codigo"/>
        <w:spacing w:after="0"/>
        <w:ind w:left="216"/>
      </w:pPr>
      <w:r>
        <w:t>from sklearn.metrics import silhouette_score</w:t>
      </w:r>
    </w:p>
    <w:p>
      <w:pPr>
        <w:pStyle w:val="Codigo"/>
        <w:spacing w:after="0"/>
        <w:ind w:left="216"/>
      </w:pPr>
      <w:r/>
    </w:p>
    <w:p>
      <w:pPr>
        <w:pStyle w:val="Codigo"/>
        <w:spacing w:after="0"/>
        <w:ind w:left="216"/>
      </w:pPr>
      <w:r>
        <w:t># 1. Cargar datos</w:t>
      </w:r>
    </w:p>
    <w:p>
      <w:pPr>
        <w:pStyle w:val="Codigo"/>
        <w:spacing w:after="0"/>
        <w:ind w:left="216"/>
      </w:pPr>
      <w:r>
        <w:t>df = pd.read_csv("Ejercicio 3.csv")</w:t>
      </w:r>
    </w:p>
    <w:p>
      <w:pPr>
        <w:pStyle w:val="Codigo"/>
        <w:spacing w:after="0"/>
        <w:ind w:left="216"/>
      </w:pPr>
      <w:r/>
    </w:p>
    <w:p>
      <w:pPr>
        <w:pStyle w:val="Codigo"/>
        <w:spacing w:after="0"/>
        <w:ind w:left="216"/>
      </w:pPr>
      <w:r>
        <w:t># 2. Validación básica</w:t>
      </w:r>
    </w:p>
    <w:p>
      <w:pPr>
        <w:pStyle w:val="Codigo"/>
        <w:spacing w:after="0"/>
        <w:ind w:left="216"/>
      </w:pPr>
      <w:r>
        <w:t>print(df.shape)</w:t>
      </w:r>
    </w:p>
    <w:p>
      <w:pPr>
        <w:pStyle w:val="Codigo"/>
        <w:spacing w:after="0"/>
        <w:ind w:left="216"/>
      </w:pPr>
      <w:r>
        <w:t>print(df.info())</w:t>
      </w:r>
    </w:p>
    <w:p>
      <w:pPr>
        <w:pStyle w:val="Codigo"/>
        <w:spacing w:after="0"/>
        <w:ind w:left="216"/>
      </w:pPr>
      <w:r>
        <w:t>print(df.isnull().sum())</w:t>
      </w:r>
    </w:p>
    <w:p>
      <w:pPr>
        <w:pStyle w:val="Codigo"/>
        <w:spacing w:after="0"/>
        <w:ind w:left="216"/>
      </w:pPr>
      <w:r>
        <w:t>print("Duplicados:", df.duplicated().sum())</w:t>
      </w:r>
    </w:p>
    <w:p>
      <w:pPr>
        <w:pStyle w:val="Codigo"/>
        <w:spacing w:after="0"/>
        <w:ind w:left="216"/>
      </w:pPr>
      <w:r>
        <w:t>print(df.describe())</w:t>
      </w:r>
    </w:p>
    <w:p>
      <w:pPr>
        <w:pStyle w:val="Codigo"/>
        <w:spacing w:after="0"/>
        <w:ind w:left="216"/>
      </w:pPr>
      <w:r/>
    </w:p>
    <w:p>
      <w:pPr>
        <w:pStyle w:val="Codigo"/>
        <w:spacing w:after="0"/>
        <w:ind w:left="216"/>
      </w:pPr>
      <w:r>
        <w:t># 3. Valores atípicos por media +/- 2 desviaciones estándar</w:t>
      </w:r>
    </w:p>
    <w:p>
      <w:pPr>
        <w:pStyle w:val="Codigo"/>
        <w:spacing w:after="0"/>
        <w:ind w:left="216"/>
      </w:pPr>
      <w:r>
        <w:t>for columna in ["Weight", "Cholesterol"]:</w:t>
      </w:r>
    </w:p>
    <w:p>
      <w:pPr>
        <w:pStyle w:val="Codigo"/>
        <w:spacing w:after="0"/>
        <w:ind w:left="216"/>
      </w:pPr>
      <w:r>
        <w:t xml:space="preserve">    media = df[columna].mean()</w:t>
      </w:r>
    </w:p>
    <w:p>
      <w:pPr>
        <w:pStyle w:val="Codigo"/>
        <w:spacing w:after="0"/>
        <w:ind w:left="216"/>
      </w:pPr>
      <w:r>
        <w:t xml:space="preserve">    desviacion = df[columna].std()</w:t>
      </w:r>
    </w:p>
    <w:p>
      <w:pPr>
        <w:pStyle w:val="Codigo"/>
        <w:spacing w:after="0"/>
        <w:ind w:left="216"/>
      </w:pPr>
      <w:r>
        <w:t xml:space="preserve">    limite_inferior = media - 2 * desviacion</w:t>
      </w:r>
    </w:p>
    <w:p>
      <w:pPr>
        <w:pStyle w:val="Codigo"/>
        <w:spacing w:after="0"/>
        <w:ind w:left="216"/>
      </w:pPr>
      <w:r>
        <w:t xml:space="preserve">    limite_superior = media + 2 * desviacion</w:t>
      </w:r>
    </w:p>
    <w:p>
      <w:pPr>
        <w:pStyle w:val="Codigo"/>
        <w:spacing w:after="0"/>
        <w:ind w:left="216"/>
      </w:pPr>
      <w:r>
        <w:t xml:space="preserve">    atipicos = df[(df[columna] &lt; limite_inferior) | (df[columna] &gt; limite_superior)]</w:t>
      </w:r>
    </w:p>
    <w:p>
      <w:pPr>
        <w:pStyle w:val="Codigo"/>
        <w:spacing w:after="0"/>
        <w:ind w:left="216"/>
      </w:pPr>
      <w:r>
        <w:t xml:space="preserve">    print(columna, limite_inferior, limite_superior, len(atipicos))</w:t>
      </w:r>
    </w:p>
    <w:p>
      <w:pPr>
        <w:pStyle w:val="Codigo"/>
        <w:spacing w:after="0"/>
        <w:ind w:left="216"/>
      </w:pPr>
      <w:r/>
    </w:p>
    <w:p>
      <w:pPr>
        <w:pStyle w:val="Codigo"/>
        <w:spacing w:after="0"/>
        <w:ind w:left="216"/>
      </w:pPr>
      <w:r>
        <w:t># 4. Variables del modelo</w:t>
      </w:r>
    </w:p>
    <w:p>
      <w:pPr>
        <w:pStyle w:val="Codigo"/>
        <w:spacing w:after="0"/>
        <w:ind w:left="216"/>
      </w:pPr>
      <w:r>
        <w:t>X = df[["Weight", "Cholesterol", "Gender"]]</w:t>
      </w:r>
    </w:p>
    <w:p>
      <w:pPr>
        <w:pStyle w:val="Codigo"/>
        <w:spacing w:after="0"/>
        <w:ind w:left="216"/>
      </w:pPr>
      <w:r/>
    </w:p>
    <w:p>
      <w:pPr>
        <w:pStyle w:val="Codigo"/>
        <w:spacing w:after="0"/>
        <w:ind w:left="216"/>
      </w:pPr>
      <w:r>
        <w:t># 5. K-Means con K=2</w:t>
      </w:r>
    </w:p>
    <w:p>
      <w:pPr>
        <w:pStyle w:val="Codigo"/>
        <w:spacing w:after="0"/>
        <w:ind w:left="216"/>
      </w:pPr>
      <w:r>
        <w:t>modelo_k2 = KMeans(n_clusters=2, random_state=0, n_init=10)</w:t>
      </w:r>
    </w:p>
    <w:p>
      <w:pPr>
        <w:pStyle w:val="Codigo"/>
        <w:spacing w:after="0"/>
        <w:ind w:left="216"/>
      </w:pPr>
      <w:r>
        <w:t>df["cluster_k2"] = modelo_k2.fit_predict(X)</w:t>
      </w:r>
    </w:p>
    <w:p>
      <w:pPr>
        <w:pStyle w:val="Codigo"/>
        <w:spacing w:after="0"/>
        <w:ind w:left="216"/>
      </w:pPr>
      <w:r>
        <w:t>print(pd.DataFrame(modelo_k2.cluster_centers_, columns=X.columns))</w:t>
      </w:r>
    </w:p>
    <w:p>
      <w:pPr>
        <w:pStyle w:val="Codigo"/>
        <w:spacing w:after="0"/>
        <w:ind w:left="216"/>
      </w:pPr>
      <w:r>
        <w:t>print("Silhouette K=2:", silhouette_score(X, df["cluster_k2"]))</w:t>
      </w:r>
    </w:p>
    <w:p>
      <w:pPr>
        <w:pStyle w:val="Codigo"/>
        <w:spacing w:after="0"/>
        <w:ind w:left="216"/>
      </w:pPr>
      <w:r/>
    </w:p>
    <w:p>
      <w:pPr>
        <w:pStyle w:val="Codigo"/>
        <w:spacing w:after="0"/>
        <w:ind w:left="216"/>
      </w:pPr>
      <w:r>
        <w:t># 6. K-Means con K=4</w:t>
      </w:r>
    </w:p>
    <w:p>
      <w:pPr>
        <w:pStyle w:val="Codigo"/>
        <w:spacing w:after="0"/>
        <w:ind w:left="216"/>
      </w:pPr>
      <w:r>
        <w:t>modelo_k4 = KMeans(n_clusters=4, random_state=0, n_init=10)</w:t>
      </w:r>
    </w:p>
    <w:p>
      <w:pPr>
        <w:pStyle w:val="Codigo"/>
        <w:spacing w:after="0"/>
        <w:ind w:left="216"/>
      </w:pPr>
      <w:r>
        <w:t>df["cluster_k4"] = modelo_k4.fit_predict(X)</w:t>
      </w:r>
    </w:p>
    <w:p>
      <w:pPr>
        <w:pStyle w:val="Codigo"/>
        <w:spacing w:after="0"/>
        <w:ind w:left="216"/>
      </w:pPr>
      <w:r>
        <w:t>centroides_k4 = pd.DataFrame(modelo_k4.cluster_centers_, columns=X.columns)</w:t>
      </w:r>
    </w:p>
    <w:p>
      <w:pPr>
        <w:pStyle w:val="Codigo"/>
        <w:spacing w:after="0"/>
        <w:ind w:left="216"/>
      </w:pPr>
      <w:r>
        <w:t>print(centroides_k4)</w:t>
      </w:r>
    </w:p>
    <w:p>
      <w:pPr>
        <w:pStyle w:val="Codigo"/>
        <w:spacing w:after="0"/>
        <w:ind w:left="216"/>
      </w:pPr>
      <w:r>
        <w:t>print(df["cluster_k4"].value_counts())</w:t>
      </w:r>
    </w:p>
    <w:p>
      <w:pPr>
        <w:pStyle w:val="Codigo"/>
        <w:spacing w:after="0"/>
        <w:ind w:left="216"/>
      </w:pPr>
      <w:r>
        <w:t>print("Silhouette K=4:", silhouette_score(X, df["cluster_k4"]))</w:t>
      </w:r>
    </w:p>
    <w:p>
      <w:pPr>
        <w:pStyle w:val="Codigo"/>
        <w:spacing w:after="0"/>
        <w:ind w:left="216"/>
      </w:pPr>
      <w:r/>
    </w:p>
    <w:p>
      <w:pPr>
        <w:pStyle w:val="Codigo"/>
        <w:spacing w:after="0"/>
        <w:ind w:left="216"/>
      </w:pPr>
      <w:r>
        <w:t># 7. Identificar clúster de mayor riesgo</w:t>
      </w:r>
    </w:p>
    <w:p>
      <w:pPr>
        <w:pStyle w:val="Codigo"/>
        <w:spacing w:after="0"/>
        <w:ind w:left="216"/>
      </w:pPr>
      <w:r>
        <w:t>centroides_k4["riesgo"] = centroides_k4["Weight"] + centroides_k4["Cholesterol"]</w:t>
      </w:r>
    </w:p>
    <w:p>
      <w:pPr>
        <w:pStyle w:val="Codigo"/>
        <w:spacing w:after="0"/>
        <w:ind w:left="216"/>
      </w:pPr>
      <w:r>
        <w:t>cluster_riesgo = centroides_k4["riesgo"].idxmax()</w:t>
      </w:r>
    </w:p>
    <w:p>
      <w:pPr>
        <w:pStyle w:val="Codigo"/>
        <w:spacing w:after="0"/>
        <w:ind w:left="216"/>
      </w:pPr>
      <w:r>
        <w:t>print("Clúster de mayor riesgo:", cluster_riesgo)</w:t>
      </w:r>
    </w:p>
    <w:p>
      <w:pPr>
        <w:pStyle w:val="Codigo"/>
        <w:spacing w:after="0"/>
        <w:ind w:left="216"/>
      </w:pPr>
      <w:r/>
    </w:p>
    <w:p>
      <w:pPr>
        <w:pStyle w:val="Codigo"/>
        <w:spacing w:after="0"/>
        <w:ind w:left="216"/>
      </w:pPr>
      <w:r>
        <w:t># 8. Filtrar personas del clúster de riesgo</w:t>
      </w:r>
    </w:p>
    <w:p>
      <w:pPr>
        <w:pStyle w:val="Codigo"/>
        <w:spacing w:after="0"/>
        <w:ind w:left="216"/>
      </w:pPr>
      <w:r>
        <w:t>personas_riesgo = df[df["cluster_k4"] == cluster_riesgo]</w:t>
      </w:r>
    </w:p>
    <w:p>
      <w:pPr>
        <w:pStyle w:val="Codigo"/>
        <w:spacing w:after="0"/>
        <w:ind w:left="216"/>
      </w:pPr>
      <w:r>
        <w:t>print(personas_riesgo[["Weight", "Cholesterol", "Gender"]].describe())</w:t>
      </w:r>
    </w:p>
    <w:p>
      <w:pPr>
        <w:pStyle w:val="Codigo"/>
        <w:spacing w:after="0"/>
        <w:ind w:left="216"/>
      </w:pPr>
      <w:r>
        <w:t>personas_riesgo.to_csv("personas_riesgo_cluster_kmeans.csv", index=False)</w:t>
      </w:r>
    </w:p>
    <w:p/>
    <w:p>
      <w:pPr>
        <w:pStyle w:val="Heading1"/>
      </w:pPr>
      <w:r>
        <w:t>17. Conclusión del análisis</w:t>
      </w:r>
    </w:p>
    <w:p>
      <w:r>
        <w:t>El archivo Ejercicio 3.csv está correctamente estructurado para desarrollar un ejercicio de clusterización K-Means. Contiene 547 registros y tres variables numéricas: Weight, Cholesterol y Gender. No presenta valores nulos ni valores atípicos bajo el criterio de media más/menos dos desviaciones estándar. Aunque se identificaron 57 registros duplicados, se conservan porque pueden representar personas distintas con características iguales.</w:t>
      </w:r>
    </w:p>
    <w:p>
      <w:r>
        <w:t>El modelo con K=2 permite separar la muestra en dos grupos generales, pero no ofrece suficiente detalle para la necesidad de Sonia. El modelo con K=4 permite una interpretación más útil, porque divide a las personas en cuatro perfiles: bajo, medio bajo, medio alto y alto riesgo. El clúster de mayor riesgo es el Cluster 1, con un promedio de Weight de 184.32 y un promedio de Cholesterol de 218.92. Este grupo contiene 154 registros y debe ser priorizado para programas preventivos.</w:t>
      </w:r>
    </w:p>
    <w:p>
      <w:r>
        <w:t>Finalmente, el resultado debe entenderse como una herramienta de apoyo a la decisión. K-Means ayuda a descubrir patrones y segmentar grupos, pero no reemplaza una evaluación médica ni explica causalidad. Su principal valor en este caso es ordenar la intervención: iniciar con el clúster de mayor riesgo, luego continuar con grupos intermedios y mantener controles preventivos para el resto de la población.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C024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F3F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C024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customXml" Target="../customXml/item4.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B43588E9C4B3FD43BE0ADF64F61FA82D" ma:contentTypeVersion="11" ma:contentTypeDescription="Crear nuevo documento." ma:contentTypeScope="" ma:versionID="9f4924c462ac9ef8403616563226ef0c">
  <xsd:schema xmlns:xsd="http://www.w3.org/2001/XMLSchema" xmlns:xs="http://www.w3.org/2001/XMLSchema" xmlns:p="http://schemas.microsoft.com/office/2006/metadata/properties" xmlns:ns2="7a086a2d-89c7-438c-b81b-9cf61ca91b02" xmlns:ns3="750c6748-1429-4b26-8ed1-1ac8e7f4cf34" targetNamespace="http://schemas.microsoft.com/office/2006/metadata/properties" ma:root="true" ma:fieldsID="feeefa7d1275eada630bca9d7ea1dbc8" ns2:_="" ns3:_="">
    <xsd:import namespace="7a086a2d-89c7-438c-b81b-9cf61ca91b02"/>
    <xsd:import namespace="750c6748-1429-4b26-8ed1-1ac8e7f4cf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086a2d-89c7-438c-b81b-9cf61ca91b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6ce4c6db-b7fb-4c07-b355-fdb6f531d97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0c6748-1429-4b26-8ed1-1ac8e7f4cf3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e552abf-c277-430d-8616-3de6be15d880}" ma:internalName="TaxCatchAll" ma:showField="CatchAllData" ma:web="750c6748-1429-4b26-8ed1-1ac8e7f4cf3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50c6748-1429-4b26-8ed1-1ac8e7f4cf34" xsi:nil="true"/>
    <lcf76f155ced4ddcb4097134ff3c332f xmlns="7a086a2d-89c7-438c-b81b-9cf61ca91b0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2CBDC8D-6973-42D3-87D0-9C2D54E35420}"/>
</file>

<file path=customXml/itemProps3.xml><?xml version="1.0" encoding="utf-8"?>
<ds:datastoreItem xmlns:ds="http://schemas.openxmlformats.org/officeDocument/2006/customXml" ds:itemID="{792867FC-15BC-4FA4-80D3-65AF0BB00833}"/>
</file>

<file path=customXml/itemProps4.xml><?xml version="1.0" encoding="utf-8"?>
<ds:datastoreItem xmlns:ds="http://schemas.openxmlformats.org/officeDocument/2006/customXml" ds:itemID="{6FDF2885-04C5-461F-ACF5-3B89EABE244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0x010100B43588E9C4B3FD43BE0ADF64F61FA82D</vt:lpwstr>
  </property>
</Properties>
</file>