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Lima, [DÍA] de octubre de 2026</w:t>
      </w:r>
    </w:p>
    <w:p>
      <w:pPr>
        <w:pStyle w:val="BodyText"/>
      </w:pPr>
      <w:r>
        <w:rPr>
          <w:bCs/>
          <w:b/>
        </w:rPr>
        <w:t xml:space="preserve">CARTA N.° [___]-2026-SERVICIOS BARTEK E.I.R.L.</w:t>
      </w:r>
    </w:p>
    <w:p>
      <w:pPr>
        <w:pStyle w:val="BodyText"/>
      </w:pPr>
      <w:r>
        <w:t xml:space="preserve">Señores</w:t>
      </w:r>
      <w:r>
        <w:br/>
      </w:r>
      <w:r>
        <w:rPr>
          <w:bCs/>
          <w:b/>
        </w:rPr>
        <w:t xml:space="preserve">DIRECCIÓN DE COMPRAS ELECTRÓNICAS Y MODALIDADES EFICIENTES – DCEME</w:t>
      </w:r>
      <w:r>
        <w:br/>
      </w:r>
      <w:r>
        <w:t xml:space="preserve">Central de Compras Públicas – PERÚ COMPRAS</w:t>
      </w:r>
      <w:r>
        <w:br/>
      </w:r>
      <w:r>
        <w:t xml:space="preserve">Av. República de Panamá N.° 3629, San Isidro</w:t>
      </w:r>
      <w:r>
        <w:br/>
      </w:r>
      <w:r>
        <w:t xml:space="preserve">Presente.–</w:t>
      </w:r>
    </w:p>
    <w:p>
      <w:pPr>
        <w:pStyle w:val="BodyText"/>
      </w:pPr>
      <w:r>
        <w:rPr>
          <w:bCs/>
          <w:b/>
        </w:rPr>
        <w:t xml:space="preserve">ASUNTO:</w:t>
      </w:r>
      <w:r>
        <w:t xml:space="preserve"> </w:t>
      </w:r>
      <w:r>
        <w:t xml:space="preserve">RECLAMO POR FALTA DE RESPUESTA Y SOLICITUD DE ACCIÓN INMEDIATA. Ficha-producto de aceite vegetal de la marca</w:t>
      </w:r>
      <w:r>
        <w:t xml:space="preserve"> </w:t>
      </w:r>
      <w:r>
        <w:rPr>
          <w:bCs/>
          <w:b/>
        </w:rPr>
        <w:t xml:space="preserve">PALMA REAL</w:t>
      </w:r>
      <w:r>
        <w:t xml:space="preserve"> </w:t>
      </w:r>
      <w:r>
        <w:t xml:space="preserve">publicada con</w:t>
      </w:r>
      <w:r>
        <w:t xml:space="preserve"> </w:t>
      </w:r>
      <w:r>
        <w:rPr>
          <w:bCs/>
          <w:b/>
        </w:rPr>
        <w:t xml:space="preserve">Plan HACCP vencido desde el 01 de diciembre de 2025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REFERENCIAS:</w:t>
      </w:r>
    </w:p>
    <w:p>
      <w:pPr>
        <w:numPr>
          <w:ilvl w:val="0"/>
          <w:numId w:val="1001"/>
        </w:numPr>
        <w:pStyle w:val="Compact"/>
      </w:pPr>
      <w:r>
        <w:t xml:space="preserve">Carta N.° 23032026-03, ingresada por mesa de partes el</w:t>
      </w:r>
      <w:r>
        <w:t xml:space="preserve"> </w:t>
      </w:r>
      <w:r>
        <w:rPr>
          <w:bCs/>
          <w:b/>
        </w:rPr>
        <w:t xml:space="preserve">23 de marzo de 2026</w:t>
      </w:r>
      <w:r>
        <w:t xml:space="preserve"> </w:t>
      </w:r>
      <w:r>
        <w:t xml:space="preserve">(Exp. N.°</w:t>
      </w:r>
      <w:r>
        <w:t xml:space="preserve"> </w:t>
      </w:r>
      <w:r>
        <w:rPr>
          <w:bCs/>
          <w:b/>
        </w:rPr>
        <w:t xml:space="preserve">2026-0002646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Correo electrónico del</w:t>
      </w:r>
      <w:r>
        <w:t xml:space="preserve"> </w:t>
      </w:r>
      <w:r>
        <w:rPr>
          <w:bCs/>
          <w:b/>
        </w:rPr>
        <w:t xml:space="preserve">19 de agosto de 2026</w:t>
      </w:r>
      <w:r>
        <w:t xml:space="preserve"> </w:t>
      </w:r>
      <w:r>
        <w:t xml:space="preserve">dirigido a administrador.acuerdos,</w:t>
      </w:r>
      <w:r>
        <w:t xml:space="preserve"> </w:t>
      </w:r>
      <w:r>
        <w:t xml:space="preserve">“</w:t>
      </w:r>
      <w:r>
        <w:t xml:space="preserve">HACCP desactualizado y Carta sin respuesta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 nuestra consideración:</w:t>
      </w:r>
    </w:p>
    <w:p>
      <w:pPr>
        <w:pStyle w:val="BodyText"/>
      </w:pPr>
      <w:r>
        <w:rPr>
          <w:bCs/>
          <w:b/>
        </w:rPr>
        <w:t xml:space="preserve">SERVICIOS BARTEK E.I.R.L.</w:t>
      </w:r>
      <w:r>
        <w:t xml:space="preserve">, con RUC N.°</w:t>
      </w:r>
      <w:r>
        <w:t xml:space="preserve"> </w:t>
      </w:r>
      <w:r>
        <w:rPr>
          <w:bCs/>
          <w:b/>
        </w:rPr>
        <w:t xml:space="preserve">20610900551</w:t>
      </w:r>
      <w:r>
        <w:t xml:space="preserve">, representante de marca acreditado ante PERÚ COMPRAS, debidamente representada por su Gerente,</w:t>
      </w:r>
      <w:r>
        <w:t xml:space="preserve"> </w:t>
      </w:r>
      <w:r>
        <w:rPr>
          <w:bCs/>
          <w:b/>
        </w:rPr>
        <w:t xml:space="preserve">FAVIOLA ORIHUELA PIMENTEL</w:t>
      </w:r>
      <w:r>
        <w:t xml:space="preserve">, identificada con DNI N.°</w:t>
      </w:r>
      <w:r>
        <w:t xml:space="preserve"> </w:t>
      </w:r>
      <w:r>
        <w:rPr>
          <w:bCs/>
          <w:b/>
        </w:rPr>
        <w:t xml:space="preserve">10790531</w:t>
      </w:r>
      <w:r>
        <w:t xml:space="preserve">, se dirige a ustedes para presentar un</w:t>
      </w:r>
      <w:r>
        <w:t xml:space="preserve"> </w:t>
      </w:r>
      <w:r>
        <w:rPr>
          <w:bCs/>
          <w:b/>
        </w:rPr>
        <w:t xml:space="preserve">RECLAMO</w:t>
      </w:r>
      <w:r>
        <w:t xml:space="preserve"> </w:t>
      </w:r>
      <w:r>
        <w:t xml:space="preserve">por la falta de atención a la denuncia que formulamos hace</w:t>
      </w:r>
      <w:r>
        <w:t xml:space="preserve"> </w:t>
      </w:r>
      <w:r>
        <w:rPr>
          <w:bCs/>
          <w:b/>
        </w:rPr>
        <w:t xml:space="preserve">más de seis meses</w:t>
      </w:r>
      <w:r>
        <w:t xml:space="preserve">, sobre un hecho que involucra la</w:t>
      </w:r>
      <w:r>
        <w:t xml:space="preserve"> </w:t>
      </w:r>
      <w:r>
        <w:rPr>
          <w:bCs/>
          <w:b/>
        </w:rPr>
        <w:t xml:space="preserve">inocuidad de un alimento de consumo humano</w:t>
      </w:r>
      <w:r>
        <w:t xml:space="preserve"> </w:t>
      </w:r>
      <w:r>
        <w:t xml:space="preserve">que se vende al Estado a través de los Catálogos Electrónicos.</w:t>
      </w:r>
    </w:p>
    <w:bookmarkStart w:id="20" w:name="los-hechos"/>
    <w:p>
      <w:pPr>
        <w:pStyle w:val="Heading2"/>
      </w:pPr>
      <w:r>
        <w:t xml:space="preserve">1. LOS HECHOS</w:t>
      </w:r>
    </w:p>
    <w:p>
      <w:pPr>
        <w:pStyle w:val="FirstParagraph"/>
      </w:pPr>
      <w:r>
        <w:rPr>
          <w:bCs/>
          <w:b/>
        </w:rPr>
        <w:t xml:space="preserve">1.1.</w:t>
      </w:r>
      <w:r>
        <w:t xml:space="preserve"> </w:t>
      </w:r>
      <w:r>
        <w:t xml:space="preserve">En el Catálogo Electrónico se encuentra publicada la ficha-producto de</w:t>
      </w:r>
      <w:r>
        <w:t xml:space="preserve"> </w:t>
      </w:r>
      <w:r>
        <w:rPr>
          <w:bCs/>
          <w:b/>
        </w:rPr>
        <w:t xml:space="preserve">ACEITE VEGETAL DE SOYA, marca PALMA REAL</w:t>
      </w:r>
      <w:r>
        <w:t xml:space="preserve">, categoría</w:t>
      </w:r>
      <w:r>
        <w:t xml:space="preserve"> </w:t>
      </w:r>
      <w:r>
        <w:rPr>
          <w:bCs/>
          <w:b/>
        </w:rPr>
        <w:t xml:space="preserve">ACEITE VEGETAL</w:t>
      </w:r>
      <w:r>
        <w:t xml:space="preserve">, producida por</w:t>
      </w:r>
      <w:r>
        <w:t xml:space="preserve"> </w:t>
      </w:r>
      <w:r>
        <w:rPr>
          <w:bCs/>
          <w:b/>
        </w:rPr>
        <w:t xml:space="preserve">AGROINDUSTRIAS INTEGRADAS S.A.</w:t>
      </w:r>
      <w:r>
        <w:t xml:space="preserve"> </w:t>
      </w:r>
      <w:r>
        <w:t xml:space="preserve">(código de identificación único</w:t>
      </w:r>
      <w:r>
        <w:t xml:space="preserve"> </w:t>
      </w:r>
      <w:r>
        <w:rPr>
          <w:bCs/>
          <w:b/>
        </w:rPr>
        <w:t xml:space="preserve">100001000021</w:t>
      </w:r>
      <w:r>
        <w:t xml:space="preserve">, según la ficha técnica publicada) [</w:t>
      </w:r>
      <w:r>
        <w:rPr>
          <w:iCs/>
          <w:i/>
        </w:rPr>
        <w:t xml:space="preserve">confirmar Acuerdo Marco y catálogo vigentes: EXT-CE-2024-18 – Aceites y Grasas</w:t>
      </w:r>
      <w:r>
        <w:t xml:space="preserve">].</w:t>
      </w:r>
    </w:p>
    <w:p>
      <w:pPr>
        <w:pStyle w:val="BodyText"/>
      </w:pPr>
      <w:r>
        <w:rPr>
          <w:bCs/>
          <w:b/>
        </w:rPr>
        <w:t xml:space="preserve">1.2.</w:t>
      </w:r>
      <w:r>
        <w:t xml:space="preserve"> </w:t>
      </w:r>
      <w:r>
        <w:t xml:space="preserve">La propia ficha técnica exige, en su numeral</w:t>
      </w:r>
      <w:r>
        <w:t xml:space="preserve"> </w:t>
      </w:r>
      <w:r>
        <w:rPr>
          <w:bCs/>
          <w:b/>
        </w:rPr>
        <w:t xml:space="preserve">6.2 – Documentos de habilitación</w:t>
      </w:r>
      <w:r>
        <w:t xml:space="preserve">, lo siguiente: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Para productos nacionales: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Resolución Directoral vigente</w:t>
      </w:r>
      <w:r>
        <w:rPr>
          <w:iCs/>
          <w:i/>
        </w:rPr>
        <w:t xml:space="preserve"> </w:t>
      </w:r>
      <w:r>
        <w:rPr>
          <w:iCs/>
          <w:i/>
        </w:rPr>
        <w:t xml:space="preserve">que otorga Validación Técnica Oficial al Plan HACCP, emitida por la DIGESA, según Resolución Ministerial N.° 449-2006-MINSA.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1.3.</w:t>
      </w:r>
      <w:r>
        <w:t xml:space="preserve"> </w:t>
      </w:r>
      <w:r>
        <w:t xml:space="preserve">Sin embargo, el documento que figura en la ficha publicada es el</w:t>
      </w:r>
      <w:r>
        <w:t xml:space="preserve"> </w:t>
      </w:r>
      <w:r>
        <w:rPr>
          <w:bCs/>
          <w:b/>
        </w:rPr>
        <w:t xml:space="preserve">Expediente N.° 88358-2023-CH</w:t>
      </w:r>
      <w:r>
        <w:t xml:space="preserve">, que corresponde a la</w:t>
      </w:r>
      <w:r>
        <w:t xml:space="preserve"> </w:t>
      </w:r>
      <w:r>
        <w:rPr>
          <w:bCs/>
          <w:b/>
        </w:rPr>
        <w:t xml:space="preserve">Resolución Directoral N.° 7036-2023/DCEA/DIGESA/SA, del 01 de diciembre de 2023</w:t>
      </w:r>
      <w:r>
        <w:t xml:space="preserve">. En la misma ficha se declara como vigencia el</w:t>
      </w:r>
      <w:r>
        <w:t xml:space="preserve"> </w:t>
      </w:r>
      <w:r>
        <w:rPr>
          <w:bCs/>
          <w:b/>
        </w:rPr>
        <w:t xml:space="preserve">01/12/2025</w:t>
      </w:r>
      <w:r>
        <w:t xml:space="preserve"> </w:t>
      </w:r>
      <w:r>
        <w:t xml:space="preserve">(ver Anexo 1).</w:t>
      </w:r>
    </w:p>
    <w:p>
      <w:pPr>
        <w:pStyle w:val="BodyText"/>
      </w:pPr>
      <w:r>
        <w:rPr>
          <w:bCs/>
          <w:b/>
        </w:rPr>
        <w:t xml:space="preserve">1.4.</w:t>
      </w:r>
      <w:r>
        <w:t xml:space="preserve"> </w:t>
      </w:r>
      <w:r>
        <w:t xml:space="preserve">La propia resolución de DIGESA lo confirma. Su</w:t>
      </w:r>
      <w:r>
        <w:t xml:space="preserve"> </w:t>
      </w:r>
      <w:r>
        <w:rPr>
          <w:bCs/>
          <w:b/>
        </w:rPr>
        <w:t xml:space="preserve">Artículo 2</w:t>
      </w:r>
      <w:r>
        <w:t xml:space="preserve"> </w:t>
      </w:r>
      <w:r>
        <w:t xml:space="preserve">establece que la validación del Plan HACCP tiene una vigencia de</w:t>
      </w:r>
      <w:r>
        <w:t xml:space="preserve"> </w:t>
      </w:r>
      <w:r>
        <w:rPr>
          <w:bCs/>
          <w:b/>
        </w:rPr>
        <w:t xml:space="preserve">dos (2) años contados desde su emisión</w:t>
      </w:r>
      <w:r>
        <w:t xml:space="preserve"> </w:t>
      </w:r>
      <w:r>
        <w:t xml:space="preserve">(ver Anexo 2). Es decir,</w:t>
      </w:r>
      <w:r>
        <w:t xml:space="preserve"> </w:t>
      </w:r>
      <w:r>
        <w:rPr>
          <w:bCs/>
          <w:b/>
        </w:rPr>
        <w:t xml:space="preserve">venció el 01 de diciembre de 2025</w:t>
      </w:r>
      <w:r>
        <w:t xml:space="preserve">. A la fecha, la ficha lleva</w:t>
      </w:r>
      <w:r>
        <w:t xml:space="preserve"> </w:t>
      </w:r>
      <w:r>
        <w:rPr>
          <w:bCs/>
          <w:b/>
        </w:rPr>
        <w:t xml:space="preserve">más de diez (10) meses</w:t>
      </w:r>
      <w:r>
        <w:t xml:space="preserve"> </w:t>
      </w:r>
      <w:r>
        <w:t xml:space="preserve">publicada con un documento sanitario de habilitación</w:t>
      </w:r>
      <w:r>
        <w:t xml:space="preserve"> </w:t>
      </w:r>
      <w:r>
        <w:rPr>
          <w:bCs/>
          <w:b/>
        </w:rPr>
        <w:t xml:space="preserve">vencido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1.5.</w:t>
      </w:r>
      <w:r>
        <w:t xml:space="preserve"> </w:t>
      </w:r>
      <w:r>
        <w:t xml:space="preserve">Informamos este hecho a su Dirección el</w:t>
      </w:r>
      <w:r>
        <w:t xml:space="preserve"> </w:t>
      </w:r>
      <w:r>
        <w:rPr>
          <w:bCs/>
          <w:b/>
        </w:rPr>
        <w:t xml:space="preserve">23 de marzo de 2026</w:t>
      </w:r>
      <w:r>
        <w:t xml:space="preserve">, mediante carta ingresada por mesa de partes (Exp. N.° 2026-0002646), y lo reiteramos por correo el</w:t>
      </w:r>
      <w:r>
        <w:t xml:space="preserve"> </w:t>
      </w:r>
      <w:r>
        <w:rPr>
          <w:bCs/>
          <w:b/>
        </w:rPr>
        <w:t xml:space="preserve">19 de agosto de 2026</w:t>
      </w:r>
      <w:r>
        <w:t xml:space="preserve">.</w:t>
      </w:r>
      <w:r>
        <w:t xml:space="preserve"> </w:t>
      </w:r>
      <w:r>
        <w:rPr>
          <w:bCs/>
          <w:b/>
        </w:rPr>
        <w:t xml:space="preserve">Hasta hoy no hemos recibido ninguna respuesta</w:t>
      </w:r>
      <w:r>
        <w:t xml:space="preserve">, y la ficha sigue publicada en las mismas condiciones.</w:t>
      </w:r>
    </w:p>
    <w:p>
      <w:pPr>
        <w:pStyle w:val="BodyText"/>
      </w:pPr>
      <w:r>
        <w:rPr>
          <w:bCs/>
          <w:b/>
        </w:rPr>
        <w:t xml:space="preserve">1.6.</w:t>
      </w:r>
      <w:r>
        <w:t xml:space="preserve"> </w:t>
      </w:r>
      <w:r>
        <w:t xml:space="preserve">Las demás marcas de la</w:t>
      </w:r>
      <w:r>
        <w:t xml:space="preserve"> </w:t>
      </w:r>
      <w:r>
        <w:rPr>
          <w:bCs/>
          <w:b/>
        </w:rPr>
        <w:t xml:space="preserve">misma categoría</w:t>
      </w:r>
      <w:r>
        <w:t xml:space="preserve"> </w:t>
      </w:r>
      <w:r>
        <w:t xml:space="preserve">sí cumplen con mantener su Plan HACCP vigente en el catálogo. Por ejemplo (ver Anexos 3 y 4):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HACCP (código)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DELISOYA</w:t>
            </w:r>
            <w:r>
              <w:t xml:space="preserve"> </w:t>
            </w:r>
            <w:r>
              <w:t xml:space="preserve">(representada por nuestra empresa)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Comercial Invictus S.A.C.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75539-2025-CH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23/09/2027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 CIELO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Alimentos Cielo S.A.C.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R.D. N.° 1888-2025/DCEA/DIGESA/SA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17/03/2027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PALMA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Agroindustrias Integradas S.A.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88358-2023-CH (R.D. N.° 7036-2023/DCEA/DIGESA/SA)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01/12/2025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VENCIDO</w:t>
            </w:r>
          </w:p>
        </w:tc>
      </w:tr>
    </w:tbl>
    <w:p>
      <w:pPr>
        <w:pStyle w:val="BodyText"/>
      </w:pPr>
      <w:r>
        <w:t xml:space="preserve">Es decir,</w:t>
      </w:r>
      <w:r>
        <w:t xml:space="preserve"> </w:t>
      </w:r>
      <w:r>
        <w:rPr>
          <w:bCs/>
          <w:b/>
        </w:rPr>
        <w:t xml:space="preserve">cumplir es perfectamente posible</w:t>
      </w:r>
      <w:r>
        <w:t xml:space="preserve">: los demás representantes de marca renovaron su HACCP y actualizaron sus fichas.</w:t>
      </w:r>
      <w:r>
        <w:t xml:space="preserve"> </w:t>
      </w:r>
      <w:r>
        <w:rPr>
          <w:bCs/>
          <w:b/>
        </w:rPr>
        <w:t xml:space="preserve">Solo PALMA REAL sigue publicada con un documento vencido</w:t>
      </w:r>
      <w:r>
        <w:t xml:space="preserve">, compitiendo en la misma categoría y por las mismas órdenes de compra.</w:t>
      </w:r>
    </w:p>
    <w:bookmarkEnd w:id="20"/>
    <w:bookmarkStart w:id="21" w:name="por-qué-esto-es-grave"/>
    <w:p>
      <w:pPr>
        <w:pStyle w:val="Heading2"/>
      </w:pPr>
      <w:r>
        <w:t xml:space="preserve">2. POR QUÉ ESTO ES GRAVE</w:t>
      </w:r>
    </w:p>
    <w:p>
      <w:pPr>
        <w:pStyle w:val="FirstParagraph"/>
      </w:pPr>
      <w:r>
        <w:rPr>
          <w:bCs/>
          <w:b/>
        </w:rPr>
        <w:t xml:space="preserve">2.1. En alimentos, el HACCP no es un trámite: es la garantía de inocuidad.</w:t>
      </w:r>
      <w:r>
        <w:t xml:space="preserve"> </w:t>
      </w:r>
      <w:r>
        <w:t xml:space="preserve">El Plan HACCP (Análisis de Peligros y Puntos Críticos de Control) es el sistema que asegura que la línea de producción</w:t>
      </w:r>
      <w:r>
        <w:t xml:space="preserve"> </w:t>
      </w:r>
      <w:r>
        <w:rPr>
          <w:bCs/>
          <w:b/>
        </w:rPr>
        <w:t xml:space="preserve">identifica y controla los peligros físicos, químicos y biológicos</w:t>
      </w:r>
      <w:r>
        <w:t xml:space="preserve"> </w:t>
      </w:r>
      <w:r>
        <w:t xml:space="preserve">que pueden contaminar un alimento. Su validación la otorga</w:t>
      </w:r>
      <w:r>
        <w:t xml:space="preserve"> </w:t>
      </w:r>
      <w:r>
        <w:rPr>
          <w:bCs/>
          <w:b/>
        </w:rPr>
        <w:t xml:space="preserve">DIGESA</w:t>
      </w:r>
      <w:r>
        <w:t xml:space="preserve">, luego de inspeccionar la planta, y</w:t>
      </w:r>
      <w:r>
        <w:t xml:space="preserve"> </w:t>
      </w:r>
      <w:r>
        <w:rPr>
          <w:bCs/>
          <w:b/>
        </w:rPr>
        <w:t xml:space="preserve">vence a los dos (2) años</w:t>
      </w:r>
      <w:r>
        <w:t xml:space="preserve"> </w:t>
      </w:r>
      <w:r>
        <w:t xml:space="preserve">justamente para obligar al productor a</w:t>
      </w:r>
      <w:r>
        <w:t xml:space="preserve"> </w:t>
      </w:r>
      <w:r>
        <w:rPr>
          <w:bCs/>
          <w:b/>
        </w:rPr>
        <w:t xml:space="preserve">demostrar periódicamente</w:t>
      </w:r>
      <w:r>
        <w:t xml:space="preserve"> </w:t>
      </w:r>
      <w:r>
        <w:t xml:space="preserve">que sigue cumpliendo. Por eso:</w:t>
      </w:r>
    </w:p>
    <w:p>
      <w:pPr>
        <w:numPr>
          <w:ilvl w:val="0"/>
          <w:numId w:val="1002"/>
        </w:numPr>
        <w:pStyle w:val="Compact"/>
      </w:pPr>
      <w:r>
        <w:t xml:space="preserve">La normativa sanitaria establece que un establecimiento con HACCP validado</w:t>
      </w:r>
      <w:r>
        <w:t xml:space="preserve"> </w:t>
      </w:r>
      <w:r>
        <w:rPr>
          <w:bCs/>
          <w:b/>
        </w:rPr>
        <w:t xml:space="preserve">se considera habilitado sanitariamente solo para esa línea de producción</w:t>
      </w:r>
      <w:r>
        <w:t xml:space="preserve">, tal como lo recoge la propia Resolución Directoral N.° 7036-2023/DCEA/DIGESA/SA (Anexo 2).</w:t>
      </w:r>
    </w:p>
    <w:p>
      <w:pPr>
        <w:numPr>
          <w:ilvl w:val="0"/>
          <w:numId w:val="1002"/>
        </w:numPr>
        <w:pStyle w:val="Compact"/>
      </w:pPr>
      <w:r>
        <w:t xml:space="preserve">La ficha técnica del catálogo lo exige como</w:t>
      </w:r>
      <w:r>
        <w:t xml:space="preserve"> </w:t>
      </w:r>
      <w:r>
        <w:rPr>
          <w:bCs/>
          <w:b/>
        </w:rPr>
        <w:t xml:space="preserve">requisito de habilitación</w:t>
      </w:r>
      <w:r>
        <w:t xml:space="preserve"> </w:t>
      </w:r>
      <w:r>
        <w:t xml:space="preserve">(numeral 6.2), al mismo nivel que el Registro Sanitario.</w:t>
      </w:r>
    </w:p>
    <w:p>
      <w:pPr>
        <w:numPr>
          <w:ilvl w:val="0"/>
          <w:numId w:val="1002"/>
        </w:numPr>
        <w:pStyle w:val="Compact"/>
      </w:pPr>
      <w:r>
        <w:t xml:space="preserve">Un HACCP vencido significa que</w:t>
      </w:r>
      <w:r>
        <w:t xml:space="preserve"> </w:t>
      </w:r>
      <w:r>
        <w:rPr>
          <w:bCs/>
          <w:b/>
        </w:rPr>
        <w:t xml:space="preserve">no hay constancia vigente de que la autoridad sanitaria haya verificado</w:t>
      </w:r>
      <w:r>
        <w:t xml:space="preserve"> </w:t>
      </w:r>
      <w:r>
        <w:t xml:space="preserve">las condiciones de producción de ese aceite.</w:t>
      </w:r>
    </w:p>
    <w:p>
      <w:pPr>
        <w:pStyle w:val="FirstParagraph"/>
      </w:pPr>
      <w:r>
        <w:t xml:space="preserve">Este aceite puede estar llegando a</w:t>
      </w:r>
      <w:r>
        <w:t xml:space="preserve"> </w:t>
      </w:r>
      <w:r>
        <w:rPr>
          <w:bCs/>
          <w:b/>
        </w:rPr>
        <w:t xml:space="preserve">comedores, hospitales, centros educativos, programas sociales y otras entidades públicas</w:t>
      </w:r>
      <w:r>
        <w:t xml:space="preserve">, es decir, a</w:t>
      </w:r>
      <w:r>
        <w:t xml:space="preserve"> </w:t>
      </w:r>
      <w:r>
        <w:rPr>
          <w:bCs/>
          <w:b/>
        </w:rPr>
        <w:t xml:space="preserve">poblaciones vulnerables</w:t>
      </w:r>
      <w:r>
        <w:t xml:space="preserve">, sin que el documento que sustenta su inocuidad esté vigente en el catálogo. En alimentos,</w:t>
      </w:r>
      <w:r>
        <w:t xml:space="preserve"> </w:t>
      </w:r>
      <w:r>
        <w:rPr>
          <w:bCs/>
          <w:b/>
        </w:rPr>
        <w:t xml:space="preserve">no se puede esperar a que ocurra un problema de salud</w:t>
      </w:r>
      <w:r>
        <w:t xml:space="preserve"> </w:t>
      </w:r>
      <w:r>
        <w:t xml:space="preserve">para actuar.</w:t>
      </w:r>
    </w:p>
    <w:p>
      <w:pPr>
        <w:pStyle w:val="BodyText"/>
      </w:pPr>
      <w:r>
        <w:rPr>
          <w:bCs/>
          <w:b/>
        </w:rPr>
        <w:t xml:space="preserve">2.2. Las reglas deben ser las mismas para todos.</w:t>
      </w:r>
      <w:r>
        <w:t xml:space="preserve"> </w:t>
      </w:r>
      <w:r>
        <w:t xml:space="preserve">Nosotros, como representantes de la marca</w:t>
      </w:r>
      <w:r>
        <w:t xml:space="preserve"> </w:t>
      </w:r>
      <w:r>
        <w:rPr>
          <w:bCs/>
          <w:b/>
        </w:rPr>
        <w:t xml:space="preserve">DELISOYA</w:t>
      </w:r>
      <w:r>
        <w:t xml:space="preserve">, renovamos nuestro Plan HACCP y actualizamos nuestra ficha, porque así se nos exige. A los representantes de marca</w:t>
      </w:r>
      <w:r>
        <w:t xml:space="preserve"> </w:t>
      </w:r>
      <w:r>
        <w:rPr>
          <w:bCs/>
          <w:b/>
        </w:rPr>
        <w:t xml:space="preserve">se nos exige mantener toda la documentación vigente</w:t>
      </w:r>
      <w:r>
        <w:t xml:space="preserve">, y cuando algo no está en regla, nuestras fichas son observadas o suspendidas. Si una ficha puede seguir publicada durante más de diez meses con su HACCP vencido, y la denuncia formal sobre ese hecho no recibe respuesta en seis meses, se vulneran los principios de</w:t>
      </w:r>
      <w:r>
        <w:t xml:space="preserve"> </w:t>
      </w:r>
      <w:r>
        <w:rPr>
          <w:bCs/>
          <w:b/>
        </w:rPr>
        <w:t xml:space="preserve">igualdad de trato y transparencia</w:t>
      </w:r>
      <w:r>
        <w:t xml:space="preserve">, y se afecta la</w:t>
      </w:r>
      <w:r>
        <w:t xml:space="preserve"> </w:t>
      </w:r>
      <w:r>
        <w:rPr>
          <w:bCs/>
          <w:b/>
        </w:rPr>
        <w:t xml:space="preserve">libertad de concurrencia</w:t>
      </w:r>
      <w:r>
        <w:t xml:space="preserve">: quienes cumplimos las reglas competimos en desventaja frente a quien no las cumple.</w:t>
      </w:r>
    </w:p>
    <w:p>
      <w:pPr>
        <w:pStyle w:val="BodyText"/>
      </w:pPr>
      <w:r>
        <w:rPr>
          <w:bCs/>
          <w:b/>
        </w:rPr>
        <w:t xml:space="preserve">2.3. El silencio de su Dirección no tiene justificación.</w:t>
      </w:r>
      <w:r>
        <w:t xml:space="preserve"> </w:t>
      </w:r>
      <w:r>
        <w:t xml:space="preserve">Nuestra carta fue presentada formalmente por mesa de partes. La falta de respuesta durante más de seis meses vulnera nuestro</w:t>
      </w:r>
      <w:r>
        <w:t xml:space="preserve"> </w:t>
      </w:r>
      <w:r>
        <w:rPr>
          <w:bCs/>
          <w:b/>
        </w:rPr>
        <w:t xml:space="preserve">derecho de petición</w:t>
      </w:r>
      <w:r>
        <w:t xml:space="preserve">, reconocido en el</w:t>
      </w:r>
      <w:r>
        <w:t xml:space="preserve"> </w:t>
      </w:r>
      <w:r>
        <w:rPr>
          <w:bCs/>
          <w:b/>
        </w:rPr>
        <w:t xml:space="preserve">artículo 2, inciso 20 de la Constitución Política del Perú</w:t>
      </w:r>
      <w:r>
        <w:t xml:space="preserve"> </w:t>
      </w:r>
      <w:r>
        <w:t xml:space="preserve">y en el</w:t>
      </w:r>
      <w:r>
        <w:t xml:space="preserve"> </w:t>
      </w:r>
      <w:r>
        <w:rPr>
          <w:bCs/>
          <w:b/>
        </w:rPr>
        <w:t xml:space="preserve">TUO de la Ley N.° 27444, Ley del Procedimiento Administrativo General</w:t>
      </w:r>
      <w:r>
        <w:t xml:space="preserve">, cuyo plazo para responder</w:t>
      </w:r>
      <w:r>
        <w:t xml:space="preserve"> </w:t>
      </w:r>
      <w:r>
        <w:rPr>
          <w:bCs/>
          <w:b/>
        </w:rPr>
        <w:t xml:space="preserve">se encuentra ampliamente vencido</w:t>
      </w:r>
      <w:r>
        <w:t xml:space="preserve">.</w:t>
      </w:r>
    </w:p>
    <w:bookmarkEnd w:id="21"/>
    <w:bookmarkStart w:id="22" w:name="lo-que-solicitamos"/>
    <w:p>
      <w:pPr>
        <w:pStyle w:val="Heading2"/>
      </w:pPr>
      <w:r>
        <w:t xml:space="preserve">3. LO QUE SOLICITAMOS</w:t>
      </w:r>
    </w:p>
    <w:p>
      <w:pPr>
        <w:pStyle w:val="FirstParagraph"/>
      </w:pPr>
      <w:r>
        <w:t xml:space="preserve">Por lo expuesto,</w:t>
      </w:r>
      <w:r>
        <w:t xml:space="preserve"> </w:t>
      </w:r>
      <w:r>
        <w:rPr>
          <w:bCs/>
          <w:b/>
        </w:rPr>
        <w:t xml:space="preserve">SOLICITAMOS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Que su Dirección</w:t>
      </w:r>
      <w:r>
        <w:t xml:space="preserve"> </w:t>
      </w:r>
      <w:r>
        <w:rPr>
          <w:bCs/>
          <w:b/>
        </w:rPr>
        <w:t xml:space="preserve">verifique de inmediato</w:t>
      </w:r>
      <w:r>
        <w:t xml:space="preserve"> </w:t>
      </w:r>
      <w:r>
        <w:t xml:space="preserve">la vigencia del Plan HACCP de la ficha-producto de aceite vegetal de soya marca</w:t>
      </w:r>
      <w:r>
        <w:t xml:space="preserve"> </w:t>
      </w:r>
      <w:r>
        <w:rPr>
          <w:bCs/>
          <w:b/>
        </w:rPr>
        <w:t xml:space="preserve">PALMA REAL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Que, si el representante de marca</w:t>
      </w:r>
      <w:r>
        <w:t xml:space="preserve"> </w:t>
      </w:r>
      <w:r>
        <w:rPr>
          <w:bCs/>
          <w:b/>
        </w:rPr>
        <w:t xml:space="preserve">cuenta con una nueva Resolución Directoral vigente</w:t>
      </w:r>
      <w:r>
        <w:t xml:space="preserve">, se le</w:t>
      </w:r>
      <w:r>
        <w:t xml:space="preserve"> </w:t>
      </w:r>
      <w:r>
        <w:rPr>
          <w:bCs/>
          <w:b/>
        </w:rPr>
        <w:t xml:space="preserve">exija actualizar la ficha</w:t>
      </w:r>
      <w:r>
        <w:t xml:space="preserve"> </w:t>
      </w:r>
      <w:r>
        <w:t xml:space="preserve">sin demora, como se nos exige a todos los representantes de marca.</w:t>
      </w:r>
    </w:p>
    <w:p>
      <w:pPr>
        <w:numPr>
          <w:ilvl w:val="0"/>
          <w:numId w:val="1003"/>
        </w:numPr>
        <w:pStyle w:val="Compact"/>
      </w:pPr>
      <w:r>
        <w:t xml:space="preserve">Que, si</w:t>
      </w:r>
      <w:r>
        <w:t xml:space="preserve"> </w:t>
      </w:r>
      <w:r>
        <w:rPr>
          <w:bCs/>
          <w:b/>
        </w:rPr>
        <w:t xml:space="preserve">no cuenta con un HACCP vigente</w:t>
      </w:r>
      <w:r>
        <w:t xml:space="preserve">, se</w:t>
      </w:r>
      <w:r>
        <w:t xml:space="preserve"> </w:t>
      </w:r>
      <w:r>
        <w:rPr>
          <w:bCs/>
          <w:b/>
        </w:rPr>
        <w:t xml:space="preserve">apliquen las medidas que correspondan</w:t>
      </w:r>
      <w:r>
        <w:t xml:space="preserve"> </w:t>
      </w:r>
      <w:r>
        <w:t xml:space="preserve">según la normativa de Catálogos Electrónicos,</w:t>
      </w:r>
      <w:r>
        <w:t xml:space="preserve"> </w:t>
      </w:r>
      <w:r>
        <w:rPr>
          <w:bCs/>
          <w:b/>
        </w:rPr>
        <w:t xml:space="preserve">incluida la suspensión de la ficha-producto</w:t>
      </w:r>
      <w:r>
        <w:t xml:space="preserve">, con el mismo criterio que se aplica a las demás marcas.</w:t>
      </w:r>
    </w:p>
    <w:p>
      <w:pPr>
        <w:numPr>
          <w:ilvl w:val="0"/>
          <w:numId w:val="1003"/>
        </w:numPr>
        <w:pStyle w:val="Compact"/>
      </w:pPr>
      <w:r>
        <w:t xml:space="preserve">Que se nos</w:t>
      </w:r>
      <w:r>
        <w:t xml:space="preserve"> </w:t>
      </w:r>
      <w:r>
        <w:rPr>
          <w:bCs/>
          <w:b/>
        </w:rPr>
        <w:t xml:space="preserve">responda por escrito</w:t>
      </w:r>
      <w:r>
        <w:t xml:space="preserve">, en un plazo</w:t>
      </w:r>
      <w:r>
        <w:t xml:space="preserve"> </w:t>
      </w:r>
      <w:r>
        <w:rPr>
          <w:bCs/>
          <w:b/>
        </w:rPr>
        <w:t xml:space="preserve">no mayor de cinco (5) días hábiles</w:t>
      </w:r>
      <w:r>
        <w:t xml:space="preserve">, indicando:</w:t>
      </w:r>
    </w:p>
    <w:p>
      <w:pPr>
        <w:numPr>
          <w:ilvl w:val="1"/>
          <w:numId w:val="1004"/>
        </w:numPr>
        <w:pStyle w:val="Compact"/>
      </w:pPr>
      <w:r>
        <w:t xml:space="preserve">Qué acciones se tomaron a partir de nuestra carta del 23 de marzo de 2026.</w:t>
      </w:r>
    </w:p>
    <w:p>
      <w:pPr>
        <w:numPr>
          <w:ilvl w:val="1"/>
          <w:numId w:val="1004"/>
        </w:numPr>
        <w:pStyle w:val="Compact"/>
      </w:pPr>
      <w:r>
        <w:t xml:space="preserve">Por qué esa carta no fue respondida.</w:t>
      </w:r>
    </w:p>
    <w:p>
      <w:pPr>
        <w:numPr>
          <w:ilvl w:val="1"/>
          <w:numId w:val="1004"/>
        </w:numPr>
        <w:pStyle w:val="Compact"/>
      </w:pPr>
      <w:r>
        <w:t xml:space="preserve">Si durante el periodo en que el HACCP estuvo vencido</w:t>
      </w:r>
      <w:r>
        <w:t xml:space="preserve"> </w:t>
      </w:r>
      <w:r>
        <w:rPr>
          <w:bCs/>
          <w:b/>
        </w:rPr>
        <w:t xml:space="preserve">se emitieron órdenes de compra</w:t>
      </w:r>
      <w:r>
        <w:t xml:space="preserve"> </w:t>
      </w:r>
      <w:r>
        <w:t xml:space="preserve">de esta ficha-producto a entidades públicas.</w:t>
      </w:r>
    </w:p>
    <w:bookmarkEnd w:id="22"/>
    <w:bookmarkStart w:id="23" w:name="reserva-de-derechos"/>
    <w:p>
      <w:pPr>
        <w:pStyle w:val="Heading2"/>
      </w:pPr>
      <w:r>
        <w:t xml:space="preserve">4. RESERVA DE DERECHOS</w:t>
      </w:r>
    </w:p>
    <w:p>
      <w:pPr>
        <w:pStyle w:val="FirstParagraph"/>
      </w:pPr>
      <w:r>
        <w:t xml:space="preserve">De no recibir una respuesta oportuna,</w:t>
      </w:r>
      <w:r>
        <w:t xml:space="preserve"> </w:t>
      </w:r>
      <w:r>
        <w:rPr>
          <w:bCs/>
          <w:b/>
        </w:rPr>
        <w:t xml:space="preserve">nos reservamos el derecho de presentar una queja por defecto de tramitación</w:t>
      </w:r>
      <w:r>
        <w:t xml:space="preserve"> </w:t>
      </w:r>
      <w:r>
        <w:t xml:space="preserve">conforme al TUO de la Ley N.° 27444, y de poner estos hechos en conocimiento del</w:t>
      </w:r>
      <w:r>
        <w:t xml:space="preserve"> </w:t>
      </w:r>
      <w:r>
        <w:rPr>
          <w:bCs/>
          <w:b/>
        </w:rPr>
        <w:t xml:space="preserve">Órgano de Control Institucional (OCI) de PERÚ COMPRAS</w:t>
      </w:r>
      <w:r>
        <w:t xml:space="preserve">, de la</w:t>
      </w:r>
      <w:r>
        <w:t xml:space="preserve"> </w:t>
      </w:r>
      <w:r>
        <w:rPr>
          <w:bCs/>
          <w:b/>
        </w:rPr>
        <w:t xml:space="preserve">Contraloría General de la República</w:t>
      </w:r>
      <w:r>
        <w:t xml:space="preserve"> </w:t>
      </w:r>
      <w:r>
        <w:t xml:space="preserve">y de la</w:t>
      </w:r>
      <w:r>
        <w:t xml:space="preserve"> </w:t>
      </w:r>
      <w:r>
        <w:rPr>
          <w:bCs/>
          <w:b/>
        </w:rPr>
        <w:t xml:space="preserve">Dirección General de Salud Ambiental e Inocuidad Alimentaria – DIGESA</w:t>
      </w:r>
      <w:r>
        <w:t xml:space="preserve">, por tratarse de un tema de inocuidad alimentaria.</w:t>
      </w:r>
    </w:p>
    <w:p>
      <w:pPr>
        <w:pStyle w:val="BodyText"/>
      </w:pPr>
      <w:r>
        <w:t xml:space="preserve">Confiamos en que su Dirección atenderá este pedido con la seriedad que exige un tema de salud pública.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___________________________________</w:t>
      </w:r>
      <w:r>
        <w:br/>
      </w:r>
      <w:r>
        <w:rPr>
          <w:bCs/>
          <w:b/>
        </w:rPr>
        <w:t xml:space="preserve">FAVIOLA ORIHUELA PIMENTEL</w:t>
      </w:r>
      <w:r>
        <w:br/>
      </w:r>
      <w:r>
        <w:t xml:space="preserve">DNI N.° 10790531</w:t>
      </w:r>
      <w:r>
        <w:br/>
      </w:r>
      <w:r>
        <w:t xml:space="preserve">Gerente</w:t>
      </w:r>
      <w:r>
        <w:br/>
      </w:r>
      <w:r>
        <w:rPr>
          <w:bCs/>
          <w:b/>
        </w:rPr>
        <w:t xml:space="preserve">SERVICIOS BARTEK E.I.R.L.</w:t>
      </w:r>
      <w:r>
        <w:t xml:space="preserve"> </w:t>
      </w:r>
      <w:r>
        <w:t xml:space="preserve">– RUC N.° 20610900551</w:t>
      </w:r>
      <w:r>
        <w:br/>
      </w:r>
      <w:r>
        <w:t xml:space="preserve">Correo: serviciosbartek@gmail.com · Teléfono: [___________]</w:t>
      </w:r>
      <w:r>
        <w:br/>
      </w:r>
      <w:r>
        <w:t xml:space="preserve">Domicilio: [______________________]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ANEXOS: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Anexo 1:</w:t>
      </w:r>
      <w:r>
        <w:t xml:space="preserve"> </w:t>
      </w:r>
      <w:r>
        <w:t xml:space="preserve">Ficha técnica publicada de ACEITE VEGETAL DE SOYA marca PALMA REAL (datos generales y numeral 6 – Documentos de habilitación).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Anexo 2:</w:t>
      </w:r>
      <w:r>
        <w:t xml:space="preserve"> </w:t>
      </w:r>
      <w:r>
        <w:t xml:space="preserve">Resolución Directoral N.° 7036-2023/DCEA/DIGESA/SA, del 01 de diciembre de 2023 (encabezado y Artículo 2 – vigencia de dos años).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Anexo 3:</w:t>
      </w:r>
      <w:r>
        <w:t xml:space="preserve"> </w:t>
      </w:r>
      <w:r>
        <w:t xml:space="preserve">Ficha técnica de ACEITE VEGETAL marca DELISOYA (numeral 6: Plan HACCP vigente al 23/09/2027).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Anexo 4:</w:t>
      </w:r>
      <w:r>
        <w:t xml:space="preserve"> </w:t>
      </w:r>
      <w:r>
        <w:t xml:space="preserve">Ficha técnica de ACEITE VEGETAL DE SOYA marca DEL CIELO (numeral 6: Plan HACCP vigente al 17/03/2027).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Anexo 5:</w:t>
      </w:r>
      <w:r>
        <w:t xml:space="preserve"> </w:t>
      </w:r>
      <w:r>
        <w:t xml:space="preserve">Cargo de la Carta N.° 23032026-03 (Exp. N.° 2026-0002646) y correo del 19 de agosto de 2026.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Anexo 6:</w:t>
      </w:r>
      <w:r>
        <w:t xml:space="preserve"> </w:t>
      </w:r>
      <w:r>
        <w:t xml:space="preserve">[Captura actual de la ficha PALMA REAL en el portal de PERÚ COMPRAS, con fecha de hoy – RECOMENDADO]</w:t>
      </w:r>
    </w:p>
    <w:p>
      <w:r>
        <w:br w:type="page"/>
      </w:r>
    </w:p>
    <w:bookmarkEnd w:id="23"/>
    <w:bookmarkStart w:id="30" w:name="X1436a04ebb6552bbf2f160525ab03af9c80f6ac"/>
    <w:p>
      <w:pPr>
        <w:pStyle w:val="Heading2"/>
      </w:pPr>
      <w:r>
        <w:t xml:space="preserve">ANEXO 1 – Ficha técnica publicada (PALMA REAL)</w:t>
      </w:r>
    </w:p>
    <w:p>
      <w:pPr>
        <w:pStyle w:val="FirstParagraph"/>
      </w:pPr>
      <w:r>
        <w:rPr>
          <w:bCs/>
          <w:b/>
        </w:rPr>
        <w:t xml:space="preserve">1.1. Datos generales de la ficha: catálogo, categoría, productor y marca.</w:t>
      </w:r>
    </w:p>
    <w:p>
      <w:pPr>
        <w:pStyle w:val="BodyText"/>
      </w:pPr>
      <w:r>
        <w:drawing>
          <wp:inline>
            <wp:extent cx="5334000" cy="346468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nexos_haccp/a1_ficha_datos_generale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1.2. Numeral 6 – Documentos de habilitación: el Plan HACCP (6.2) figura con vigencia al 01/12/2025.</w:t>
      </w:r>
    </w:p>
    <w:p>
      <w:pPr>
        <w:pStyle w:val="BodyText"/>
      </w:pPr>
      <w:r>
        <w:drawing>
          <wp:inline>
            <wp:extent cx="5334000" cy="2601764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anexos_haccp/a1b_ficha_habilitacion_hacc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1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0"/>
    <w:bookmarkStart w:id="37" w:name="X4d19f1f9405135930094ceba9608666b08d64f0"/>
    <w:p>
      <w:pPr>
        <w:pStyle w:val="Heading2"/>
      </w:pPr>
      <w:r>
        <w:t xml:space="preserve">ANEXO 2 – Resolución Directoral N.° 7036-2023/DCEA/DIGESA/SA</w:t>
      </w:r>
    </w:p>
    <w:p>
      <w:pPr>
        <w:pStyle w:val="FirstParagraph"/>
      </w:pPr>
      <w:r>
        <w:rPr>
          <w:bCs/>
          <w:b/>
        </w:rPr>
        <w:t xml:space="preserve">2.1. Encabezado: emitida el 01 de diciembre de 2023 (Exp. N.° 88358-2023-CH).</w:t>
      </w:r>
    </w:p>
    <w:p>
      <w:pPr>
        <w:pStyle w:val="BodyText"/>
      </w:pPr>
      <w:r>
        <w:drawing>
          <wp:inline>
            <wp:extent cx="5039999" cy="320671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anexos_haccp/a2_rd_7036_2023_encabezado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206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2.2. Artículo 2: la vigencia es de dos (2) años desde su emisión, es decir, hasta el 01 de diciembre de 2025.</w:t>
      </w:r>
    </w:p>
    <w:p>
      <w:pPr>
        <w:pStyle w:val="BodyText"/>
      </w:pPr>
      <w:r>
        <w:drawing>
          <wp:inline>
            <wp:extent cx="5334000" cy="130016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anexos_haccp/a2b_rd_articulo2_vigencia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0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7"/>
    <w:bookmarkStart w:id="41" w:name="X5212445ea3079342364a0d15963245f1fb2ba55"/>
    <w:p>
      <w:pPr>
        <w:pStyle w:val="Heading2"/>
      </w:pPr>
      <w:r>
        <w:t xml:space="preserve">ANEXO 3 – Ficha técnica DELISOYA: Plan HACCP vigente</w:t>
      </w:r>
    </w:p>
    <w:p>
      <w:pPr>
        <w:pStyle w:val="FirstParagraph"/>
      </w:pPr>
      <w:r>
        <w:rPr>
          <w:bCs/>
          <w:b/>
        </w:rPr>
        <w:t xml:space="preserve">Numeral 6.2: Plan HACCP código 75539-2025-CH, vigente al 23/09/2027.</w:t>
      </w:r>
    </w:p>
    <w:p>
      <w:pPr>
        <w:pStyle w:val="BodyText"/>
      </w:pPr>
      <w:r>
        <w:drawing>
          <wp:inline>
            <wp:extent cx="5334000" cy="2348376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anexos_haccp/a3_delisoya_haccp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X3e7cd3851ab4022f72b96abc4809215a9c039e0"/>
    <w:p>
      <w:pPr>
        <w:pStyle w:val="Heading2"/>
      </w:pPr>
      <w:r>
        <w:t xml:space="preserve">ANEXO 4 – Ficha técnica DEL CIELO: Plan HACCP vigente</w:t>
      </w:r>
    </w:p>
    <w:p>
      <w:pPr>
        <w:pStyle w:val="FirstParagraph"/>
      </w:pPr>
      <w:r>
        <w:rPr>
          <w:bCs/>
          <w:b/>
        </w:rPr>
        <w:t xml:space="preserve">Numeral 6.2: R.D. N.° 1888-2025/DCEA/DIGESA/SA, vigente al 17/03/2027.</w:t>
      </w:r>
    </w:p>
    <w:p>
      <w:pPr>
        <w:pStyle w:val="BodyText"/>
      </w:pPr>
      <w:r>
        <w:drawing>
          <wp:inline>
            <wp:extent cx="5334000" cy="227288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anexos_haccp/a4_delcielo_haccp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2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2026-10-07T15:41:33Z</dcterms:created>
  <dcterms:modified xsi:type="dcterms:W3CDTF">2026-10-07T15:41:33Z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