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586" w:rsidRPr="000A1586" w:rsidRDefault="000A1586" w:rsidP="000A1586">
      <w:pPr>
        <w:spacing w:before="240" w:after="24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0A1586">
        <w:rPr>
          <w:rFonts w:ascii="Arial" w:eastAsia="Times New Roman" w:hAnsi="Arial" w:cs="Arial"/>
          <w:bCs/>
          <w:sz w:val="24"/>
          <w:szCs w:val="24"/>
          <w:lang w:eastAsia="pt-BR"/>
        </w:rPr>
        <w:t>0802657-21.2019.8.14.0301</w:t>
      </w:r>
    </w:p>
    <w:p w:rsidR="000A1586" w:rsidRPr="000A1586" w:rsidRDefault="000A1586" w:rsidP="000A1586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0A1586" w:rsidRPr="000A1586" w:rsidRDefault="000A1586" w:rsidP="000A15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com pedido liminar, fundada no art. 3º do Decreto-Lei nº 911/69, proposta pelo Banco Bradesco Financiamentos S.A. em face de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A.L.</w:t>
      </w:r>
      <w:proofErr w:type="gram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C.Ferreira</w:t>
      </w:r>
      <w:proofErr w:type="spellEnd"/>
      <w:proofErr w:type="gram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- ME, objetivando a apreensão do veículo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Chevrolet </w:t>
      </w:r>
      <w:proofErr w:type="spellStart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Onix</w:t>
      </w:r>
      <w:proofErr w:type="spellEnd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ano 2017, placa QEV6461, chassi 9BGKS48U0JG267730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dado em garantia fiduciária no Contrato de Cédula de Crédito Bancário nº 0111070277.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autor alega inadimplemento da parcela nº 9, vencida em 27/09/2018, e das demais subsequentes, com vencimento antecipado de toda a dívida. Juntou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notificação extrajudicial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entregue no endereço do réu (ID 8151872),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planilha de cálculo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do débito (ID 8151872) e demais documentos de praxe.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03/02/2020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, o Juízo determinou a intimação do autor para apresentar a via original da Cédula de Crédito em secretaria (Despacho ID 15214570), o que foi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cumprido e certificado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em 10/03/2020 (Certidão ID 16040170).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12/03/2020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, sobreveio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 liminar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deferindo a busca e apreensão do veículo (ID 16108607), determinando a citação do réu e a inclusão de restrição de circulação via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réu opôs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declaração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(ID 16170900), que foram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rejeitados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em 26/08/2021 (Sentença ID 32906022).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mandado de busca e apreensão foi expedido (ID 139049432)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diligenciado em 27/03/2025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, porém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frustrado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: o Oficial de Justiça certificou que no endereço indicado (Rodovia Artur Bernardes, 90,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Tapanã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Icoaraci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) funciona o estabelecimento "J R Camilo Souza </w:t>
      </w:r>
      <w:proofErr w:type="gram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Auto Peças</w:t>
      </w:r>
      <w:proofErr w:type="gram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", cujo proprietário informou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desconhecer o requerido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(Certidão ID 139892623).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Intimado a se manifestar (Ato Ordinatório ID 140547145 de 04/04/2025), o autor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indicou novo endereço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do réu: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Travessa Haroldo Veloso, 1000, </w:t>
      </w:r>
      <w:proofErr w:type="spellStart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Tapanã</w:t>
      </w:r>
      <w:proofErr w:type="spellEnd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Belém - PA, CEP 66825-030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(Petição ID 142676522 de 08/05/2025), requerendo expedição de novo mandado com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de arrombamento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para uso de força policial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autor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recolheu as custas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para as diligências: R$ 576,10 (ID 144911197) e R$ 802,74 (ID 165745082), conforme comprovantes de pagamento juntados.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Os autos vieram conclusos em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25/02/2026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para análise (Certidão ID 168469163).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0A1586" w:rsidRPr="000A1586" w:rsidRDefault="000A1586" w:rsidP="000A15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Prosseguimento do feito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liminar de busca e apreensão foi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regularmente deferida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em 12/03/2020 (ID 16108607), estando a decisão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pleno vigor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uma vez que os embargos de declaração opostos pelo réu foram rejeitados (ID 32906022).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mandado anterior não foi cumprido porque o endereço indicado na inicial já não correspondia ao local onde o réu poderia ser encontrado. A certidão do Oficial de Justiça (ID 139892623) é clara: no local funciona outra empresa, e o proprietário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desconhece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 parte requerida.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autor, ao ser intimado,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prontamente indicou novo endereço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: Travessa Haroldo Veloso, 1000,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Tapanã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>, Belém - PA. Trata-se de providência processual legítima e necessária ao cumprimento da ordem liminar e à citação do réu, nos termos do art. 319, II, do CPC.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Regularidade das custas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autor comprovou o recolhimento das custas de diligência do Oficial de Justiça nos valores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R$ 576,10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(pago em 21/05/2025 - ID 144911197)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R$ 802,74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(pago em 12/01/2026 - ID 165745082), totalizando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R$ 1.378,84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destinados às despesas de busca e apreensão, citação e expedição de mandado.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>Não há pendência financeira a regularizar, estando o feito apto ao prosseguimento.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Pedido de arrombamento e reforço policial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autor requer que no mandado conste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de arrombamento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para uso de força policial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invocando o art. 212, § 2º, do CPC.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art. 846 do CPC autoriza o arrombamento quando o oficial de justiça encontrar resistência ao cumprimento do mandado. Embora se trate de medida excepcional, é cabível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desde que condicionada à constatação de resistência concreta no momento da diligência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e não como autorização prévia e genérica.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§ 2º do art. 212 do CPC, por sua vez, faculta ao juiz autorizar o cumprimento do mandado em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dias e horários especiais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, sem restringir a sábados, domingos e feriados. Contudo, a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de arrombamento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apenas se justifica quando o oficial verificar, no ato, que o bem se encontra em local fechado e que a recusa de ingresso impede o cumprimento da medida.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Quanto ao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reforço policial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o art. 782, § 5º, do CPC autoriza o juiz a requisitar força policial sempre que necessário para garantir o cumprimento da ordem judicial. Trata-se de providência discricionária, que pode ser determinada in abstrato para o caso de resistência.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Assim, o mandado poderá conter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para arrombamento condicionado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(se verificada resistência ou ausência de pessoa que permita o ingresso)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recomendação de requisição de reforço policial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pelo Oficial de Justiça, caso necessário.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2.4. Prazo para purgação da mora e contestação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decisão liminar já fixou o prazo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(cinco) dias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após a execução da liminar para o pagamento da integralidade da dívida, com restituição do bem, e o prazo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para contestar, a contar da execução da liminar, nos termos do art. 3º, §§ 1º, 2º e 3º, do Decreto-Lei nº 911/69. Tais prazos devem constar do novo mandado.</w:t>
      </w:r>
    </w:p>
    <w:p w:rsidR="000A1586" w:rsidRPr="000A1586" w:rsidRDefault="000A1586" w:rsidP="000A15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 expedição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novo mandado de busca e apreensão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do veículo Chevrolet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Onix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, placa QEV6461, chassi 9BGKS48U0JG267730, 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do réu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A.L.</w:t>
      </w:r>
      <w:proofErr w:type="gram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C.Ferreira</w:t>
      </w:r>
      <w:proofErr w:type="spellEnd"/>
      <w:proofErr w:type="gram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- ME, no endereço indicado: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Travessa Haroldo Veloso, 1000, </w:t>
      </w:r>
      <w:proofErr w:type="spellStart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Tapanã</w:t>
      </w:r>
      <w:proofErr w:type="spellEnd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Belém - PA, CEP 66825-030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nos exatos termos da decisão liminar de ID 16108607;</w:t>
      </w:r>
    </w:p>
    <w:p w:rsidR="0016482C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Que</w:t>
      </w:r>
      <w:proofErr w:type="gram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no mandado conste:</w:t>
      </w:r>
    </w:p>
    <w:p w:rsidR="0016482C" w:rsidRDefault="000A1586" w:rsidP="00EF3515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6482C">
        <w:rPr>
          <w:rFonts w:ascii="Arial" w:eastAsia="Times New Roman" w:hAnsi="Arial" w:cs="Arial"/>
          <w:sz w:val="24"/>
          <w:szCs w:val="24"/>
          <w:lang w:eastAsia="pt-BR"/>
        </w:rPr>
        <w:t xml:space="preserve">Autorização para cumprimento em </w:t>
      </w:r>
      <w:r w:rsidRPr="0016482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os dias da semana</w:t>
      </w:r>
      <w:r w:rsidRPr="0016482C">
        <w:rPr>
          <w:rFonts w:ascii="Arial" w:eastAsia="Times New Roman" w:hAnsi="Arial" w:cs="Arial"/>
          <w:sz w:val="24"/>
          <w:szCs w:val="24"/>
          <w:lang w:eastAsia="pt-BR"/>
        </w:rPr>
        <w:t xml:space="preserve">, inclusive sábados, domingos e feriados, e a </w:t>
      </w:r>
      <w:r w:rsidRPr="0016482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qualquer horário</w:t>
      </w:r>
      <w:r w:rsidRPr="0016482C">
        <w:rPr>
          <w:rFonts w:ascii="Arial" w:eastAsia="Times New Roman" w:hAnsi="Arial" w:cs="Arial"/>
          <w:sz w:val="24"/>
          <w:szCs w:val="24"/>
          <w:lang w:eastAsia="pt-BR"/>
        </w:rPr>
        <w:t>, nos termos do art. 212, § 2º, do CPC;</w:t>
      </w:r>
    </w:p>
    <w:p w:rsidR="0016482C" w:rsidRDefault="000A1586" w:rsidP="00147D75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6482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de arrombamento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condicionada à constatação de resistência ou impossibilidade de ingresso para cumprimento da diligência, nos termos do art. 846 do CPC;</w:t>
      </w:r>
    </w:p>
    <w:p w:rsidR="000A1586" w:rsidRPr="000A1586" w:rsidRDefault="000A1586" w:rsidP="00147D75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6482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para requisição de reforço policial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pelo Oficial de Justiça, caso necessário, nos termos do art. 782, § 5º, do CPC;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Que</w:t>
      </w:r>
      <w:proofErr w:type="gram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o réu seja advertido de que:</w:t>
      </w:r>
    </w:p>
    <w:p w:rsidR="000A1586" w:rsidRPr="000A1586" w:rsidRDefault="000A1586" w:rsidP="000A1586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Terá o prazo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(cinco) dias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após a execução da liminar para pagar a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integralidade da dívida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nos termos do art. 3º, § 2º, do Decreto-Lei nº 911/69, hipótese em que o bem será restituído livre do ônus;</w:t>
      </w:r>
    </w:p>
    <w:p w:rsidR="000A1586" w:rsidRPr="000A1586" w:rsidRDefault="000A1586" w:rsidP="000A1586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O prazo para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contestar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 ação será de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>, a contar da execução da liminar, nos termos do art. 3º, § 3º, do Decreto-Lei nº 911/69;</w:t>
      </w:r>
    </w:p>
    <w:p w:rsidR="000A1586" w:rsidRPr="000A1586" w:rsidRDefault="000A1586" w:rsidP="000A1586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Deverá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entregar os documentos de porte obrigatório e de transferência do bem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no ato da apreensão, nos termos do § 14 do art. 3º do Decreto-Lei nº 911/69;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d)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0A158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inclusão de restrição de circulação</w:t>
      </w:r>
      <w:r w:rsidRPr="000A1586">
        <w:rPr>
          <w:rFonts w:ascii="Arial" w:eastAsia="Times New Roman" w:hAnsi="Arial" w:cs="Arial"/>
          <w:sz w:val="24"/>
          <w:szCs w:val="24"/>
          <w:lang w:eastAsia="pt-BR"/>
        </w:rPr>
        <w:t xml:space="preserve"> do veículo junto ao sistema </w:t>
      </w:r>
      <w:proofErr w:type="spellStart"/>
      <w:r w:rsidRPr="000A1586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0A1586">
        <w:rPr>
          <w:rFonts w:ascii="Arial" w:eastAsia="Times New Roman" w:hAnsi="Arial" w:cs="Arial"/>
          <w:sz w:val="24"/>
          <w:szCs w:val="24"/>
          <w:lang w:eastAsia="pt-BR"/>
        </w:rPr>
        <w:t>, a ser realizada após o efetivo pagamento das custas, conforme já determinado na decisão de ID 16108607.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>Intime-se o autor, por seu advogado, para ciência e acompanhamento da expedição do mandado.</w:t>
      </w:r>
    </w:p>
    <w:p w:rsidR="000A1586" w:rsidRPr="000A1586" w:rsidRDefault="000A1586" w:rsidP="0016482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1586"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bookmarkEnd w:id="0"/>
    <w:p w:rsidR="00F2350D" w:rsidRPr="000A1586" w:rsidRDefault="00F2350D" w:rsidP="000A1586">
      <w:pPr>
        <w:jc w:val="both"/>
        <w:rPr>
          <w:rFonts w:ascii="Arial" w:hAnsi="Arial" w:cs="Arial"/>
        </w:rPr>
      </w:pPr>
    </w:p>
    <w:sectPr w:rsidR="00F2350D" w:rsidRPr="000A1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23CBB"/>
    <w:multiLevelType w:val="hybridMultilevel"/>
    <w:tmpl w:val="05FE4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2563C"/>
    <w:multiLevelType w:val="multilevel"/>
    <w:tmpl w:val="12F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FC0DB8"/>
    <w:multiLevelType w:val="multilevel"/>
    <w:tmpl w:val="F02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6"/>
    <w:rsid w:val="000A1586"/>
    <w:rsid w:val="0016482C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A37B"/>
  <w15:chartTrackingRefBased/>
  <w15:docId w15:val="{851EB806-1BFB-4AD4-AEE3-1BB579A2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A15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A1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58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A158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1586"/>
    <w:rPr>
      <w:b/>
      <w:bCs/>
    </w:rPr>
  </w:style>
  <w:style w:type="paragraph" w:styleId="PargrafodaLista">
    <w:name w:val="List Paragraph"/>
    <w:basedOn w:val="Normal"/>
    <w:uiPriority w:val="34"/>
    <w:qFormat/>
    <w:rsid w:val="00164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1044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2026-06-29T15:30:00Z</dcterms:created>
  <dcterms:modified xsi:type="dcterms:W3CDTF">2026-06-29T15:35:00Z</dcterms:modified>
</cp:coreProperties>
</file>