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153" w:rsidRPr="00002153" w:rsidRDefault="00002153" w:rsidP="00002153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Cs/>
          <w:sz w:val="24"/>
          <w:szCs w:val="24"/>
          <w:lang w:eastAsia="pt-BR"/>
        </w:rPr>
        <w:t>Processo nº 0895726-34.2024.8.14.0301</w:t>
      </w:r>
    </w:p>
    <w:p w:rsidR="00002153" w:rsidRDefault="00002153" w:rsidP="00002153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002153" w:rsidRPr="00002153" w:rsidRDefault="00002153" w:rsidP="00002153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002153" w:rsidRPr="00002153" w:rsidRDefault="00002153" w:rsidP="00002153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Sumário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(conversão determinada no ID 133394855 e retificação certificada no ID 168123131) dos bens deixados por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 Raimunda Araújo da Silva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falecida em 12/03/2023, conforme certidão de óbito (ID 131302950, págs. 5/6).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inventariante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João de Deus Ferreira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nomeado pelos herdeiros por escritura pública (ID 131305229), requereu inicialmente Alvará Judicial para levantamento de valores do Plano de Previdência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Prev-Renda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administrado pela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Icatu FMP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no valor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R$ 153.104,97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131302945).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Por decisão de ID 133394855, o Juízo determinou a conversão do procedimento em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Sumário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dos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>. 659 e seguintes do CPC, por entender que o valor ultrapassava o limite de 500 OTN previsto na Lei nº 6.858/80.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parte autora apresentou petição de adequação (ID 134180988) qualificando os herdeiros –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João de Deus Ferreira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(inventariante),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Jerriomar</w:t>
      </w:r>
      <w:proofErr w:type="spell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da Silva Ferreira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Neimar</w:t>
      </w:r>
      <w:proofErr w:type="spell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da Silva Ferreira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– e declarando os bens do espólio: 81.600 cotas da Empresa de Comunicação Abaetetubense Ltda. (CNPJ 34.840.546/0001-72), saldos bancários a serem pesquisados via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Sisbajud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e o valor do Plano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Prev-Renda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despacho de ID 156467131 intimou as partes para manifestação sobre interesse em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conciliação/mediação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e sobre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princípio da cooperação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nos termos do art. 6º do CPC.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parte autora manifestou interesse na conciliação (ID 161515882), e a Icatu FMP também não se opôs, solicitando formato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telepresencial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162831663).</w:t>
      </w:r>
    </w:p>
    <w:p w:rsidR="00BB6FC7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Icatu FMP apresentou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contestação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162831645) sustentando que:</w:t>
      </w:r>
    </w:p>
    <w:p w:rsidR="00BB6FC7" w:rsidRDefault="00002153" w:rsidP="009D3F3C">
      <w:pPr>
        <w:pStyle w:val="PargrafodaLista"/>
        <w:numPr>
          <w:ilvl w:val="0"/>
          <w:numId w:val="1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6FC7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BB6FC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Regulamento do Plano</w:t>
      </w:r>
      <w:r w:rsidRPr="00BB6FC7">
        <w:rPr>
          <w:rFonts w:ascii="Arial" w:eastAsia="Times New Roman" w:hAnsi="Arial" w:cs="Arial"/>
          <w:sz w:val="24"/>
          <w:szCs w:val="24"/>
          <w:lang w:eastAsia="pt-BR"/>
        </w:rPr>
        <w:t xml:space="preserve"> (art. 68) determina que, na falta de beneficiários inscritos, os herdeiros têm direito </w:t>
      </w:r>
      <w:r w:rsidRPr="00BB6FC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apenas ao saldo do Fundo Individual</w:t>
      </w:r>
      <w:r w:rsidRPr="00BB6FC7">
        <w:rPr>
          <w:rFonts w:ascii="Arial" w:eastAsia="Times New Roman" w:hAnsi="Arial" w:cs="Arial"/>
          <w:sz w:val="24"/>
          <w:szCs w:val="24"/>
          <w:lang w:eastAsia="pt-BR"/>
        </w:rPr>
        <w:t xml:space="preserve"> (R$ 86.803,60 em out/2025), não ao saldo do </w:t>
      </w:r>
      <w:r w:rsidRPr="00BB6FC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Fundo Patrocinador</w:t>
      </w:r>
      <w:r w:rsidRPr="00BB6FC7">
        <w:rPr>
          <w:rFonts w:ascii="Arial" w:eastAsia="Times New Roman" w:hAnsi="Arial" w:cs="Arial"/>
          <w:sz w:val="24"/>
          <w:szCs w:val="24"/>
          <w:lang w:eastAsia="pt-BR"/>
        </w:rPr>
        <w:t xml:space="preserve"> (R$ 86.818,06);</w:t>
      </w:r>
    </w:p>
    <w:p w:rsidR="00002153" w:rsidRPr="00002153" w:rsidRDefault="00002153" w:rsidP="009D3F3C">
      <w:pPr>
        <w:pStyle w:val="PargrafodaLista"/>
        <w:numPr>
          <w:ilvl w:val="0"/>
          <w:numId w:val="1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participante </w:t>
      </w:r>
      <w:r w:rsidRPr="00BB6FC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tinha beneficiário inscrito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no plano (ficha de adesão sem beneficiário indicado);</w:t>
      </w:r>
    </w:p>
    <w:p w:rsidR="00002153" w:rsidRPr="00002153" w:rsidRDefault="00002153" w:rsidP="00002153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autor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era separado judicialmente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da falecida, não detendo condição de herdeiro para recebimento em nome próprio;</w:t>
      </w:r>
    </w:p>
    <w:p w:rsidR="00002153" w:rsidRPr="00002153" w:rsidRDefault="00002153" w:rsidP="00002153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valor pleiteado na inicial (R$ 153.104,97)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condiz com o valor devido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002153" w:rsidRPr="00002153" w:rsidRDefault="00002153" w:rsidP="00002153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Deve haver retenção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Imposto de Renda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conforme regime de tributação escolhido (tabela progressiva);</w:t>
      </w:r>
    </w:p>
    <w:p w:rsidR="00002153" w:rsidRPr="00002153" w:rsidRDefault="00002153" w:rsidP="00002153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entidade não deu causa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à demanda, não devendo arcar com custas ou honorários.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parte autora apresentou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réplica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162867911) requerendo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depósito judicial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do valor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R$ 86.803,60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devidamente atualizado, sob pena de multa diária, ressalvando o direito de discutir a diferença em ação própria.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secretaria certificou (ID 168123131) a retificação da classe para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Sumário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e a tempestividade das manifestações.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É o relatório. Passo a decidir.</w:t>
      </w:r>
    </w:p>
    <w:p w:rsidR="00002153" w:rsidRPr="00002153" w:rsidRDefault="00002153" w:rsidP="00002153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002153" w:rsidRPr="00002153" w:rsidRDefault="00002153" w:rsidP="00002153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Conversão do rito e regularidade do procedimento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conversão do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Alvará Judicial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em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Sumário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foi determinada pelo Juízo (ID 133394855) e regularmente processada pela secretaria, que retificou a classe (ID 168123131). A parte autora apresentou os documentos necessários (ID 134180988), incluindo a qualificação dos herdeiros, a declaração de bens e a nomeação do inventariante.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Portanto, o procedimento está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regularmente constituído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como Arrolamento Sumário, nos termos dos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>. 659 a 663 do CPC.</w:t>
      </w:r>
    </w:p>
    <w:p w:rsidR="00002153" w:rsidRPr="00002153" w:rsidRDefault="00002153" w:rsidP="00002153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2.2. Do valor do Plano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Prev-Renda</w:t>
      </w:r>
      <w:proofErr w:type="spell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devido ao espólio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controvérsia fundamental reside em determinar se o valor a ser recebido pelos herdeiros é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saldo integral do plano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(R$ 153.104,97) ou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apenas o saldo do Fundo Individual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(R$ 86.803,60).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Regulamento do Plano de Benefícios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Prev-Renda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131306997), em seu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68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estabelece:</w:t>
      </w:r>
    </w:p>
    <w:p w:rsidR="00002153" w:rsidRPr="00002153" w:rsidRDefault="00002153" w:rsidP="00002153">
      <w:pPr>
        <w:spacing w:after="0" w:line="276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"Com o falecimento do Participante, Ativo, </w:t>
      </w:r>
      <w:proofErr w:type="spellStart"/>
      <w:r w:rsidRPr="0000215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Autopatrocinado</w:t>
      </w:r>
      <w:proofErr w:type="spellEnd"/>
      <w:r w:rsidRPr="0000215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ou Optante que </w:t>
      </w:r>
      <w:r w:rsidRPr="00002153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não tiver Beneficiários inscritos neste Plano</w:t>
      </w:r>
      <w:r w:rsidRPr="0000215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, será assegurado aos seus herdeiros, sob a forma de pagamento único, </w:t>
      </w:r>
      <w:r w:rsidRPr="00002153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a quantidade de cotas acumuladas em seu nome no Fundo Individual na data do falecimento</w:t>
      </w:r>
      <w:r w:rsidRPr="0000215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, e neste caso </w:t>
      </w:r>
      <w:r w:rsidRPr="00002153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não terão direito ao saldo existente em nome do Participante no Fundo Patrocinado</w:t>
      </w:r>
      <w:r w:rsidRPr="0000215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, que será revertido para o Fundo Coletivo." 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Icatu FMP juntou 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ficha de inscrição da participante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162831649), na qual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consta beneficiário indicado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. O certificado de participante emitido online (ID 131306988) indica João de Deus Ferreira como "beneficiário/dependente", mas essa informação é posterior à ficha de adesão original e consta como "cônjuge". Contudo, 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óbito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131302950) atesta que Maria Raimunda Araújo da Silva era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separada judicialmente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de João de Deus Ferreira, conforme averbação à margem do termo.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art. 5º do Regulamento define como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beneficiários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"o cônjuge ou </w:t>
      </w: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companheiro(</w:t>
      </w:r>
      <w:proofErr w:type="gram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a) mantido(a) em união estável". A separação judicial extingue a sociedade conjugal (art. 1.571, III, CC), afastando a condição de dependente. Dessa forma,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João de Deus Ferreira não era beneficiário do plano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no momento do falecimento.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Assim, a participante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possuía beneficiários inscritos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no plano, hipótese que atrai a aplicação do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68 do Regulamento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que limita o direito dos herdeiros ao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saldo do Fundo Individual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extrato consolidado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de out/2025 (ID 162831655) demonstra que o saldo do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Fundo Individual (NORMAL PARTICIPANTE)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é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R$ 86.803,60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enquanto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Fundo Patrocinador (NORMAL PATROCINADORA)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é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R$ 86.818,06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totalizando R$ 173.621,66. A participante já estava em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 Proporcional Diferido (BPD)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conforme consta no extrato, sendo que o art. 68 do Regulamento se aplica inclusive ao Optante.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Portanto, o valor devido ao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espólio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é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R$ 86.803,60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(saldo do Fundo Individual), com 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atualização pela variação das cotas do plano até a data do efetivo pagamento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nos termos do art. 68 c/</w:t>
      </w: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c</w:t>
      </w:r>
      <w:proofErr w:type="gram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art. 47 do Regulamento.</w:t>
      </w:r>
    </w:p>
    <w:p w:rsidR="00002153" w:rsidRPr="00002153" w:rsidRDefault="00002153" w:rsidP="00002153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 legitimidade do inventariante e dos herdeiros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João de Deus Ferreira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é herdeiro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da falecida, por força da separação judicial (art. 1.830 CC). Contudo, os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herdeiros legítimos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– os filhos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Jerriomar</w:t>
      </w:r>
      <w:proofErr w:type="spell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da Silva Ferreira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Neimar</w:t>
      </w:r>
      <w:proofErr w:type="spell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da Silva Ferreira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– o nomearam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inventariante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por escritura pública (ID 131305229), conferindo-lhe poderes para representar o espólio em juízo.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art. 617, II, do CPC permite a nomeação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terceiro estranho ao espólio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como inventariante, desde que os herdeiros concordem e o juiz homologue. A nomeação por escritura pública, com a anuência de todos os herdeiros, é válida e eficaz.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Dessa forma,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inventariante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tem legitimidade para representar o espólio e receber os valores devidos, que integrarão o monte partilhável.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valor de R$ 86.803,60 deverá ser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depositado em juízo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pela Icatu FMP, para posterior partilha entre os herdeiros legítimos,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observada a retenção do Imposto de Renda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conforme o regime de tributação escolhido pela participante (tabela progressiva), a ser calculado no momento do levantamento.</w:t>
      </w:r>
    </w:p>
    <w:p w:rsidR="00002153" w:rsidRPr="00002153" w:rsidRDefault="00002153" w:rsidP="00002153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2.4. Do depósito e da exclusão da Icatu FMP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 Icatu FMP declarou que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se opõe ao pagamento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desde que haja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comando judicial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(ID 162831645, item VI). A parte autora também requereu o depósito do valor incontroverso (ID 162867911).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Considerando que:</w:t>
      </w:r>
    </w:p>
    <w:p w:rsidR="00002153" w:rsidRPr="00002153" w:rsidRDefault="00002153" w:rsidP="00002153">
      <w:pPr>
        <w:numPr>
          <w:ilvl w:val="0"/>
          <w:numId w:val="2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valor devido está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líquido e certo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(R$ 86.803,60, atualizado pela variação das cotas);</w:t>
      </w:r>
    </w:p>
    <w:p w:rsidR="00002153" w:rsidRPr="00002153" w:rsidRDefault="00002153" w:rsidP="00002153">
      <w:pPr>
        <w:numPr>
          <w:ilvl w:val="0"/>
          <w:numId w:val="2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A Icatu FMP não tem legitimidade para discutir a partilha entre herdeiros;</w:t>
      </w:r>
    </w:p>
    <w:p w:rsidR="00002153" w:rsidRPr="00002153" w:rsidRDefault="00002153" w:rsidP="00002153">
      <w:pPr>
        <w:numPr>
          <w:ilvl w:val="0"/>
          <w:numId w:val="2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A presença da entidade no polo passivo é desnecessária após o depósito;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Determino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depósito judicial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do valor, com a consequente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exclusão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da Icatu FMP do feito, nos termos do art. 339 do CPC.</w:t>
      </w:r>
    </w:p>
    <w:p w:rsidR="00002153" w:rsidRPr="00002153" w:rsidRDefault="00002153" w:rsidP="00002153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2.5. Do prosseguimento do Arrolamento Sumário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O Arrolamento Sumário tem rito simplificado (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>. 659-663 CPC). Já houve a qualificação dos herdeiros e a nomeação do inventariante. Pendem as seguintes providências:</w:t>
      </w:r>
    </w:p>
    <w:p w:rsidR="00002153" w:rsidRPr="00002153" w:rsidRDefault="00002153" w:rsidP="00002153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 dos herdeiros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para, querendo, impugnar o plano de partilha (art. 660, §2º, CPC);</w:t>
      </w:r>
    </w:p>
    <w:p w:rsidR="00002153" w:rsidRPr="00002153" w:rsidRDefault="00002153" w:rsidP="00002153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Apresentação do plano de partilha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pelo inventariante, indicando a divisão dos bens entre os herdeiros;</w:t>
      </w:r>
    </w:p>
    <w:p w:rsidR="00002153" w:rsidRPr="00002153" w:rsidRDefault="00002153" w:rsidP="00002153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de alvará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para levantamento do valor depositado, após a partilha e o recolhimento do ITCMD, se devido.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inventariante deverá apresentar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partilha no prazo de 15 dias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após o depósito, nos termos do art. 660, III, do CPC.</w:t>
      </w:r>
    </w:p>
    <w:p w:rsidR="00002153" w:rsidRPr="00002153" w:rsidRDefault="00002153" w:rsidP="00002153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2.6. Da justiça gratuita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 benefício da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da justiça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foi deferido provisoriamente na decisão de ID 133394855, com a ressalva de que as custas seriam pagas ao final, antes da partilha. Mantenho essa decisão, considerando que o valor do espólio é suficiente para arcar com as despesas processuais.</w:t>
      </w:r>
    </w:p>
    <w:p w:rsidR="00002153" w:rsidRPr="00002153" w:rsidRDefault="00002153" w:rsidP="00002153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a) Ratificar</w:t>
      </w:r>
      <w:proofErr w:type="gram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a conversão do procedimento para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Sumário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e a nomeação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João de Deus Ferreira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como inventariante.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Homologar</w:t>
      </w:r>
      <w:proofErr w:type="gram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 valor incontroverso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R$ 86.803,60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(oitenta e seis mil, oitocentos e três reais e sessenta centavos), correspondente ao saldo do Fundo Individual do Plano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Prev-Renda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(NORMAL PARTICIPANTE), a ser atualizado pela variação das cotas do plano até a data do efetivo depósito, nos termos do art. 68 do Regulamento do Plano.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proofErr w:type="gram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à Icatu Fundo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Multipatrocinado</w:t>
      </w:r>
      <w:proofErr w:type="spell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– Icatu FMP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que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deposite em juízo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no prazo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 (dez) dias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o valor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R$ 86.803,60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(atualizado pela variação das cotas do plano desde out/2025 até o depósito), sob pena de multa diária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R$ 500,00 (quinhentos reais)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, limitada a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 (trinta) dias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sem prejuízo de medidas executivas.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Ressalvar</w:t>
      </w:r>
      <w:proofErr w:type="gram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à parte autora o direito de discutir a diferença entre o valor integral do plano (R$ 153.104,97) e o valor depositado (R$ 86.803,60) em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própria e pela via adequada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>, não sendo este Juízo competente para apreciar essa questão no âmbito do Arrolamento Sumário.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Excluir a Icatu FMP do polo passivo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após o depósito, nos termos do art. 339 do CPC.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f)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proofErr w:type="gram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citação dos herdeiros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Jerriomar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da Silva Ferreira e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Neimar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da Silva Ferreira para os termos do Arrolamento, nos endereços indicados na petição de ID 134180988, advertindo-os do prazo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dias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para impugnação ao plano de partilha, a contar da juntada do mandado cumprido.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g) Intimar</w:t>
      </w:r>
      <w:proofErr w:type="gram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inventariante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para, no prazo de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dias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após a efetivação do depósito judicial, apresentar o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partilha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dos bens do espólio, incluindo:</w:t>
      </w:r>
    </w:p>
    <w:p w:rsidR="00002153" w:rsidRPr="00002153" w:rsidRDefault="00002153" w:rsidP="00002153">
      <w:pPr>
        <w:numPr>
          <w:ilvl w:val="0"/>
          <w:numId w:val="4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 valor do Plano </w:t>
      </w:r>
      <w:proofErr w:type="spell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>Prev-Renda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depositado (comprovante do depósito);</w:t>
      </w:r>
    </w:p>
    <w:p w:rsidR="00002153" w:rsidRPr="00002153" w:rsidRDefault="00002153" w:rsidP="00002153">
      <w:pPr>
        <w:numPr>
          <w:ilvl w:val="0"/>
          <w:numId w:val="4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As cotas da Empresa de Comunicação Abaetetubense Ltda. (CNPJ 34.840.546/0001-72);</w:t>
      </w:r>
    </w:p>
    <w:p w:rsidR="00002153" w:rsidRPr="00002153" w:rsidRDefault="00002153" w:rsidP="00002153">
      <w:pPr>
        <w:numPr>
          <w:ilvl w:val="0"/>
          <w:numId w:val="4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Os saldos bancários e ativos financeiros que forem localizados via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002153" w:rsidRPr="00002153" w:rsidRDefault="00002153" w:rsidP="00002153">
      <w:pPr>
        <w:numPr>
          <w:ilvl w:val="0"/>
          <w:numId w:val="4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A declaração de inexistência de dependentes habilitados à pensão por morte junto ao INSS;</w:t>
      </w:r>
    </w:p>
    <w:p w:rsidR="00002153" w:rsidRPr="00002153" w:rsidRDefault="00002153" w:rsidP="00002153">
      <w:pPr>
        <w:numPr>
          <w:ilvl w:val="0"/>
          <w:numId w:val="4"/>
        </w:numPr>
        <w:spacing w:after="0" w:line="276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As certidões negativas de débito fiscais (Receita Federal, Fazenda Estadual e Municipal).</w:t>
      </w:r>
    </w:p>
    <w:p w:rsid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h)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Autorizar</w:t>
      </w:r>
      <w:proofErr w:type="gram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pesquisa via </w:t>
      </w:r>
      <w:proofErr w:type="spellStart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</w:t>
      </w:r>
      <w:proofErr w:type="spellEnd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para localização de ativos financeiros em nome da falecida Maria Raimunda Araújo da Silva (CPF 252.275.052-68), conforme requerido na petição de ID 134180988.</w:t>
      </w:r>
    </w:p>
    <w:p w:rsidR="00BB6FC7" w:rsidRPr="00002153" w:rsidRDefault="00BB6FC7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6FC7">
        <w:rPr>
          <w:rFonts w:ascii="Arial" w:eastAsia="Times New Roman" w:hAnsi="Arial" w:cs="Arial"/>
          <w:sz w:val="24"/>
          <w:szCs w:val="24"/>
          <w:lang w:eastAsia="pt-BR"/>
        </w:rPr>
        <w:t xml:space="preserve">Considerando o disposto no Provimento Conjunto nº 1/2025-CGJ, de 29 de janeiro de 2025, publicado em 3 de fevereiro de 2025, determino o encaminhamento dos presentes autos ao GEIP – Grupo de Execução e </w:t>
      </w:r>
      <w:r w:rsidRPr="00BB6FC7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Inteligência Processual, para a competente gestão de ações e procedimentos voltados à localização ativos financeiros da </w:t>
      </w:r>
      <w:r>
        <w:rPr>
          <w:rFonts w:ascii="Arial" w:eastAsia="Times New Roman" w:hAnsi="Arial" w:cs="Arial"/>
          <w:sz w:val="24"/>
          <w:szCs w:val="24"/>
          <w:lang w:eastAsia="pt-BR"/>
        </w:rPr>
        <w:t>de cujus</w:t>
      </w:r>
      <w:r w:rsidRPr="00BB6FC7">
        <w:rPr>
          <w:rFonts w:ascii="Arial" w:eastAsia="Times New Roman" w:hAnsi="Arial" w:cs="Arial"/>
          <w:sz w:val="24"/>
          <w:szCs w:val="24"/>
          <w:lang w:eastAsia="pt-BR"/>
        </w:rPr>
        <w:t>, conforme requerido nos autos.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i) </w:t>
      </w: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Manter</w:t>
      </w:r>
      <w:proofErr w:type="gramEnd"/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gratuidade da justiça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deferida provisoriamente, devendo as custas processuais ser recolhidas ao final, antes da partilha, na forma do art. 98, §3º, do CPC.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Prazo para cumprimento das providências:</w:t>
      </w:r>
      <w:r w:rsidRPr="00002153">
        <w:rPr>
          <w:rFonts w:ascii="Arial" w:eastAsia="Times New Roman" w:hAnsi="Arial" w:cs="Arial"/>
          <w:sz w:val="24"/>
          <w:szCs w:val="24"/>
          <w:lang w:eastAsia="pt-BR"/>
        </w:rPr>
        <w:t xml:space="preserve"> 30 (trinta) dias, salvo prazos específicos indicados.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Após o decurso do prazo para impugnação e a apresentação do plano de partilha, voltem conclusos para sentença de homologação.</w:t>
      </w:r>
    </w:p>
    <w:p w:rsidR="00002153" w:rsidRPr="00002153" w:rsidRDefault="00002153" w:rsidP="00BB6FC7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153">
        <w:rPr>
          <w:rFonts w:ascii="Arial" w:eastAsia="Times New Roman" w:hAnsi="Arial" w:cs="Arial"/>
          <w:sz w:val="24"/>
          <w:szCs w:val="24"/>
          <w:lang w:eastAsia="pt-BR"/>
        </w:rPr>
        <w:t>Publique-se. Intimem-se.</w:t>
      </w:r>
    </w:p>
    <w:bookmarkEnd w:id="0"/>
    <w:p w:rsidR="00675071" w:rsidRPr="00002153" w:rsidRDefault="00675071" w:rsidP="0000215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sectPr w:rsidR="00675071" w:rsidRPr="00002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25A3"/>
    <w:multiLevelType w:val="multilevel"/>
    <w:tmpl w:val="094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813594"/>
    <w:multiLevelType w:val="multilevel"/>
    <w:tmpl w:val="36B8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F2F67"/>
    <w:multiLevelType w:val="multilevel"/>
    <w:tmpl w:val="6D8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751F17"/>
    <w:multiLevelType w:val="multilevel"/>
    <w:tmpl w:val="E95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537FB6"/>
    <w:multiLevelType w:val="hybridMultilevel"/>
    <w:tmpl w:val="9C002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153"/>
    <w:rsid w:val="00002153"/>
    <w:rsid w:val="00675071"/>
    <w:rsid w:val="00BB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FF8E7"/>
  <w15:chartTrackingRefBased/>
  <w15:docId w15:val="{C87D44C5-5905-459A-8466-9B01BD48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021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02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02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215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021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0215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02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2153"/>
    <w:rPr>
      <w:b/>
      <w:bCs/>
    </w:rPr>
  </w:style>
  <w:style w:type="paragraph" w:styleId="PargrafodaLista">
    <w:name w:val="List Paragraph"/>
    <w:basedOn w:val="Normal"/>
    <w:uiPriority w:val="34"/>
    <w:qFormat/>
    <w:rsid w:val="00BB6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93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046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1745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2026-07-02T14:59:00Z</dcterms:created>
  <dcterms:modified xsi:type="dcterms:W3CDTF">2026-07-02T15:10:00Z</dcterms:modified>
</cp:coreProperties>
</file>