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0839792-91.2024.8.14.0301</w:t>
      </w:r>
    </w:p>
    <w:p w:rsidR="003C6E6B" w:rsidRDefault="003C6E6B" w:rsidP="003C6E6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3C6E6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3C6E6B" w:rsidRPr="003C6E6B" w:rsidRDefault="003C6E6B" w:rsidP="003C6E6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Trata-se de Inventário e Partilha, iniciado em 08/05/2024, por requerimento dos herdeiros colaterais de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Myriam Carrera Palmeira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falecida em 15/04/2013 (ID 115031382).</w:t>
      </w:r>
    </w:p>
    <w:p w:rsidR="003C6E6B" w:rsidRPr="003C6E6B" w:rsidRDefault="003C6E6B" w:rsidP="003C6E6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decisão de 18/12/2024 (ID 133947181) deferiu a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cumulação de inventários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com fundamento no art. 672 do CPC, reunindo neste feito os espólios das irmãs da autora da herança original: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Amassi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Carrera Palmeira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Iracy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Carrera Palmeira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Astrea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Carrera Palmeira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Tamar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Carrera Palmeira Teixeira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. A certidão de 16/05/2025 (ID 143235993) confirma a associação dos autos no sistema e o traslado da decisão para os processos apensados.</w:t>
      </w:r>
    </w:p>
    <w:p w:rsidR="003C6E6B" w:rsidRPr="003C6E6B" w:rsidRDefault="003C6E6B" w:rsidP="003C6E6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Em 08/07/2025 (ID 147907040), a parte requerente comunicou o falecimento da </w:t>
      </w:r>
      <w:proofErr w:type="gram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herdeira</w:t>
      </w:r>
      <w:proofErr w:type="gram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colateral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Jandira Palmeira Pereira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ocorrido em 09/06/2025, conforme certidão de óbito acostada (ID 147907042). A falecida figurava no polo ativo e encontrava-se sob curatela.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Em 05/03/2026 (ID 170378268), a parte autora peticionou apresentando qualificação completa dos sucessores de Jandira Palmeira Pereira e informou que o inventário da falecida foi processado pela via extrajudicial (escritura pública, Cartório JK, Protocolo nº 00448813/2025). Noticiou, ainda, a existência de testamentos e a expedição de alvarás nos processos apensados.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Em 06/05/2026 (ID 174963189), o advogado Erasmo Veríssimo de Castro Sampaio (OAB/DF 10932) requereu sua habilitação nos autos, em razão de substabelecimento que lhe foi outorgado pela patrona originária.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decisão saneadora de 06/02/2026 (ID 167267560) determinou, entre outras providências, a nomeação do inventariante unificado, a apresentação de primeiras declarações, a juntada de sentenças relativas aos testamentos e a ratificação dos pedidos de alvará.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É o relatório. Decido.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Gratuidade de Justiça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decisão de ID 167267560 já examinou o pedido de gratuidade integral. Naquela oportunidade, o Juízo consignou que, apesar da alegação de momentânea iliquidez, o espólio possui patrimônio imobiliário. Por isso, indeferiu a gratuidade integral, mas deferiu o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recolhimento das custas processuais ao final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antes da expedição dos formais de partilha ou dos alvarás definitivos.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Essa decisão não foi objeto de impugnação. A parte requerente, em sua petição de ID 170378268, manifestou ciência da deliberação e concordou com o 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pagamento ao final, destacando inclusive a superveniência de alvará que poderá viabilizar o recolhimento ainda no curso do processo.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Portanto, mantenho a decisão anterior: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 a gratuidade integral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, mas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o recolhimento das custas ao final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ressalvado que, havendo alienação de bens autorizada judicialmente, as custas deverão ser recolhidas de imediato e proporcionalmente ao produto da venda, nos exatos termos do item 6 da decisão de ID 167267560.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Do Estado Atual dos Autos e Providências Necessárias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decisão de 06/02/2026 (ID 167267560) elencou uma série de determinações essenciais ao saneamento do feito cumulado. Passados vários meses, muitas dessas providências ainda não foram cumpridas, embora a parte autora tenha prestado informações relevantes na petição de ID 170378268. É necessário reafirmar as medidas pendentes e adequá-las ao estágio atual do processo.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2.2.1. Da Habilitação dos Sucessores de Jandira Palmeira Pereira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decisão de ID 167267560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defiriu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habilitação dos sucessores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de Jandira Palmeira Pereira, determinando a retificação do polo ativo pela Secretaria. A petição de ID 170378268 trouxe a qualificação completa dos herdeiros da falecida e informou que o inventário dela foi processado pela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via extrajudicial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(Cartório JK, Protocolo nº 00448813/2025, conclusão em 01/08/2025).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Para a regularidade da cadeia sucessória no presente feito cumulado, o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inventariante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deverá juntar aos autos a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partilha extrajudicial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do espólio de Jandira Palmeira Pereira, a fim de comprovar a transmissão dos direitos hereditários dela decorrentes.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Secretaria, por sua vez, deverá proceder à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retificação do polo ativo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para fazer constar o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Espólio de Jandira Palmeira Pereira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representado pelo inventariante já nomeado nestes autos ou por herdeiro habilitado, nos termos do art. 110 do CPC.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2.2.2. Do Compromisso do Inventariante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decisão de ID 167267560 nomeou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Erasmo Veríssimo de Castro Sampaio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como inventariante unificado dos cinco espólios, determinando que prestasse compromisso no prazo de 5 dias, nos termos do art. 617, parágrafo único, do CPC. Até o momento, não consta nos autos a assinatura do termo de compromisso.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Em 06/05/2026 (ID 174963189), o advogado nomeado peticionou requerendo sua habilitação, instruindo o pedido com substabelecimento que lhe foi outorgado pela patrona dos requerentes. O substabelecimento confere plenos poderes ao causídico, inclusive para atuar como inventariante, função para a qual já havia sido indicado desde a petição inicial.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Diante disso,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reitero a nomeação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do Sr. Erasmo Veríssimo de Castro Sampaio como inventariante unificado. A Secretaria deverá intimá-lo para,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 prazo de 5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dias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comparecer em Cartório ou firmar eletronicamente o termo de compromisso, sob pena de substituição, conforme o art. 622 do CPC. A expedição da certidão de inventariante fica condicionada à assinatura do termo.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2.2.3. Das Primeiras Declarações Unificadas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decisão de ID 167267560 determinou que o inventariante apresentasse, no prazo de 20 dias após o compromisso, as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Primeiras Declarações retificadoras e unificadas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discriminando individualmente o patrimônio de cada uma das cinco inventariadas, as respectivas dívidas e o esboço da partilha, com a qualificação completa de todos os herdeiros, inclusive os sucessores de Jandira.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petição de ID 170378268 já forneceu a qualificação pormenorizada dos sucessores de Jandira, bem como indicou a conclusão do inventário extrajudicial da falecida. Essas informações devem ser incorporadas às primeiras declarações.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Reitero a determinação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: o inventariante deverá apresentar as primeiras declarações unificadas no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 de 20 dias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contados da assinatura do termo de compromisso, observando os requisitos do art. 620 do CPC. A peça deverá contemplar:</w:t>
      </w:r>
    </w:p>
    <w:p w:rsidR="00E178C1" w:rsidRDefault="003C6E6B" w:rsidP="00E178C1">
      <w:pPr>
        <w:spacing w:before="240" w:after="240" w:line="240" w:lineRule="auto"/>
        <w:ind w:left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a) a descrição individualizada dos bens, direitos e dívidas de cada inventariada;</w:t>
      </w:r>
    </w:p>
    <w:p w:rsidR="00E178C1" w:rsidRDefault="003C6E6B" w:rsidP="00E178C1">
      <w:pPr>
        <w:spacing w:before="240" w:after="240" w:line="240" w:lineRule="auto"/>
        <w:ind w:left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b) a qualificação completa de todos os herdeiros, com indicação do grau de parentesco e do título sucessório (direito próprio ou representação);</w:t>
      </w:r>
    </w:p>
    <w:p w:rsidR="00E178C1" w:rsidRDefault="003C6E6B" w:rsidP="00E178C1">
      <w:pPr>
        <w:spacing w:before="240" w:after="240" w:line="240" w:lineRule="auto"/>
        <w:ind w:left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c) o esboço de partilha, considerando as disposições testamentárias existentes e a sucessão da herdeira Jandira;</w:t>
      </w:r>
    </w:p>
    <w:p w:rsidR="003C6E6B" w:rsidRPr="003C6E6B" w:rsidRDefault="003C6E6B" w:rsidP="00E178C1">
      <w:pPr>
        <w:spacing w:before="240" w:after="240" w:line="240" w:lineRule="auto"/>
        <w:ind w:left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d) a indicação quanto à existência de eventual dependência entre as partilhas, nos termos do art. 672, III, do CPC.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2.2.4. Da Existência de Testamentos</w:t>
      </w:r>
    </w:p>
    <w:p w:rsidR="003C6E6B" w:rsidRPr="003C6E6B" w:rsidRDefault="003C6E6B" w:rsidP="00E178C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decisão de ID 167267560 consignou a necessidade de comprovação da validade das disposições de última vontade, determinando a juntada das sentenças proferidas nas ações de abertura, registro e cumprimento de testamento.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petição de ID 170378268 esclareceu que apenas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Iracy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Carrera Palmeira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deixou testamento. A ação de abertura, registro e cumprimento (Processo nº 0853303-93.2023.8.14.0301) foi julgada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procedente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por sentença de 05/02/2026 (ID 167187448, conforme informado), reconhecendo a validade do testamento particular e determinando seu registro e cumprimento.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 junte aos autos,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prazo de 20 dias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contados da assinatura do termo de compromisso, a certidão de objeto e pé ou cópia da sentença proferida no Processo nº 0853303-93.2023.8.14.0301, com a 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respectiva certidão de trânsito em julgado, para que se possa aferir a eficácia das disposições testamentárias na partilha.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Quanto a </w:t>
      </w:r>
      <w:proofErr w:type="spellStart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Tamar</w:t>
      </w:r>
      <w:proofErr w:type="spellEnd"/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Carrera Palmeira Teixeira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, a decisão de ID 167267560 mencionou a existência de testamento público deixado por seu cônjuge, Eduardo Antônio Valente Teixeira. A ação de abertura, registro e cumprimento (Processo nº 0848172-06.2024.8.14.0301) também foi mencionada na petição inicial cumulativa (ID 118233123).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 junte, no mesmo prazo, a certidão de objeto e pé ou cópia da sentença proferida nesse processo, para que se possa verificar se o legado à inventariada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Tamar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Carrera Palmeira Teixeira estava eficaz ao tempo de seu falecimento e se há repercussão no acervo hereditário.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2.2.5. Dos Pedidos de Alvará e Medidas Urgentes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decisão de ID 167267560 determinou a ratificação dos pedidos de alvará nos autos principais, com a instrução documental necessária.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petição de ID 170378268 informou que os pedidos já foram apreciados nos processos de origem:</w:t>
      </w:r>
    </w:p>
    <w:p w:rsidR="008D2F51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nº 0840085-61.2024.8.14.0301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(espólio de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Amassi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>): expedido Alvará de Autorização Judicial em 06/02/2026 (ID 167270688), com Ato Ordinatório de 09/02/2026 (ID 167389470) e Decisão Interlocutória de 21/02/2026 (ID 163418623);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nº 0850929-70.2024.8.14.0301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(espólio de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Tamar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>): deferido o pedido de levantamento de valores por decisão de 27/01/2026 (ID 166453443).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Desse modo,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 junte aos autos principais,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prazo de 10 dias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cópia das decisões e alvarás mencionados, para que conste a regularidade do processamento nos autos unificados. A Secretaria, ato contínuo, deverá certificar nos autos o teor dessas decisões e seu cumprimento.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2.2.6. Das Citações e Intimações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A decisão de ID 167267560 determinou a citação dos herdeiros que não constituíram advogado, bem como das Fazendas Públicas (União, Estado e Município) e a abertura de vista ao Ministério Público. Essas diligências ainda não foram cumpridas integralmente.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à Secretaria que:</w:t>
      </w:r>
    </w:p>
    <w:p w:rsidR="008D2F51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a) proceda às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citações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dos herdeiros que ainda não constam com advogado constituído nos autos, para que integrem a relação processual e, querendo, apresentem impugnações às primeiras declarações, no prazo legal (art. 627 do CPC);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b) proceda à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intimação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das Fazendas Públicas (União, Estado do Pará e Município de Belém) para que se manifestem sobre eventual interesse no feito, especialmente quanto à existência de créditos tributários;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abra vista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ao Ministério Público, nos termos do art. 178, II, do CPC, considerando o falecimento de herdeira que era incapaz (Jandira Palmeira Pereira) e a existência de disposições testamentárias.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Prioridade de Tramitação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 petição de ID 159621271 e a petição de ID 170378268 requereram a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prioridade de tramitação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>, com fundamento no art. 1.048, I, do CPC e no art. 71 do Estatuto do Idoso (Lei nº 10.741/2003).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Verifica-se dos autos que diversos herdeiros possuem idade superior a 80 anos, o que atrai a aplicação do benefício processual. A prioridade na tramitação é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direito subjetivo da parte idosa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e deve ser observada pela Secretaria em todos os atos processuais, independentemente de nova determinação judicial.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o pedido, determinando que a Secretaria adote as providências necessárias para assegurar a tramitação prioritária do feito.</w:t>
      </w:r>
    </w:p>
    <w:p w:rsidR="003C6E6B" w:rsidRPr="003C6E6B" w:rsidRDefault="003C6E6B" w:rsidP="003C6E6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com fundamento nos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>. 98, 99, 110, 178, II, 611, 615 a 658, 672 do Código de Processo Civil e no art. 71 da Lei nº 10.741/2003, decido: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indeferir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a gratuidade de justiça integral, mantendo o diferimento do recolhimento das custas processuais para o final, antes da expedição dos formais de partilha ou dos alvarás definitivos, ressalvado o recolhimento proporcional e imediato no caso de alienação de bens autorizada judicialmente;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reiterar a nomeação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de Erasmo Veríssimo de Castro Sampaio como inventariante unificado dos espólios de Myriam Carrera Palmeira,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Amassi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Carrera Palmeira,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Iracy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Carrera Palmeira,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Astrea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Carrera Palmeira e </w:t>
      </w:r>
      <w:proofErr w:type="spellStart"/>
      <w:r w:rsidRPr="003C6E6B">
        <w:rPr>
          <w:rFonts w:ascii="Arial" w:eastAsia="Times New Roman" w:hAnsi="Arial" w:cs="Arial"/>
          <w:sz w:val="24"/>
          <w:szCs w:val="24"/>
          <w:lang w:eastAsia="pt-BR"/>
        </w:rPr>
        <w:t>Tamar</w:t>
      </w:r>
      <w:proofErr w:type="spellEnd"/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Carrera Palmeira Teixeira, determinando que preste compromisso no prazo de 5 dias, nos termos do art. 617, parágrafo único, do CPC;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inventariante, após o compromisso, apresente as Primeiras Declarações retificadoras e unificadas no prazo de 20 dias, observados os requisitos do art. 620 do CPC e a abrangência indicada no item 2.2.3 desta decisão;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inventariante, no mesmo prazo de 20 dias, junte aos autos as certidões de objeto e pé ou cópias das sentenças transitadas em julgado proferidas nas ações de abertura, registro e cumprimento de testamento (Processos nº 0853303-93.2023.8.14.0301 e 0848172-06.2024.8.14.0301);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inventariante, no prazo de 10 dias, junte cópia das decisões e alvarás expedidos nos Processos nº 0840085-61.2024.8.14.0301 e 0850929-70.2024.8.14.0301;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f)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que o inventariante junte aos autos, no prazo de 10 dias, a certidão de partilha extrajudicial do espólio de Jandira Palmeira Pereira (Cartório JK, Protocolo nº 00448813/2025);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g)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à Secretaria que proceda à retificação do polo ativo para fazer constar o Espólio de Jandira Palmeira Pereira, promovendo as citações e intimações necessárias;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h)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a citação dos herdeiros que não constam com advogado constituído e a intimação das Fazendas Públicas (União, Estado do Pará e Município de Belém);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i)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a abertura de vista ao Ministério Público, nos termos do art. 178, II, do CPC;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j) </w:t>
      </w:r>
      <w:r w:rsidRPr="003C6E6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3C6E6B">
        <w:rPr>
          <w:rFonts w:ascii="Arial" w:eastAsia="Times New Roman" w:hAnsi="Arial" w:cs="Arial"/>
          <w:sz w:val="24"/>
          <w:szCs w:val="24"/>
          <w:lang w:eastAsia="pt-BR"/>
        </w:rPr>
        <w:t xml:space="preserve"> a tramitação prioritária, nos termos do art. 1.048, I, do CPC e do art. 71 do Estatuto do Idoso.</w:t>
      </w:r>
    </w:p>
    <w:p w:rsidR="003C6E6B" w:rsidRPr="003C6E6B" w:rsidRDefault="003C6E6B" w:rsidP="008D2F51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C6E6B">
        <w:rPr>
          <w:rFonts w:ascii="Arial" w:eastAsia="Times New Roman" w:hAnsi="Arial" w:cs="Arial"/>
          <w:sz w:val="24"/>
          <w:szCs w:val="24"/>
          <w:lang w:eastAsia="pt-BR"/>
        </w:rPr>
        <w:t>Intimem-se. Cumpra-se. Publique-se.</w:t>
      </w:r>
    </w:p>
    <w:bookmarkEnd w:id="0"/>
    <w:p w:rsidR="00226EEF" w:rsidRPr="003C6E6B" w:rsidRDefault="00226EEF" w:rsidP="003C6E6B">
      <w:pPr>
        <w:jc w:val="both"/>
        <w:rPr>
          <w:rFonts w:ascii="Arial" w:hAnsi="Arial" w:cs="Arial"/>
          <w:sz w:val="24"/>
          <w:szCs w:val="24"/>
        </w:rPr>
      </w:pPr>
    </w:p>
    <w:sectPr w:rsidR="00226EEF" w:rsidRPr="003C6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E6B"/>
    <w:rsid w:val="00226EEF"/>
    <w:rsid w:val="003C6E6B"/>
    <w:rsid w:val="008D2F51"/>
    <w:rsid w:val="00E1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7A42"/>
  <w15:chartTrackingRefBased/>
  <w15:docId w15:val="{B3C9A0C8-B93F-4071-B8BE-82D3FD79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C6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C6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6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6E6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6E6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6E6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6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6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2030</Words>
  <Characters>10964</Characters>
  <Application>Microsoft Office Word</Application>
  <DocSecurity>0</DocSecurity>
  <Lines>91</Lines>
  <Paragraphs>25</Paragraphs>
  <ScaleCrop>false</ScaleCrop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2026-07-03T14:19:00Z</dcterms:created>
  <dcterms:modified xsi:type="dcterms:W3CDTF">2026-07-03T14:29:00Z</dcterms:modified>
</cp:coreProperties>
</file>