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nº 0865029-59.2026.8.14.0301</w:t>
      </w:r>
    </w:p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631D12" w:rsidRDefault="00631D12" w:rsidP="00F2738C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F2738C" w:rsidRPr="00F2738C" w:rsidRDefault="00F2738C" w:rsidP="00F2738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ALINE DE CÁSSIA RODRIGUES DA SILVA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qualificada nos autos, propôs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Obrigação de Fazer com Pedido de Tutela de Urgência c/</w:t>
      </w:r>
      <w:proofErr w:type="gram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proofErr w:type="gram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Indenização por Danos Morais e Materiais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contra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UNIMED BELÉM COOPERATIVA DE TRABALHO MÉDICO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, igualmente qualificada.</w:t>
      </w:r>
    </w:p>
    <w:p w:rsidR="00F2738C" w:rsidRPr="00F2738C" w:rsidRDefault="00F2738C" w:rsidP="00F2738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autora alega que é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beneficiária do plano de saúde operado pela ré desde 22/03/2010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(carteira nº 0 088 085461830000 2 - ID 181280283), com todas as carências já cumpridas. Encontra-se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gestante de alto risco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tendo o feto sido diagnosticado com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derrame pleural esquerdo acentuado, ascite e edema de pele/TSC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181280284 - ultrassom morfológica; ID 181282588 - relatório médico).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médica responsável pelo pré-natal, Dra. Roseane Coelho Machado (CRM 9404), emitiu relatório (ID 181280285) indicando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gestação de alto risco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necessidade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descompressão pulmonar com drenagem intrauterina de derrame pleural acentuado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bem como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investigação genética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Em 17/06/2026, a autora foi examinada na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clínica Gestar - Centro de Medicina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em São Paulo (ID 181282588), onde o Dr.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Cleisson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Fábio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Andrioli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Peralta (CRM 79240) confirmou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diagnóstico de derrame pleural esquerdo acentuado com ascite e edema de pele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indicou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cirurgia de colocação de dreno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-amniótico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constando que </w:t>
      </w:r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"a taxa de sobrevida global após a colocação do shunt </w:t>
      </w:r>
      <w:proofErr w:type="spellStart"/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-amniótico é de aproximadamente 72%, o que torna o tratamento fundamental para a sobrevida desses fetos"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Foi apresentado orçamento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R$ 18.000,00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honorários médicos (ID 181282589) 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R$ 12.844,86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materiais e medicamentos no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Hospital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Hcor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181282590), totalizando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R$ 30.844,86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autora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solicitou autorização à Unimed Belém por e-mail em 16/06/2026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181282592), obtendo resposta apenas em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23/06/2026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informando que a demanda foi encaminhada ao setor responsável (ID 181282594). A ré também foi notificada sobre a necessidade dos procedimentos (ID 181282591 - solicitação médica ao convênio). Em novas tratativas, a operadora informou que o pedido seria analisado no prazo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 dias úteis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181282597).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autora relata que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dispõe de condições financeiras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arcar com os procedimentos, tendo gasto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R$ 5.421,56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com passagens aéreas, consulta e exames em São Paulo (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181280286 e 181282593).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Requer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concessão de tutela de urgência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que a ré autorize, custeie e disponibilize: (i) descompressão pulmonar fetal com drenagem intrauterina do derrame pleural (dreno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>-amniótico); (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ii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amniocentese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pesquisa de cariótipo fetal; (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iii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) todos os exames complementares, materiais, medicamentos e procedimentos correlatos. Pede ainda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fixação de multa diária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da 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ré,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procedência da ação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condenação ao pagamento de danos materiais (R$ 5.421,56)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danos morais (R$ 50.000,00)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além da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da justiça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Decido.</w:t>
      </w:r>
    </w:p>
    <w:p w:rsidR="00631D12" w:rsidRDefault="00631D12" w:rsidP="00F2738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F2738C" w:rsidRPr="00F2738C" w:rsidRDefault="00631D12" w:rsidP="00F2738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="00F2738C"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Gratuidade da Justiça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autora apresentou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declaração de hipossuficiência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181280282), na qual afirma não possuir condições de arcar com as despesas processuais sem prejuízo do próprio sustento e de sua família. Nos termos do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99, § 3º, do CPC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 alegação de insuficiência deduzida por pessoa natural goza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presunção relativa de veracidade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situação de gestação de alto risco, somada aos gastos médicos já suportados e à necessidade de tratamento urgente, reforça a hipossuficiência alegada.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Defiro, portanto, o benefício da gratuidade da justiça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(art. 98 do CPC).</w:t>
      </w:r>
    </w:p>
    <w:p w:rsidR="00F2738C" w:rsidRPr="00F2738C" w:rsidRDefault="00631D12" w:rsidP="00F2738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="00F2738C"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Tutela de Urgência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300 do CPC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autoriza a concessão de tutela de urgência quando houver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elementos que evidenciem a probabilidade do direito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perigo de dano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ou risco ao resultado útil do processo. No caso concreto, ambos os requisitos estão presentes.</w:t>
      </w:r>
    </w:p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Probabilidade do Direito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relação entre as partes é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consumo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aplicando-se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de Defesa do Consumidor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(art. 2º, 3º e 14 do CDC). A ré, como operadora de plano de saúde, assume obrigação contratual de assegurar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cobertura aos procedimentos necessários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à preservação da saúde dos beneficiários.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médica é robusta e uníssona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2738C" w:rsidRPr="00F2738C" w:rsidRDefault="00F2738C" w:rsidP="00F2738C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da Dra. Roseane Coelho Machado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181280285) atesta que a gestação é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alto risco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indica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descompressão pulmonar com drenagem intrauterina de derrame pleural acentuado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F2738C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relatório do Dr.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Cleisson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Fábio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Andrioli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Peralta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181282588) confirma o diagnóstico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derrame pleural esquerdo acentuado, ascite e edema de pele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e esclarece que a hidropisia fetal cursa com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morte fetal em aproximadamente 70% dos casos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sendo a colocação do dreno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-amniótico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fundamental para a sobrevida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F2738C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médica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181282588) detalha que </w:t>
      </w:r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"grandes volumes de líquido pleural podem perturbar o desenvolvimento pulmonar normal"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que </w:t>
      </w:r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"a taxa de sobrevida global após a colocação do shunt </w:t>
      </w:r>
      <w:proofErr w:type="spellStart"/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-amniótico é de aproximadamente 72%"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F2738C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prescrição médica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181282587) indica o procedimento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dreno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-amniótico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F2738C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requisição médica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(ID 181282596) indica a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amniocentese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para pesquisa de cariótipo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Quanto à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negativa de cobertura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a ré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apresentou contestação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até o momento, mas a autora demonstrou que a operadora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autorizou os procedimentos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limitando-se a encaminhar a demanda ao setor responsável (ID 181282594). A alegação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ausência de previsão no rol da ANS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foi o fundamento verbal informado à autora.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Contudo,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nº 14.454/2022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que alterou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nº 9.656/98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estabelece que o rol da ANS é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referência básica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mas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exclui a obrigação de cobertura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 procedimentos não previstos quando houver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comprovação científica de eficácia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recomendação por órgãos técnicos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 reconhecida credibilidade. No caso, o procedimento de dreno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-amniótico tem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respaldo científico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demonstrado pelo relatório médico, que cita estudos sobre a eficácia do tratamento.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Além disso,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51, IV, do CDC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declara nulas as cláusulas que coloquem o consumidor em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desvantagem exagerada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ou que sejam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incompatíveis com a boa-fé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a equidade. A negativa de cobertura de procedimento essencial, prescrito por médico especialista e sem substituto terapêutico eficaz, configura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abusividade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amniocentese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para pesquisa de cariótipo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é exame indispensável para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diagnóstico genético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definição do prognóstico. A ré, em vez de disponibilizar rede credenciada, transferiu à autora o ônus de localizar estabelecimento apto, o que viola os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deveres anexos de cooperação e informação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(art. 422 do CC).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probabilidade do direito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está, portanto,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robustamente demonstrada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</w:t>
      </w:r>
      <w:r w:rsid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Perigo de Dano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periculum in mora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é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evidente e iminente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. O feto apresenta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derrame pleural acentuado com ascite e edema de pele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quadro que pode evoluir para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hidropisia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com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de óbito fetal em aproximadamente 70% dos casos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conforme o relatório médico (ID 181282588).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médica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é clara ao afirmar que o procedimento é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fundamental para a sobrevida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gestação está em curso avançado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(22-23 semanas), e </w:t>
      </w:r>
      <w:r w:rsid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atraso reduz as possibilidades terapêuticas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aumenta o risco de complicações irreversíveis. A demora na autorização dos procedimentos pode comprometer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irremediavelmente a vida do nascituro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a saúde da gestante.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>O sofrimento psicológico e a angústia da autora, que já se deslocou a São Paulo com recursos próprios e não conseguiu realizar os procedimentos por falta de cobertura, agravam ainda mais o perigo de dano.</w:t>
      </w:r>
    </w:p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Conclusão sobre a Tutela de Urgência</w:t>
      </w:r>
    </w:p>
    <w:p w:rsid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Presentes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fumus boni iuris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periculum in mora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a tutela de urgência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determinar à ré que:</w:t>
      </w:r>
    </w:p>
    <w:p w:rsidR="00631D12" w:rsidRDefault="00631D12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31D12">
        <w:rPr>
          <w:rFonts w:ascii="Arial" w:eastAsia="Times New Roman" w:hAnsi="Arial" w:cs="Arial"/>
          <w:sz w:val="24"/>
          <w:szCs w:val="24"/>
          <w:lang w:eastAsia="pt-BR"/>
        </w:rPr>
        <w:t>a)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utorize</w:t>
      </w:r>
      <w:proofErr w:type="gram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>, custeie e disponibilize integralmente os procedimentos prescritos pela equipe médica assistente, especialmente:</w:t>
      </w:r>
    </w:p>
    <w:p w:rsidR="00F2738C" w:rsidRPr="00F2738C" w:rsidRDefault="00F2738C" w:rsidP="00F2738C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Descompressão pulmonar fetal com drenagem intrauterina do derrame pleural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(dreno 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tóraco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>-amniótico);</w:t>
      </w:r>
    </w:p>
    <w:p w:rsidR="00F2738C" w:rsidRPr="00F2738C" w:rsidRDefault="00F2738C" w:rsidP="00F2738C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Amniocentese</w:t>
      </w:r>
      <w:proofErr w:type="spellEnd"/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para pesquisa de cariótipo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2738C" w:rsidRPr="00F2738C" w:rsidRDefault="00F2738C" w:rsidP="00F2738C">
      <w:pPr>
        <w:numPr>
          <w:ilvl w:val="0"/>
          <w:numId w:val="2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os exames complementares, materiais, medicamentos, honorários médicos, internações e procedimentos correlatos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necessários ao acompanhamento da gestação de alto risco e ao tratamento fetal.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b) Caso não disponha de rede credenciada apta a realizar os procedimentos,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deverá custeá-los em estabelecimento particular indicado pela autora ou pela médica assistente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c) Fica</w:t>
      </w:r>
      <w:proofErr w:type="gram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fixada multa diária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R$ 1.000,00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em caso de descumprimento, limitada a 30 dias, sem prejuízo de majoração futura (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bookmarkStart w:id="0" w:name="_GoBack"/>
      <w:r w:rsidRPr="00F2738C">
        <w:rPr>
          <w:rFonts w:ascii="Arial" w:eastAsia="Times New Roman" w:hAnsi="Arial" w:cs="Arial"/>
          <w:sz w:val="24"/>
          <w:szCs w:val="24"/>
          <w:lang w:eastAsia="pt-BR"/>
        </w:rPr>
        <w:t>5</w:t>
      </w:r>
      <w:bookmarkEnd w:id="0"/>
      <w:r w:rsidRPr="00F2738C">
        <w:rPr>
          <w:rFonts w:ascii="Arial" w:eastAsia="Times New Roman" w:hAnsi="Arial" w:cs="Arial"/>
          <w:sz w:val="24"/>
          <w:szCs w:val="24"/>
          <w:lang w:eastAsia="pt-BR"/>
        </w:rPr>
        <w:t>36 e 537 do CPC).</w:t>
      </w:r>
    </w:p>
    <w:p w:rsidR="00F2738C" w:rsidRPr="00F2738C" w:rsidRDefault="00F2738C" w:rsidP="00F2738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Dispositivo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 - Defiro o benefício da gratuidade da justiça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à autora.</w:t>
      </w:r>
    </w:p>
    <w:p w:rsidR="00631D12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 - Concedo a tutela de urgência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determinar que a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UNIMED BELÉM COOPERATIVA DE TRABALHO MÉDICO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, no prazo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dias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, autorize, custeie e disponibilize integralmente os procedimentos prescritos pela equipe médica assistente, especialmente:</w:t>
      </w:r>
    </w:p>
    <w:p w:rsidR="00631D12" w:rsidRDefault="00F2738C" w:rsidP="00875039">
      <w:pPr>
        <w:pStyle w:val="PargrafodaLista"/>
        <w:numPr>
          <w:ilvl w:val="0"/>
          <w:numId w:val="3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Descompressão pulmonar fetal com drenagem intrauterina do derrame pleural</w:t>
      </w:r>
      <w:r w:rsidRPr="00631D12">
        <w:rPr>
          <w:rFonts w:ascii="Arial" w:eastAsia="Times New Roman" w:hAnsi="Arial" w:cs="Arial"/>
          <w:sz w:val="24"/>
          <w:szCs w:val="24"/>
          <w:lang w:eastAsia="pt-BR"/>
        </w:rPr>
        <w:t xml:space="preserve"> (dreno </w:t>
      </w:r>
      <w:proofErr w:type="spellStart"/>
      <w:r w:rsidRPr="00631D12">
        <w:rPr>
          <w:rFonts w:ascii="Arial" w:eastAsia="Times New Roman" w:hAnsi="Arial" w:cs="Arial"/>
          <w:sz w:val="24"/>
          <w:szCs w:val="24"/>
          <w:lang w:eastAsia="pt-BR"/>
        </w:rPr>
        <w:t>tóraco</w:t>
      </w:r>
      <w:proofErr w:type="spellEnd"/>
      <w:r w:rsidRPr="00631D12">
        <w:rPr>
          <w:rFonts w:ascii="Arial" w:eastAsia="Times New Roman" w:hAnsi="Arial" w:cs="Arial"/>
          <w:sz w:val="24"/>
          <w:szCs w:val="24"/>
          <w:lang w:eastAsia="pt-BR"/>
        </w:rPr>
        <w:t>-amniótico);</w:t>
      </w:r>
    </w:p>
    <w:p w:rsidR="00631D12" w:rsidRDefault="00F2738C" w:rsidP="00CC6C82">
      <w:pPr>
        <w:pStyle w:val="PargrafodaLista"/>
        <w:numPr>
          <w:ilvl w:val="0"/>
          <w:numId w:val="3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Amniocentese</w:t>
      </w:r>
      <w:proofErr w:type="spellEnd"/>
      <w:r w:rsidRP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para pesquisa de cariótipo fetal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2738C" w:rsidRPr="00F2738C" w:rsidRDefault="00F2738C" w:rsidP="00CC6C82">
      <w:pPr>
        <w:pStyle w:val="PargrafodaLista"/>
        <w:numPr>
          <w:ilvl w:val="0"/>
          <w:numId w:val="3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31D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Exames complementares, materiais, medicamentos, honorários médicos, internações e demais procedimentos correlatos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necessários ao acompanhamento da gestação de alto risco e ao tratamento fetal.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Caso a ré não disponha de rede credenciada apta,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deverá custear os procedimentos em estabelecimento particular indicado pela autora ou pela médica assistente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 - Fixo multa diária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R$ 1.000,00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(mil reais) em caso de descumprimento, limitada a 30 dias, sem prejuízo de eventual majoração (</w:t>
      </w:r>
      <w:proofErr w:type="spellStart"/>
      <w:r w:rsidRPr="00F2738C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F2738C">
        <w:rPr>
          <w:rFonts w:ascii="Arial" w:eastAsia="Times New Roman" w:hAnsi="Arial" w:cs="Arial"/>
          <w:sz w:val="24"/>
          <w:szCs w:val="24"/>
          <w:lang w:eastAsia="pt-BR"/>
        </w:rPr>
        <w:t>. 536 e 537 do CPC). Intime-se a ré com urgência para cumprimento.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IV - Cite-se a requerida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para, querendo, contestar a ação no prazo de </w:t>
      </w: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dias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>, sob pena de revelia e confissão quanto à matéria de fato (art. 344 do CPC). A citação deverá ser acompanhada de cópia da petição inicial e desta decisão.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V - Apresentada a contestação, intime-se a autora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para réplica no prazo de 15 dias. Em seguida, intime-se ambas as partes para, querendo, especificarem provas no prazo de 15 dias.</w:t>
      </w:r>
    </w:p>
    <w:p w:rsidR="00F2738C" w:rsidRPr="00F2738C" w:rsidRDefault="00F2738C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 - Intime-se a autora</w:t>
      </w:r>
      <w:r w:rsidRPr="00F2738C">
        <w:rPr>
          <w:rFonts w:ascii="Arial" w:eastAsia="Times New Roman" w:hAnsi="Arial" w:cs="Arial"/>
          <w:sz w:val="24"/>
          <w:szCs w:val="24"/>
          <w:lang w:eastAsia="pt-BR"/>
        </w:rPr>
        <w:t xml:space="preserve"> desta decisão.</w:t>
      </w:r>
    </w:p>
    <w:p w:rsidR="00F2738C" w:rsidRDefault="00631D12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p w:rsidR="00631D12" w:rsidRPr="00F2738C" w:rsidRDefault="00631D12" w:rsidP="00631D1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F2350D" w:rsidRPr="00F2738C" w:rsidRDefault="00F2350D" w:rsidP="00F2738C">
      <w:pPr>
        <w:jc w:val="both"/>
        <w:rPr>
          <w:rFonts w:ascii="Arial" w:hAnsi="Arial" w:cs="Arial"/>
          <w:sz w:val="24"/>
          <w:szCs w:val="24"/>
        </w:rPr>
      </w:pPr>
    </w:p>
    <w:sectPr w:rsidR="00F2350D" w:rsidRPr="00F27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F7886"/>
    <w:multiLevelType w:val="multilevel"/>
    <w:tmpl w:val="FCD8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55F62"/>
    <w:multiLevelType w:val="multilevel"/>
    <w:tmpl w:val="097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2D4C3C"/>
    <w:multiLevelType w:val="hybridMultilevel"/>
    <w:tmpl w:val="98AEF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F043B"/>
    <w:multiLevelType w:val="multilevel"/>
    <w:tmpl w:val="EE3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A51C91"/>
    <w:multiLevelType w:val="hybridMultilevel"/>
    <w:tmpl w:val="D80E27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38C"/>
    <w:rsid w:val="00631D12"/>
    <w:rsid w:val="00862269"/>
    <w:rsid w:val="00F2350D"/>
    <w:rsid w:val="00F2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14A7F"/>
  <w15:chartTrackingRefBased/>
  <w15:docId w15:val="{10AFAFF8-A1E2-4C59-87E4-8AA5DF95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D12"/>
  </w:style>
  <w:style w:type="paragraph" w:styleId="Ttulo1">
    <w:name w:val="heading 1"/>
    <w:basedOn w:val="Normal"/>
    <w:link w:val="Ttulo1Char"/>
    <w:uiPriority w:val="9"/>
    <w:qFormat/>
    <w:rsid w:val="00F273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273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7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273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3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2738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738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2738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7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738C"/>
    <w:rPr>
      <w:b/>
      <w:bCs/>
    </w:rPr>
  </w:style>
  <w:style w:type="character" w:styleId="nfase">
    <w:name w:val="Emphasis"/>
    <w:basedOn w:val="Fontepargpadro"/>
    <w:uiPriority w:val="20"/>
    <w:qFormat/>
    <w:rsid w:val="00F2738C"/>
    <w:rPr>
      <w:i/>
      <w:iCs/>
    </w:rPr>
  </w:style>
  <w:style w:type="paragraph" w:styleId="PargrafodaLista">
    <w:name w:val="List Paragraph"/>
    <w:basedOn w:val="Normal"/>
    <w:uiPriority w:val="34"/>
    <w:qFormat/>
    <w:rsid w:val="00631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7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1520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2026-06-29T14:38:00Z</dcterms:created>
  <dcterms:modified xsi:type="dcterms:W3CDTF">2026-06-29T14:51:00Z</dcterms:modified>
</cp:coreProperties>
</file>