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73F" w:rsidRDefault="0094673F" w:rsidP="0094673F">
      <w:pPr>
        <w:pStyle w:val="NormalWeb"/>
        <w:jc w:val="both"/>
        <w:rPr>
          <w:rStyle w:val="Forte"/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Processo n. </w:t>
      </w:r>
      <w:r w:rsidRPr="0094673F">
        <w:rPr>
          <w:rStyle w:val="Forte"/>
          <w:rFonts w:ascii="Arial" w:hAnsi="Arial" w:cs="Arial"/>
        </w:rPr>
        <w:t>0853960-30.2026.8.14.0301</w:t>
      </w:r>
    </w:p>
    <w:p w:rsidR="0094673F" w:rsidRPr="0094673F" w:rsidRDefault="0094673F" w:rsidP="0094673F">
      <w:pPr>
        <w:pStyle w:val="NormalWeb"/>
        <w:jc w:val="both"/>
        <w:rPr>
          <w:rFonts w:ascii="Arial" w:hAnsi="Arial" w:cs="Arial"/>
        </w:rPr>
      </w:pPr>
      <w:bookmarkStart w:id="0" w:name="_GoBack"/>
      <w:r w:rsidRPr="0094673F">
        <w:rPr>
          <w:rStyle w:val="Forte"/>
          <w:rFonts w:ascii="Arial" w:hAnsi="Arial" w:cs="Arial"/>
        </w:rPr>
        <w:t>SENTENÇA</w:t>
      </w:r>
    </w:p>
    <w:p w:rsidR="0094673F" w:rsidRPr="0094673F" w:rsidRDefault="0094673F" w:rsidP="0094673F">
      <w:pPr>
        <w:pStyle w:val="NormalWeb"/>
        <w:jc w:val="both"/>
        <w:rPr>
          <w:rFonts w:ascii="Arial" w:hAnsi="Arial" w:cs="Arial"/>
        </w:rPr>
      </w:pPr>
      <w:r w:rsidRPr="0094673F">
        <w:rPr>
          <w:rFonts w:ascii="Arial" w:hAnsi="Arial" w:cs="Arial"/>
        </w:rPr>
        <w:t>Vistos etc.</w:t>
      </w:r>
    </w:p>
    <w:p w:rsidR="0094673F" w:rsidRPr="0094673F" w:rsidRDefault="0094673F" w:rsidP="0094673F">
      <w:pPr>
        <w:pStyle w:val="NormalWeb"/>
        <w:jc w:val="both"/>
        <w:rPr>
          <w:rFonts w:ascii="Arial" w:hAnsi="Arial" w:cs="Arial"/>
        </w:rPr>
      </w:pPr>
      <w:r w:rsidRPr="0094673F">
        <w:rPr>
          <w:rFonts w:ascii="Arial" w:hAnsi="Arial" w:cs="Arial"/>
        </w:rPr>
        <w:t>Trata-se de Ação de Consignação em Pagamento ajuizada por RENATA PRESTES FEITOSA em face de BENEDITO RABELO DE OLIVEIRA, conforme petição inicial de ID 176188171, instruída com procuração</w:t>
      </w:r>
      <w:r>
        <w:rPr>
          <w:rFonts w:ascii="Arial" w:hAnsi="Arial" w:cs="Arial"/>
        </w:rPr>
        <w:t xml:space="preserve">, documentos pessoais, </w:t>
      </w:r>
      <w:r w:rsidRPr="0094673F">
        <w:rPr>
          <w:rFonts w:ascii="Arial" w:hAnsi="Arial" w:cs="Arial"/>
        </w:rPr>
        <w:t>declaração de hipossuficiência</w:t>
      </w:r>
      <w:r>
        <w:rPr>
          <w:rFonts w:ascii="Arial" w:hAnsi="Arial" w:cs="Arial"/>
        </w:rPr>
        <w:t xml:space="preserve"> e contrato de locação.</w:t>
      </w:r>
    </w:p>
    <w:p w:rsidR="0094673F" w:rsidRPr="0094673F" w:rsidRDefault="0094673F" w:rsidP="0094673F">
      <w:pPr>
        <w:pStyle w:val="NormalWeb"/>
        <w:jc w:val="both"/>
        <w:rPr>
          <w:rFonts w:ascii="Arial" w:hAnsi="Arial" w:cs="Arial"/>
        </w:rPr>
      </w:pPr>
      <w:r w:rsidRPr="0094673F">
        <w:rPr>
          <w:rFonts w:ascii="Arial" w:hAnsi="Arial" w:cs="Arial"/>
        </w:rPr>
        <w:t>Sobreveio decisão de ID 176214077, na qual foi determinada a intimação da parte autora para comprovar os requisitos da gratuidade da justiça ou promover o recolhimento das custas processuais, no prazo de 15 (quinze) dias.</w:t>
      </w:r>
    </w:p>
    <w:p w:rsidR="0094673F" w:rsidRPr="0094673F" w:rsidRDefault="0094673F" w:rsidP="0094673F">
      <w:pPr>
        <w:pStyle w:val="NormalWeb"/>
        <w:jc w:val="both"/>
        <w:rPr>
          <w:rFonts w:ascii="Arial" w:hAnsi="Arial" w:cs="Arial"/>
        </w:rPr>
      </w:pPr>
      <w:r w:rsidRPr="0094673F">
        <w:rPr>
          <w:rFonts w:ascii="Arial" w:hAnsi="Arial" w:cs="Arial"/>
        </w:rPr>
        <w:t>Antes da citação da parte requerida, a autora protocolou petição de ID 176329625, requerendo a desistência da ação, por motivo de foro íntimo, com fundamento no art. 485, inciso VIII, do Código de Processo Civil.</w:t>
      </w:r>
    </w:p>
    <w:p w:rsidR="0094673F" w:rsidRPr="0094673F" w:rsidRDefault="0094673F" w:rsidP="0094673F">
      <w:pPr>
        <w:pStyle w:val="NormalWeb"/>
        <w:jc w:val="both"/>
        <w:rPr>
          <w:rFonts w:ascii="Arial" w:hAnsi="Arial" w:cs="Arial"/>
        </w:rPr>
      </w:pPr>
      <w:r w:rsidRPr="0094673F">
        <w:rPr>
          <w:rFonts w:ascii="Arial" w:hAnsi="Arial" w:cs="Arial"/>
        </w:rPr>
        <w:t>É o relatório. Decido.</w:t>
      </w:r>
    </w:p>
    <w:p w:rsidR="0094673F" w:rsidRPr="0094673F" w:rsidRDefault="0094673F" w:rsidP="0094673F">
      <w:pPr>
        <w:pStyle w:val="NormalWeb"/>
        <w:jc w:val="both"/>
        <w:rPr>
          <w:rFonts w:ascii="Arial" w:hAnsi="Arial" w:cs="Arial"/>
        </w:rPr>
      </w:pPr>
      <w:r w:rsidRPr="0094673F">
        <w:rPr>
          <w:rFonts w:ascii="Arial" w:hAnsi="Arial" w:cs="Arial"/>
        </w:rPr>
        <w:t>Nos termos do art. 485, VIII, do Código de Processo Civil, o processo será extinto sem resolução do mérito quando o autor desistir da ação.</w:t>
      </w:r>
    </w:p>
    <w:p w:rsidR="0094673F" w:rsidRPr="0094673F" w:rsidRDefault="0094673F" w:rsidP="0094673F">
      <w:pPr>
        <w:pStyle w:val="NormalWeb"/>
        <w:jc w:val="both"/>
        <w:rPr>
          <w:rFonts w:ascii="Arial" w:hAnsi="Arial" w:cs="Arial"/>
        </w:rPr>
      </w:pPr>
      <w:r w:rsidRPr="0094673F">
        <w:rPr>
          <w:rFonts w:ascii="Arial" w:hAnsi="Arial" w:cs="Arial"/>
        </w:rPr>
        <w:t>No caso dos autos, verifica-se que a desistência foi formulada antes da citação da parte requerida, razão pela qual prescinde de anuência da parte adversa, nos termos do art. 485, §4º, do CPC.</w:t>
      </w:r>
    </w:p>
    <w:p w:rsidR="0094673F" w:rsidRPr="0094673F" w:rsidRDefault="0094673F" w:rsidP="0094673F">
      <w:pPr>
        <w:pStyle w:val="NormalWeb"/>
        <w:jc w:val="both"/>
        <w:rPr>
          <w:rFonts w:ascii="Arial" w:hAnsi="Arial" w:cs="Arial"/>
        </w:rPr>
      </w:pPr>
      <w:r w:rsidRPr="0094673F">
        <w:rPr>
          <w:rFonts w:ascii="Arial" w:hAnsi="Arial" w:cs="Arial"/>
        </w:rPr>
        <w:t>Dessa forma, inexistindo óbice ao pedido formulado pela autora no ID 176329625, a homologação da desistência é medida que se impõe.</w:t>
      </w:r>
    </w:p>
    <w:p w:rsidR="0094673F" w:rsidRPr="0094673F" w:rsidRDefault="0094673F" w:rsidP="0094673F">
      <w:pPr>
        <w:pStyle w:val="NormalWeb"/>
        <w:jc w:val="both"/>
        <w:rPr>
          <w:rFonts w:ascii="Arial" w:hAnsi="Arial" w:cs="Arial"/>
        </w:rPr>
      </w:pPr>
      <w:r w:rsidRPr="0094673F">
        <w:rPr>
          <w:rFonts w:ascii="Arial" w:hAnsi="Arial" w:cs="Arial"/>
        </w:rPr>
        <w:t>Ante o exposto, HOMOLOGO o pedido de desistência formulado pela parte autora no ID 176329625 e, por conseguinte, EXTINGO o processo sem resolução do mérito, nos termos do art. 485, inciso VIII, do Código de Processo Civil.</w:t>
      </w:r>
    </w:p>
    <w:p w:rsidR="0094673F" w:rsidRPr="0094673F" w:rsidRDefault="00110DC6" w:rsidP="0094673F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Sem custas.</w:t>
      </w:r>
    </w:p>
    <w:p w:rsidR="0094673F" w:rsidRPr="0094673F" w:rsidRDefault="00110DC6" w:rsidP="0094673F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Sem honorários advocatícios, </w:t>
      </w:r>
      <w:r w:rsidRPr="0094673F">
        <w:rPr>
          <w:rFonts w:ascii="Arial" w:hAnsi="Arial" w:cs="Arial"/>
        </w:rPr>
        <w:t xml:space="preserve">diante da ausência de </w:t>
      </w:r>
      <w:proofErr w:type="spellStart"/>
      <w:r w:rsidRPr="0094673F">
        <w:rPr>
          <w:rFonts w:ascii="Arial" w:hAnsi="Arial" w:cs="Arial"/>
        </w:rPr>
        <w:t>triangularização</w:t>
      </w:r>
      <w:proofErr w:type="spellEnd"/>
      <w:r w:rsidRPr="0094673F">
        <w:rPr>
          <w:rFonts w:ascii="Arial" w:hAnsi="Arial" w:cs="Arial"/>
        </w:rPr>
        <w:t xml:space="preserve"> processual.</w:t>
      </w:r>
    </w:p>
    <w:p w:rsidR="0094673F" w:rsidRPr="0094673F" w:rsidRDefault="0094673F" w:rsidP="0094673F">
      <w:pPr>
        <w:pStyle w:val="NormalWeb"/>
        <w:jc w:val="both"/>
        <w:rPr>
          <w:rFonts w:ascii="Arial" w:hAnsi="Arial" w:cs="Arial"/>
        </w:rPr>
      </w:pPr>
      <w:r w:rsidRPr="0094673F">
        <w:rPr>
          <w:rFonts w:ascii="Arial" w:hAnsi="Arial" w:cs="Arial"/>
        </w:rPr>
        <w:t>Após o trânsito em julgado, arquivem-se os autos com as cautelas de praxe.</w:t>
      </w:r>
    </w:p>
    <w:p w:rsidR="0094673F" w:rsidRPr="0094673F" w:rsidRDefault="0094673F" w:rsidP="0094673F">
      <w:pPr>
        <w:pStyle w:val="NormalWeb"/>
        <w:jc w:val="both"/>
        <w:rPr>
          <w:rFonts w:ascii="Arial" w:hAnsi="Arial" w:cs="Arial"/>
        </w:rPr>
      </w:pPr>
      <w:r w:rsidRPr="0094673F">
        <w:rPr>
          <w:rFonts w:ascii="Arial" w:hAnsi="Arial" w:cs="Arial"/>
        </w:rPr>
        <w:t>Publique-se. Intimem-se. Cumpra-se.</w:t>
      </w:r>
    </w:p>
    <w:bookmarkEnd w:id="0"/>
    <w:p w:rsidR="00C369D6" w:rsidRPr="0094673F" w:rsidRDefault="00C369D6" w:rsidP="0094673F">
      <w:pPr>
        <w:jc w:val="both"/>
        <w:rPr>
          <w:rFonts w:ascii="Arial" w:hAnsi="Arial" w:cs="Arial"/>
          <w:sz w:val="24"/>
          <w:szCs w:val="24"/>
        </w:rPr>
      </w:pPr>
    </w:p>
    <w:sectPr w:rsidR="00C369D6" w:rsidRPr="00946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73F"/>
    <w:rsid w:val="00110DC6"/>
    <w:rsid w:val="0094673F"/>
    <w:rsid w:val="00C369D6"/>
    <w:rsid w:val="00D6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961A7"/>
  <w15:chartTrackingRefBased/>
  <w15:docId w15:val="{4AF1E76D-2AF6-4C13-B409-94BA647F8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6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467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19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261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2026-05-27T18:07:00Z</dcterms:created>
  <dcterms:modified xsi:type="dcterms:W3CDTF">2026-05-27T18:30:00Z</dcterms:modified>
</cp:coreProperties>
</file>