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161" w:rsidRPr="00013161" w:rsidRDefault="00013161" w:rsidP="00013161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Cs/>
          <w:sz w:val="24"/>
          <w:szCs w:val="24"/>
          <w:lang w:eastAsia="pt-BR"/>
        </w:rPr>
        <w:t>Processo n. 0892160-43.2025.8.14.0301</w:t>
      </w:r>
    </w:p>
    <w:p w:rsidR="00013161" w:rsidRPr="00013161" w:rsidRDefault="00013161" w:rsidP="0001316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013161" w:rsidRPr="00013161" w:rsidRDefault="00013161" w:rsidP="0001316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013161" w:rsidRPr="00013161" w:rsidRDefault="00013161" w:rsidP="0001316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Cobrança c/</w:t>
      </w:r>
      <w:proofErr w:type="gramStart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proofErr w:type="gramEnd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Tutela de Urgência e Indenização por Perdas e Danos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ARGO SEGURANÇA E VIGILÂNCIA LTDA.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IPIRANGA PRODUTOS DE PETRÓLEO S.A.</w:t>
      </w:r>
    </w:p>
    <w:p w:rsidR="00013161" w:rsidRPr="00013161" w:rsidRDefault="00013161" w:rsidP="0001316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Narra a autora que celebrou com a ré, 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16/02/2024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Contrato de Prestação de Serviços de </w:t>
      </w:r>
      <w:proofErr w:type="spellStart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Facilities</w:t>
      </w:r>
      <w:proofErr w:type="spellEnd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Segurança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159322419), com vigência inicial de 12 meses, para fornecimento de mão de obra especializada em unidades operacionais da contratante localizadas em Belém/PA, Santarém/PA, Itaituba/PA e </w:t>
      </w:r>
      <w:proofErr w:type="spellStart"/>
      <w:r w:rsidRPr="00013161">
        <w:rPr>
          <w:rFonts w:ascii="Arial" w:eastAsia="Times New Roman" w:hAnsi="Arial" w:cs="Arial"/>
          <w:sz w:val="24"/>
          <w:szCs w:val="24"/>
          <w:lang w:eastAsia="pt-BR"/>
        </w:rPr>
        <w:t>Miritituba</w:t>
      </w:r>
      <w:proofErr w:type="spellEnd"/>
      <w:r w:rsidRPr="00013161">
        <w:rPr>
          <w:rFonts w:ascii="Arial" w:eastAsia="Times New Roman" w:hAnsi="Arial" w:cs="Arial"/>
          <w:sz w:val="24"/>
          <w:szCs w:val="24"/>
          <w:lang w:eastAsia="pt-BR"/>
        </w:rPr>
        <w:t>/PA.</w:t>
      </w:r>
    </w:p>
    <w:p w:rsidR="00013161" w:rsidRPr="00013161" w:rsidRDefault="00013161" w:rsidP="0001316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autora afirma que prestou regularmente os serviços, com emissão das </w:t>
      </w:r>
      <w:proofErr w:type="gramStart"/>
      <w:r w:rsidRPr="00013161">
        <w:rPr>
          <w:rFonts w:ascii="Arial" w:eastAsia="Times New Roman" w:hAnsi="Arial" w:cs="Arial"/>
          <w:sz w:val="24"/>
          <w:szCs w:val="24"/>
          <w:lang w:eastAsia="pt-BR"/>
        </w:rPr>
        <w:t>respectivas</w:t>
      </w:r>
      <w:proofErr w:type="gramEnd"/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notas fiscais, mas que a ré deixou de adimplir diversas faturas, além de ignorar pedido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repactuação salarial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referente ao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Acordo Coletivo 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da categoria de segurança privada, no valor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R$ 46.342,08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 Sustenta que a inadimplência da ré comprometeu sua capacidade de honrar obrigações trabalhistas e causou abalo comercial, configurando dano moral empresarial.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>Requereu, em sede liminar, bloqueio de valores via SISBAJUD, bloqueio de 10% do faturamento mensal da ré e inscrição em cadastros de inadimplentes. No mérito, pediu a condenação da ré ao pagamento integral das notas fiscais vencidas, da repactuação salarial, de danos morais e o reconhecimento de responsabilidade solidária das empresas do Grupo Ipiranga.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Na mesma petição inicial, a autora requereu os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 da justiça gratuita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159322418, fl. 1).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20/10/2025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sobreveio 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de ID 159360511, que, considerando que a concessão de gratuidade a pessoa jurídica exige prova robusta da impossibilidade de arcar com os encargos, determinou que a autora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comprovasse sua hipossuficiência financeira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mediante documentos contábeis e fiscais, ou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recolhesse integralmente as custas processuais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, no prazo de 15 dias, sob pena de indeferimento do benefício.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autora foi intimada por meio do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Domicílio Judicial Eletrônico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, conforme Certidão de ID 159715367 (23/10/2025).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14/11/2025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a ré apresentou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161209001), arguindo preliminares de irregularidade de procuração e impossibilidade de concessão da 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justiça gratuita, e, no mérito, sustentando: a) a suspensão legítima dos pagamentos com base nas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cláusulas 9.8 e 9.8.1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do contrato, diante do descumprimento da autora em comprovar o recolhimento de FGTS de seus empregados; b) a inexistência de enriquecimento sem causa; c) a limitação dos juros ao índice pactuado na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30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(0,5% ao mês); d) a improcedência do pedido de repactuação salarial por inaplicabilidade da CCT à relação civil, previsão contratual de IPCA e decadência; e) a inexistência de danos morais; f) a impossibilidade de responsabilidade solidária.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19/11/2025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a autora apresentou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Emenda à Inicial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161529941), na qual: a)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desistiu do pedido de justiça gratuita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afirmando que "não requereu gratuidade de justiça" e que o pagamento já havia sido iniciado em parcelamento autorizado; b) juntou nova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procuração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161529943) para regularizar a representação processual; c) apresentou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de custas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boletos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comprovante de pagamento da 1ª parcela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161529953).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28/02/2026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Serventia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certificou (ID 169931143) que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houve o recolhimento integral das custas iniciais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tendo sido paga apenas a 1ª parcela, estando as demais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vencidas sem pagamento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, motivo pelo qual os autos foram conclusos para análise.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Passo a decidir.</w:t>
      </w:r>
    </w:p>
    <w:p w:rsidR="00013161" w:rsidRPr="00013161" w:rsidRDefault="00013161" w:rsidP="0001316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013161" w:rsidRPr="00013161" w:rsidRDefault="00013161" w:rsidP="00013161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regularização da representação processual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preliminar de irregularidade de procuração, arguida pela ré na contestação (ID 161209001, fls. 2-3), foi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superada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pela autora, que, na emenda à inicial (ID 161529941), juntou novo instrumento procuratório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devidamente assinado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por seu representante legal (ID 161529943), em conformidade com os </w:t>
      </w:r>
      <w:proofErr w:type="spellStart"/>
      <w:r w:rsidRPr="00013161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013161">
        <w:rPr>
          <w:rFonts w:ascii="Arial" w:eastAsia="Times New Roman" w:hAnsi="Arial" w:cs="Arial"/>
          <w:sz w:val="24"/>
          <w:szCs w:val="24"/>
          <w:lang w:eastAsia="pt-BR"/>
        </w:rPr>
        <w:t>. 104 e 105 do Código de Processo Civil.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>Portanto, a representação processual está regular.</w:t>
      </w:r>
    </w:p>
    <w:p w:rsidR="00013161" w:rsidRPr="00013161" w:rsidRDefault="00013161" w:rsidP="00013161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inadimplemento das custas processuais — Extinção sem resolução de mérito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questão central que ora se apresenta diz respeito ao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recolhimento das custas processuais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Na petição inicial, a autora requereu os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 da justiça gratuita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159322418, fl. 1). 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20/10/2025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, o juízo determinou que a autora comprovasse sua hipossuficiência ou recolhesse as custas (ID 159360511).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emenda à inicial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161529941, fl. 1), a autora afirmou que "não requereu gratuidade de justiça" e que havia iniciado o pagamento 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parcelamento autorizado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em 4 (quatro) parcelas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R$ 940,34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cada, totalizando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R$ 3.761,36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conforme relatório de custas de ID 161529948 e boletos de ID 161529951. 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1ª parcela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foi paga 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19/11/2025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(ID 161529953).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Contudo, 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de ID 169931143, datada de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28/02/2026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, informa:</w:t>
      </w:r>
    </w:p>
    <w:p w:rsidR="00013161" w:rsidRPr="00013161" w:rsidRDefault="00013161" w:rsidP="00013161">
      <w:pPr>
        <w:spacing w:after="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"CERTIFICO, em razão das atribuições que me são conferidas por lei, que, compulsando os autos, até o presente momento, </w:t>
      </w:r>
      <w:r w:rsidRPr="00013161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não houve o recolhimento integral das custas iniciais, sendo paga apenas a 1ª parcela e as demais encontram-se vencidas sem pagamento</w:t>
      </w:r>
      <w:r w:rsidRPr="000131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." 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As parcelas remanescentes venciam em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19/12/2025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(2ª),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18/01/2026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(3ª) e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17/02/2026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(4ª). Entre a data de vencimento da última parcela (17/02/2026) e a data da certidão (28/02/2026), transcorreram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 dias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. Até a presente data (02/07/2026), já se passaram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de 4 meses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do vencimento das parcelas, sem que a autora tenha comprovado o pagamento ou requerido qualquer nova medida.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O parcelamento das custas, previsto no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§ 6º, do CPC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constitui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 processual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que exige do beneficiário o cumprimento tempestivo de cada parcela. O inadimplemento de qualquer parcela autoriza o juízo a cancelar o parcelamento e determinar a cobrança ou, na hipótese de falta de recolhimento integral, a extinção do processo.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judiciária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e as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processuais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são pressupostos de desenvolvimento válido e regular do processo, nos termos do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82, § 1º, do CPC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. 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290 do CPC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determina que, se a parte não efetuar o pagamento devido no prazo, o processo será cancelado.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jurisprudência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é pacífica no sentido de que 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recolhimento integral das custas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é requisito para o prosseguimento do feito. O parcelamento não elide a obrigação de pagamento integral; ao contrário, o inadimplemento das parcelas acarreta a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deserção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No caso concreto, a autora, ao desistir do pedido de justiça gratuita na emenda à inicial, assumiu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voluntariamente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o encargo de pagar as custas. Estando as parcelas vencidas e não pagas,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há como o processo prosseguir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Aplica-se, portanto, 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485, IV, do CPC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— extinção do processo sem resolução de mérito por ausência de pressuposto de constituição e desenvolvimento válido e regular do processo (recolhimento de custas).</w:t>
      </w:r>
    </w:p>
    <w:p w:rsidR="00013161" w:rsidRPr="00013161" w:rsidRDefault="00013161" w:rsidP="00013161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2.3. </w:t>
      </w:r>
      <w:proofErr w:type="spellStart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Prejudicialidade</w:t>
      </w:r>
      <w:proofErr w:type="spellEnd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 exame de mérito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Em razão da extinção do processo sem resolução de mérito,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prejudicado fica o exame</w:t>
      </w:r>
      <w:r w:rsidR="00705C0A">
        <w:rPr>
          <w:rFonts w:ascii="Arial" w:eastAsia="Times New Roman" w:hAnsi="Arial" w:cs="Arial"/>
          <w:sz w:val="24"/>
          <w:szCs w:val="24"/>
          <w:lang w:eastAsia="pt-BR"/>
        </w:rPr>
        <w:t xml:space="preserve"> das demais questões: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Tutela de urgência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requerida na inicial</w:t>
      </w:r>
      <w:r w:rsidR="00705C0A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  <w:proofErr w:type="gramStart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Preliminares</w:t>
      </w:r>
      <w:proofErr w:type="gramEnd"/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de contestação (fora a de irregularidade de procuração, já superada)</w:t>
      </w:r>
      <w:r w:rsidR="00705C0A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Mérito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 propriamente dito (cobrança, repactuação, danos morais, responsabilidade solidária e encargos contratuais)</w:t>
      </w:r>
      <w:r w:rsidR="00705C0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>Todas essas questões dependiam do regular processamento do feito, que restou inviabilizado pelo inadimplemento das custas.</w:t>
      </w:r>
    </w:p>
    <w:p w:rsidR="00013161" w:rsidRPr="00013161" w:rsidRDefault="00013161" w:rsidP="0001316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013161" w:rsidRPr="00013161" w:rsidRDefault="00013161" w:rsidP="00705C0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com fundamento no art. 485, inciso IV, c/c </w:t>
      </w:r>
      <w:proofErr w:type="spellStart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arts</w:t>
      </w:r>
      <w:proofErr w:type="spellEnd"/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82, § 1º, e 290, todos do Código de Processo Civil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 O PROCESSO SEM RESOLUÇÃO DE MÉRITO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, em razão do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recolhimento integral das custas processuais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D2517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 xml:space="preserve">Após o trânsito em julgado e as devidas baixas, </w:t>
      </w:r>
      <w:r w:rsidRPr="000131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arquive-se</w:t>
      </w:r>
      <w:r w:rsidRPr="000131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13161" w:rsidRPr="00013161" w:rsidRDefault="00013161" w:rsidP="00D2517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3161">
        <w:rPr>
          <w:rFonts w:ascii="Arial" w:eastAsia="Times New Roman" w:hAnsi="Arial" w:cs="Arial"/>
          <w:sz w:val="24"/>
          <w:szCs w:val="24"/>
          <w:lang w:eastAsia="pt-BR"/>
        </w:rPr>
        <w:t>Publique-se. Intimem-se. Cumpra-se.</w:t>
      </w:r>
    </w:p>
    <w:bookmarkEnd w:id="0"/>
    <w:p w:rsidR="00675071" w:rsidRPr="00013161" w:rsidRDefault="00675071" w:rsidP="00013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675071" w:rsidRPr="000131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D5F70"/>
    <w:multiLevelType w:val="multilevel"/>
    <w:tmpl w:val="294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161"/>
    <w:rsid w:val="00013161"/>
    <w:rsid w:val="00675071"/>
    <w:rsid w:val="00705C0A"/>
    <w:rsid w:val="00D2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5CEB1"/>
  <w15:chartTrackingRefBased/>
  <w15:docId w15:val="{03119D2C-D3BF-4B95-8313-A6B6E19D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13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131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13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1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131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131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3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31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3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515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1160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2026-07-02T17:24:00Z</dcterms:created>
  <dcterms:modified xsi:type="dcterms:W3CDTF">2026-07-02T17:40:00Z</dcterms:modified>
</cp:coreProperties>
</file>