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F8CA" w14:textId="77777777" w:rsidR="00B00E9A" w:rsidRPr="00A53F05" w:rsidRDefault="00B00E9A" w:rsidP="00F93474">
      <w:pPr>
        <w:suppressAutoHyphens w:val="0"/>
        <w:spacing w:line="360" w:lineRule="auto"/>
        <w:rPr>
          <w:lang w:val="en-US"/>
        </w:rPr>
      </w:pPr>
      <w:bookmarkStart w:id="0" w:name="_Hlk174004085"/>
      <w:bookmarkEnd w:id="0"/>
      <w:r w:rsidRPr="00A53F05">
        <w:rPr>
          <w:b/>
          <w:bCs/>
          <w:lang w:val="en-US"/>
        </w:rPr>
        <w:t>Supplementary Material</w:t>
      </w:r>
    </w:p>
    <w:p w14:paraId="46DB5C89" w14:textId="77777777" w:rsidR="00B00E9A" w:rsidRPr="00A53F05" w:rsidRDefault="00B00E9A" w:rsidP="00F93474">
      <w:pPr>
        <w:spacing w:line="360" w:lineRule="auto"/>
        <w:jc w:val="center"/>
        <w:rPr>
          <w:b/>
          <w:bCs/>
          <w:lang w:val="en-US"/>
        </w:rPr>
      </w:pPr>
    </w:p>
    <w:p w14:paraId="1EEEAE94" w14:textId="77777777" w:rsidR="00EA5E56" w:rsidRPr="00A53F05" w:rsidRDefault="00EA5E56" w:rsidP="00EA5E56">
      <w:pPr>
        <w:widowControl w:val="0"/>
        <w:spacing w:line="480" w:lineRule="auto"/>
        <w:rPr>
          <w:b/>
          <w:bCs/>
          <w:lang w:val="en-US"/>
        </w:rPr>
      </w:pPr>
      <w:bookmarkStart w:id="1" w:name="_Hlk182322335"/>
      <w:r w:rsidRPr="00A53F05">
        <w:rPr>
          <w:b/>
          <w:bCs/>
          <w:color w:val="242424"/>
          <w:shd w:val="clear" w:color="auto" w:fill="FFFFFF"/>
          <w:lang w:val="en-US"/>
        </w:rPr>
        <w:t>Using camera traps to enhance community-based management of subsistence hunting in the Amazon</w:t>
      </w:r>
    </w:p>
    <w:bookmarkEnd w:id="1"/>
    <w:p w14:paraId="67697021" w14:textId="77777777" w:rsidR="00BF138D" w:rsidRPr="00A53F05" w:rsidRDefault="00BF138D" w:rsidP="00F93474">
      <w:pPr>
        <w:spacing w:line="360" w:lineRule="auto"/>
        <w:rPr>
          <w:b/>
          <w:bCs/>
          <w:lang w:val="en-US"/>
        </w:rPr>
      </w:pPr>
    </w:p>
    <w:p w14:paraId="3E02A4EC" w14:textId="77777777" w:rsidR="00A53F05" w:rsidRPr="00A53F05" w:rsidRDefault="00A53F05" w:rsidP="00A53F05">
      <w:pPr>
        <w:spacing w:line="480" w:lineRule="auto"/>
        <w:rPr>
          <w:vertAlign w:val="superscript"/>
        </w:rPr>
      </w:pPr>
      <w:r w:rsidRPr="00A53F05">
        <w:t>Ricardo Sampaio</w:t>
      </w:r>
      <w:r w:rsidRPr="00A53F05">
        <w:rPr>
          <w:vertAlign w:val="superscript"/>
        </w:rPr>
        <w:t>1</w:t>
      </w:r>
      <w:r w:rsidRPr="00A53F05">
        <w:t>, Ronaldo G. Morato</w:t>
      </w:r>
      <w:r w:rsidRPr="00A53F05">
        <w:rPr>
          <w:vertAlign w:val="superscript"/>
        </w:rPr>
        <w:t>1,2</w:t>
      </w:r>
      <w:r w:rsidRPr="00A53F05">
        <w:t>, André Valle Nunes</w:t>
      </w:r>
      <w:r w:rsidRPr="00A53F05">
        <w:rPr>
          <w:vertAlign w:val="superscript"/>
        </w:rPr>
        <w:t>3,4</w:t>
      </w:r>
      <w:r w:rsidRPr="00A53F05">
        <w:t>, Adriano G. Chiarello</w:t>
      </w:r>
      <w:r w:rsidRPr="00A53F05">
        <w:rPr>
          <w:vertAlign w:val="superscript"/>
        </w:rPr>
        <w:t>5</w:t>
      </w:r>
    </w:p>
    <w:p w14:paraId="067DD492" w14:textId="77777777" w:rsidR="00A53F05" w:rsidRPr="00A53F05" w:rsidRDefault="00A53F05" w:rsidP="00A53F05">
      <w:pPr>
        <w:spacing w:line="480" w:lineRule="auto"/>
        <w:jc w:val="center"/>
        <w:rPr>
          <w:b/>
          <w:bCs/>
        </w:rPr>
      </w:pPr>
    </w:p>
    <w:p w14:paraId="2450888F" w14:textId="77777777" w:rsidR="00A53F05" w:rsidRPr="00A53F05" w:rsidRDefault="00A53F05" w:rsidP="00A53F05">
      <w:pPr>
        <w:spacing w:line="480" w:lineRule="auto"/>
        <w:rPr>
          <w:lang w:val="en-US"/>
        </w:rPr>
      </w:pPr>
      <w:r w:rsidRPr="00A53F05">
        <w:t>1 – Centro Nacional de Pesquisa e Conservação de Mamíferos Carnívoros (CENAP), Instituto Chico Mendes de Conservação da Biodiversidade (</w:t>
      </w:r>
      <w:proofErr w:type="spellStart"/>
      <w:r w:rsidRPr="00A53F05">
        <w:t>ICMBio</w:t>
      </w:r>
      <w:proofErr w:type="spellEnd"/>
      <w:r w:rsidRPr="00A53F05">
        <w:t xml:space="preserve">), Estrada Municipal </w:t>
      </w:r>
      <w:proofErr w:type="spellStart"/>
      <w:r w:rsidRPr="00A53F05">
        <w:t>Hisaichi</w:t>
      </w:r>
      <w:proofErr w:type="spellEnd"/>
      <w:r w:rsidRPr="00A53F05">
        <w:t xml:space="preserve"> </w:t>
      </w:r>
      <w:proofErr w:type="spellStart"/>
      <w:r w:rsidRPr="00A53F05">
        <w:t>Takebayashi</w:t>
      </w:r>
      <w:proofErr w:type="spellEnd"/>
      <w:r w:rsidRPr="00A53F05">
        <w:t xml:space="preserve">, 8600. </w:t>
      </w:r>
      <w:r w:rsidRPr="00A53F05">
        <w:rPr>
          <w:lang w:val="en-US"/>
        </w:rPr>
        <w:t xml:space="preserve">CEP: 12.952-011. Bairro da Usina, </w:t>
      </w:r>
      <w:proofErr w:type="spellStart"/>
      <w:r w:rsidRPr="00A53F05">
        <w:rPr>
          <w:lang w:val="en-US"/>
        </w:rPr>
        <w:t>Atibaia</w:t>
      </w:r>
      <w:proofErr w:type="spellEnd"/>
      <w:r w:rsidRPr="00A53F05">
        <w:rPr>
          <w:lang w:val="en-US"/>
        </w:rPr>
        <w:t xml:space="preserve">, São Paulo, </w:t>
      </w:r>
      <w:proofErr w:type="spellStart"/>
      <w:proofErr w:type="gramStart"/>
      <w:r w:rsidRPr="00A53F05">
        <w:rPr>
          <w:lang w:val="en-US"/>
        </w:rPr>
        <w:t>Brasil</w:t>
      </w:r>
      <w:proofErr w:type="spellEnd"/>
      <w:r w:rsidRPr="00A53F05">
        <w:rPr>
          <w:lang w:val="en-US"/>
        </w:rPr>
        <w:t>;</w:t>
      </w:r>
      <w:proofErr w:type="gramEnd"/>
    </w:p>
    <w:p w14:paraId="40938D2C" w14:textId="77777777" w:rsidR="00A53F05" w:rsidRPr="00A53F05" w:rsidRDefault="00A53F05" w:rsidP="00A53F05">
      <w:pPr>
        <w:spacing w:line="480" w:lineRule="auto"/>
        <w:rPr>
          <w:lang w:val="en-US"/>
        </w:rPr>
      </w:pPr>
      <w:r w:rsidRPr="00A53F05">
        <w:rPr>
          <w:lang w:val="en-US"/>
        </w:rPr>
        <w:t xml:space="preserve">2 – Panthera, 104 West 40th Street, 5th Floor, New York, NY 10018, United </w:t>
      </w:r>
      <w:proofErr w:type="gramStart"/>
      <w:r w:rsidRPr="00A53F05">
        <w:rPr>
          <w:lang w:val="en-US"/>
        </w:rPr>
        <w:t>States;</w:t>
      </w:r>
      <w:proofErr w:type="gramEnd"/>
    </w:p>
    <w:p w14:paraId="779BA5CD" w14:textId="77777777" w:rsidR="00A53F05" w:rsidRPr="00A53F05" w:rsidRDefault="00A53F05" w:rsidP="00A53F05">
      <w:pPr>
        <w:spacing w:line="480" w:lineRule="auto"/>
      </w:pPr>
      <w:r w:rsidRPr="00A53F05">
        <w:t xml:space="preserve">3 – </w:t>
      </w:r>
      <w:proofErr w:type="spellStart"/>
      <w:r w:rsidRPr="00A53F05">
        <w:t>Knowledge</w:t>
      </w:r>
      <w:proofErr w:type="spellEnd"/>
      <w:r w:rsidRPr="00A53F05">
        <w:t xml:space="preserve"> Center for </w:t>
      </w:r>
      <w:proofErr w:type="spellStart"/>
      <w:r w:rsidRPr="00A53F05">
        <w:t>Biodiversity</w:t>
      </w:r>
      <w:proofErr w:type="spellEnd"/>
      <w:r w:rsidRPr="00A53F05">
        <w:t>, Belo Horizonte, Minas Gerais, CEP 31270-901, Brasil;</w:t>
      </w:r>
    </w:p>
    <w:p w14:paraId="29349AFE" w14:textId="77777777" w:rsidR="00A53F05" w:rsidRPr="00A53F05" w:rsidRDefault="00A53F05" w:rsidP="00A53F05">
      <w:pPr>
        <w:spacing w:line="480" w:lineRule="auto"/>
      </w:pPr>
      <w:r w:rsidRPr="00A53F05">
        <w:t>4 – IPÊ – Instituto de Pesquisas Ecológicas, Rodovia Dom Pedro I, KM 47, Caixa Postal 47 – 129600-00, Nazaré Paulista, São Paulo, Brasil;</w:t>
      </w:r>
    </w:p>
    <w:p w14:paraId="622ABCF1" w14:textId="77777777" w:rsidR="00A53F05" w:rsidRPr="00A53F05" w:rsidRDefault="00A53F05" w:rsidP="00A53F05">
      <w:pPr>
        <w:spacing w:line="480" w:lineRule="auto"/>
      </w:pPr>
      <w:r w:rsidRPr="00A53F05">
        <w:t>5 – Departamento de Biologia, Faculdade de Filosofia, Ciências e Letras de Ribeirão Preto (FFLCRP), Universidade de São Paulo (USP), Brasil.</w:t>
      </w:r>
    </w:p>
    <w:p w14:paraId="0D0C4FD1" w14:textId="77777777" w:rsidR="00B00E9A" w:rsidRPr="00A53F05" w:rsidRDefault="00B00E9A" w:rsidP="00F93474">
      <w:pPr>
        <w:spacing w:line="360" w:lineRule="auto"/>
      </w:pPr>
    </w:p>
    <w:p w14:paraId="2C5EB568" w14:textId="77777777" w:rsidR="00B00E9A" w:rsidRPr="00A53F05" w:rsidRDefault="00B00E9A" w:rsidP="00F93474">
      <w:pPr>
        <w:spacing w:line="360" w:lineRule="auto"/>
      </w:pPr>
      <w:proofErr w:type="spellStart"/>
      <w:r w:rsidRPr="00A53F05">
        <w:t>Corresponding</w:t>
      </w:r>
      <w:proofErr w:type="spellEnd"/>
      <w:r w:rsidRPr="00A53F05">
        <w:t xml:space="preserve"> </w:t>
      </w:r>
      <w:proofErr w:type="spellStart"/>
      <w:r w:rsidRPr="00A53F05">
        <w:t>author</w:t>
      </w:r>
      <w:proofErr w:type="spellEnd"/>
      <w:r w:rsidRPr="00A53F05">
        <w:t xml:space="preserve">: Ricardo Sampaio, e-mail: </w:t>
      </w:r>
      <w:hyperlink r:id="rId7" w:history="1">
        <w:r w:rsidRPr="00A53F05">
          <w:rPr>
            <w:rStyle w:val="Hyperlink"/>
          </w:rPr>
          <w:t>ricardo.sampaio@icmbio.gov.br</w:t>
        </w:r>
      </w:hyperlink>
      <w:r w:rsidRPr="00A53F05">
        <w:t xml:space="preserve">; </w:t>
      </w:r>
      <w:hyperlink r:id="rId8" w:history="1">
        <w:r w:rsidRPr="00A53F05">
          <w:rPr>
            <w:rStyle w:val="Hyperlink"/>
          </w:rPr>
          <w:t>http://orcid.org/0000-0002-7780-3341</w:t>
        </w:r>
      </w:hyperlink>
      <w:r w:rsidRPr="00A53F05">
        <w:t xml:space="preserve"> </w:t>
      </w:r>
    </w:p>
    <w:p w14:paraId="48621E43" w14:textId="77777777" w:rsidR="00B00E9A" w:rsidRPr="00A53F05" w:rsidRDefault="00B00E9A" w:rsidP="00F93474">
      <w:pPr>
        <w:suppressAutoHyphens w:val="0"/>
        <w:spacing w:line="360" w:lineRule="auto"/>
        <w:rPr>
          <w:b/>
          <w:bCs/>
        </w:rPr>
      </w:pPr>
    </w:p>
    <w:p w14:paraId="64F28338" w14:textId="77777777" w:rsidR="008628FD" w:rsidRPr="00A53F05" w:rsidRDefault="008628FD">
      <w:pPr>
        <w:suppressAutoHyphens w:val="0"/>
        <w:spacing w:after="160" w:line="259" w:lineRule="auto"/>
        <w:rPr>
          <w:b/>
          <w:bCs/>
        </w:rPr>
      </w:pPr>
      <w:r w:rsidRPr="00A53F05">
        <w:rPr>
          <w:b/>
          <w:bCs/>
        </w:rPr>
        <w:br w:type="page"/>
      </w:r>
    </w:p>
    <w:p w14:paraId="616A38A2" w14:textId="44BFA8C9" w:rsidR="00F152AC" w:rsidRPr="00A53F05" w:rsidRDefault="00F152AC" w:rsidP="00F93474">
      <w:pPr>
        <w:suppressAutoHyphens w:val="0"/>
        <w:spacing w:line="360" w:lineRule="auto"/>
        <w:rPr>
          <w:b/>
          <w:bCs/>
          <w:lang w:val="en-US"/>
        </w:rPr>
      </w:pPr>
      <w:r w:rsidRPr="00A53F05">
        <w:rPr>
          <w:b/>
          <w:bCs/>
          <w:lang w:val="en-US"/>
        </w:rPr>
        <w:lastRenderedPageBreak/>
        <w:t>S</w:t>
      </w:r>
      <w:r w:rsidR="006342F2">
        <w:rPr>
          <w:b/>
          <w:bCs/>
          <w:lang w:val="en-US"/>
        </w:rPr>
        <w:t>1</w:t>
      </w:r>
      <w:r w:rsidRPr="00A53F05">
        <w:rPr>
          <w:b/>
          <w:bCs/>
          <w:lang w:val="en-US"/>
        </w:rPr>
        <w:t xml:space="preserve"> – Table informing the Gelman-Rubin convergence diagnostic mean value for each parameter of interest in the two MSOM</w:t>
      </w:r>
      <w:r w:rsidR="00DC2361" w:rsidRPr="00A53F05">
        <w:rPr>
          <w:b/>
          <w:bCs/>
          <w:lang w:val="en-US"/>
        </w:rPr>
        <w:t>s</w:t>
      </w:r>
      <w:r w:rsidRPr="00A53F05">
        <w:rPr>
          <w:b/>
          <w:bCs/>
          <w:lang w:val="en-US"/>
        </w:rPr>
        <w:t>.</w:t>
      </w:r>
    </w:p>
    <w:tbl>
      <w:tblPr>
        <w:tblW w:w="10000" w:type="dxa"/>
        <w:tblCellMar>
          <w:left w:w="70" w:type="dxa"/>
          <w:right w:w="70" w:type="dxa"/>
        </w:tblCellMar>
        <w:tblLook w:val="04A0" w:firstRow="1" w:lastRow="0" w:firstColumn="1" w:lastColumn="0" w:noHBand="0" w:noVBand="1"/>
      </w:tblPr>
      <w:tblGrid>
        <w:gridCol w:w="5840"/>
        <w:gridCol w:w="2080"/>
        <w:gridCol w:w="2080"/>
      </w:tblGrid>
      <w:tr w:rsidR="00052008" w:rsidRPr="00A53F05" w14:paraId="2BFF8D80" w14:textId="77777777" w:rsidTr="00052008">
        <w:trPr>
          <w:trHeight w:val="320"/>
        </w:trPr>
        <w:tc>
          <w:tcPr>
            <w:tcW w:w="5840" w:type="dxa"/>
            <w:tcBorders>
              <w:top w:val="single" w:sz="4" w:space="0" w:color="auto"/>
              <w:left w:val="nil"/>
              <w:bottom w:val="single" w:sz="4" w:space="0" w:color="auto"/>
              <w:right w:val="nil"/>
            </w:tcBorders>
            <w:shd w:val="clear" w:color="auto" w:fill="auto"/>
            <w:noWrap/>
            <w:vAlign w:val="bottom"/>
            <w:hideMark/>
          </w:tcPr>
          <w:p w14:paraId="72B97649" w14:textId="77777777" w:rsidR="00052008" w:rsidRPr="00A53F05" w:rsidRDefault="00052008" w:rsidP="00F93474">
            <w:pPr>
              <w:suppressAutoHyphens w:val="0"/>
              <w:spacing w:line="360" w:lineRule="auto"/>
              <w:rPr>
                <w:color w:val="000000"/>
                <w:lang w:val="en-US"/>
              </w:rPr>
            </w:pPr>
            <w:r w:rsidRPr="00A53F05">
              <w:rPr>
                <w:color w:val="000000"/>
                <w:lang w:val="en-US"/>
              </w:rPr>
              <w:t>Parameter of interest</w:t>
            </w:r>
          </w:p>
        </w:tc>
        <w:tc>
          <w:tcPr>
            <w:tcW w:w="2080" w:type="dxa"/>
            <w:tcBorders>
              <w:top w:val="single" w:sz="4" w:space="0" w:color="auto"/>
              <w:left w:val="nil"/>
              <w:bottom w:val="single" w:sz="4" w:space="0" w:color="auto"/>
              <w:right w:val="nil"/>
            </w:tcBorders>
            <w:shd w:val="clear" w:color="auto" w:fill="auto"/>
            <w:noWrap/>
            <w:vAlign w:val="bottom"/>
            <w:hideMark/>
          </w:tcPr>
          <w:p w14:paraId="4FFBD11E" w14:textId="77777777" w:rsidR="00052008" w:rsidRPr="00A53F05" w:rsidRDefault="00052008" w:rsidP="00F93474">
            <w:pPr>
              <w:suppressAutoHyphens w:val="0"/>
              <w:spacing w:line="360" w:lineRule="auto"/>
              <w:rPr>
                <w:color w:val="000000"/>
                <w:lang w:val="en-US"/>
              </w:rPr>
            </w:pPr>
            <w:r w:rsidRPr="00A53F05">
              <w:rPr>
                <w:color w:val="000000"/>
                <w:lang w:val="en-US"/>
              </w:rPr>
              <w:t>Relative abundance</w:t>
            </w:r>
          </w:p>
        </w:tc>
        <w:tc>
          <w:tcPr>
            <w:tcW w:w="2080" w:type="dxa"/>
            <w:tcBorders>
              <w:top w:val="single" w:sz="4" w:space="0" w:color="auto"/>
              <w:left w:val="nil"/>
              <w:bottom w:val="single" w:sz="4" w:space="0" w:color="auto"/>
              <w:right w:val="nil"/>
            </w:tcBorders>
            <w:shd w:val="clear" w:color="auto" w:fill="auto"/>
            <w:noWrap/>
            <w:vAlign w:val="bottom"/>
            <w:hideMark/>
          </w:tcPr>
          <w:p w14:paraId="0A925CD2" w14:textId="77777777" w:rsidR="00052008" w:rsidRPr="00A53F05" w:rsidRDefault="00052008" w:rsidP="00F93474">
            <w:pPr>
              <w:suppressAutoHyphens w:val="0"/>
              <w:spacing w:line="360" w:lineRule="auto"/>
              <w:rPr>
                <w:color w:val="000000"/>
                <w:lang w:val="en-US"/>
              </w:rPr>
            </w:pPr>
            <w:r w:rsidRPr="00A53F05">
              <w:rPr>
                <w:color w:val="000000"/>
                <w:lang w:val="en-US"/>
              </w:rPr>
              <w:t>Individual detection</w:t>
            </w:r>
          </w:p>
        </w:tc>
      </w:tr>
      <w:tr w:rsidR="00052008" w:rsidRPr="00A53F05" w14:paraId="107BD02A" w14:textId="77777777" w:rsidTr="00052008">
        <w:trPr>
          <w:trHeight w:val="320"/>
        </w:trPr>
        <w:tc>
          <w:tcPr>
            <w:tcW w:w="5840" w:type="dxa"/>
            <w:tcBorders>
              <w:top w:val="nil"/>
              <w:left w:val="nil"/>
              <w:bottom w:val="nil"/>
              <w:right w:val="nil"/>
            </w:tcBorders>
            <w:shd w:val="clear" w:color="auto" w:fill="auto"/>
            <w:noWrap/>
            <w:vAlign w:val="bottom"/>
            <w:hideMark/>
          </w:tcPr>
          <w:p w14:paraId="05E43D99" w14:textId="77777777" w:rsidR="00052008" w:rsidRPr="00A53F05" w:rsidRDefault="00052008" w:rsidP="00F93474">
            <w:pPr>
              <w:suppressAutoHyphens w:val="0"/>
              <w:spacing w:line="360" w:lineRule="auto"/>
              <w:rPr>
                <w:color w:val="000000"/>
                <w:lang w:val="en-US"/>
              </w:rPr>
            </w:pPr>
            <w:r w:rsidRPr="00A53F05">
              <w:rPr>
                <w:color w:val="000000"/>
                <w:lang w:val="en-US"/>
              </w:rPr>
              <w:t>Community distance</w:t>
            </w:r>
          </w:p>
        </w:tc>
        <w:tc>
          <w:tcPr>
            <w:tcW w:w="2080" w:type="dxa"/>
            <w:tcBorders>
              <w:top w:val="nil"/>
              <w:left w:val="nil"/>
              <w:bottom w:val="nil"/>
              <w:right w:val="nil"/>
            </w:tcBorders>
            <w:shd w:val="clear" w:color="auto" w:fill="auto"/>
            <w:noWrap/>
            <w:vAlign w:val="bottom"/>
            <w:hideMark/>
          </w:tcPr>
          <w:p w14:paraId="201BBEBF"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1,003</w:t>
            </w:r>
          </w:p>
        </w:tc>
        <w:tc>
          <w:tcPr>
            <w:tcW w:w="2080" w:type="dxa"/>
            <w:tcBorders>
              <w:top w:val="nil"/>
              <w:left w:val="nil"/>
              <w:bottom w:val="nil"/>
              <w:right w:val="nil"/>
            </w:tcBorders>
            <w:shd w:val="clear" w:color="auto" w:fill="auto"/>
            <w:noWrap/>
            <w:vAlign w:val="bottom"/>
            <w:hideMark/>
          </w:tcPr>
          <w:p w14:paraId="637166A6"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r>
      <w:tr w:rsidR="00052008" w:rsidRPr="00A53F05" w14:paraId="37439C63" w14:textId="77777777" w:rsidTr="00052008">
        <w:trPr>
          <w:trHeight w:val="320"/>
        </w:trPr>
        <w:tc>
          <w:tcPr>
            <w:tcW w:w="5840" w:type="dxa"/>
            <w:tcBorders>
              <w:top w:val="nil"/>
              <w:left w:val="nil"/>
              <w:bottom w:val="nil"/>
              <w:right w:val="nil"/>
            </w:tcBorders>
            <w:shd w:val="clear" w:color="auto" w:fill="auto"/>
            <w:noWrap/>
            <w:vAlign w:val="bottom"/>
            <w:hideMark/>
          </w:tcPr>
          <w:p w14:paraId="78ED9746" w14:textId="77777777" w:rsidR="00052008" w:rsidRPr="00A53F05" w:rsidRDefault="00052008" w:rsidP="00F93474">
            <w:pPr>
              <w:suppressAutoHyphens w:val="0"/>
              <w:spacing w:line="360" w:lineRule="auto"/>
              <w:rPr>
                <w:color w:val="000000"/>
                <w:lang w:val="en-US"/>
              </w:rPr>
            </w:pPr>
            <w:r w:rsidRPr="00A53F05">
              <w:rPr>
                <w:color w:val="000000"/>
                <w:lang w:val="en-US"/>
              </w:rPr>
              <w:t>Hunting strategy</w:t>
            </w:r>
          </w:p>
        </w:tc>
        <w:tc>
          <w:tcPr>
            <w:tcW w:w="2080" w:type="dxa"/>
            <w:tcBorders>
              <w:top w:val="nil"/>
              <w:left w:val="nil"/>
              <w:bottom w:val="nil"/>
              <w:right w:val="nil"/>
            </w:tcBorders>
            <w:shd w:val="clear" w:color="auto" w:fill="auto"/>
            <w:noWrap/>
            <w:vAlign w:val="bottom"/>
            <w:hideMark/>
          </w:tcPr>
          <w:p w14:paraId="4DD1453A"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1,003</w:t>
            </w:r>
          </w:p>
        </w:tc>
        <w:tc>
          <w:tcPr>
            <w:tcW w:w="2080" w:type="dxa"/>
            <w:tcBorders>
              <w:top w:val="nil"/>
              <w:left w:val="nil"/>
              <w:bottom w:val="nil"/>
              <w:right w:val="nil"/>
            </w:tcBorders>
            <w:shd w:val="clear" w:color="auto" w:fill="auto"/>
            <w:noWrap/>
            <w:vAlign w:val="bottom"/>
            <w:hideMark/>
          </w:tcPr>
          <w:p w14:paraId="70599204"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1,003</w:t>
            </w:r>
          </w:p>
        </w:tc>
      </w:tr>
      <w:tr w:rsidR="00052008" w:rsidRPr="00A53F05" w14:paraId="020C8879" w14:textId="77777777" w:rsidTr="00052008">
        <w:trPr>
          <w:trHeight w:val="320"/>
        </w:trPr>
        <w:tc>
          <w:tcPr>
            <w:tcW w:w="5840" w:type="dxa"/>
            <w:tcBorders>
              <w:top w:val="nil"/>
              <w:left w:val="nil"/>
              <w:bottom w:val="nil"/>
              <w:right w:val="nil"/>
            </w:tcBorders>
            <w:shd w:val="clear" w:color="auto" w:fill="auto"/>
            <w:noWrap/>
            <w:vAlign w:val="bottom"/>
            <w:hideMark/>
          </w:tcPr>
          <w:p w14:paraId="37D36266" w14:textId="77777777" w:rsidR="00052008" w:rsidRPr="00A53F05" w:rsidRDefault="00052008" w:rsidP="00F93474">
            <w:pPr>
              <w:suppressAutoHyphens w:val="0"/>
              <w:spacing w:line="360" w:lineRule="auto"/>
              <w:rPr>
                <w:color w:val="000000"/>
                <w:lang w:val="en-US"/>
              </w:rPr>
            </w:pPr>
            <w:r w:rsidRPr="00A53F05">
              <w:rPr>
                <w:color w:val="000000"/>
                <w:lang w:val="en-US"/>
              </w:rPr>
              <w:t>Community distance*Hunting strategy</w:t>
            </w:r>
          </w:p>
        </w:tc>
        <w:tc>
          <w:tcPr>
            <w:tcW w:w="2080" w:type="dxa"/>
            <w:tcBorders>
              <w:top w:val="nil"/>
              <w:left w:val="nil"/>
              <w:bottom w:val="nil"/>
              <w:right w:val="nil"/>
            </w:tcBorders>
            <w:shd w:val="clear" w:color="auto" w:fill="auto"/>
            <w:noWrap/>
            <w:vAlign w:val="bottom"/>
            <w:hideMark/>
          </w:tcPr>
          <w:p w14:paraId="4372B421"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c>
          <w:tcPr>
            <w:tcW w:w="2080" w:type="dxa"/>
            <w:tcBorders>
              <w:top w:val="nil"/>
              <w:left w:val="nil"/>
              <w:bottom w:val="nil"/>
              <w:right w:val="nil"/>
            </w:tcBorders>
            <w:shd w:val="clear" w:color="auto" w:fill="auto"/>
            <w:noWrap/>
            <w:vAlign w:val="bottom"/>
            <w:hideMark/>
          </w:tcPr>
          <w:p w14:paraId="22751DFF"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r>
      <w:tr w:rsidR="00052008" w:rsidRPr="00A53F05" w14:paraId="5D7130D5" w14:textId="77777777" w:rsidTr="00052008">
        <w:trPr>
          <w:trHeight w:val="320"/>
        </w:trPr>
        <w:tc>
          <w:tcPr>
            <w:tcW w:w="5840" w:type="dxa"/>
            <w:tcBorders>
              <w:top w:val="nil"/>
              <w:left w:val="nil"/>
              <w:bottom w:val="nil"/>
              <w:right w:val="nil"/>
            </w:tcBorders>
            <w:shd w:val="clear" w:color="auto" w:fill="auto"/>
            <w:noWrap/>
            <w:vAlign w:val="bottom"/>
            <w:hideMark/>
          </w:tcPr>
          <w:p w14:paraId="35DC2C5A" w14:textId="77777777" w:rsidR="00052008" w:rsidRPr="00A53F05" w:rsidRDefault="00052008" w:rsidP="00F93474">
            <w:pPr>
              <w:suppressAutoHyphens w:val="0"/>
              <w:spacing w:line="360" w:lineRule="auto"/>
              <w:rPr>
                <w:color w:val="000000"/>
                <w:lang w:val="en-US"/>
              </w:rPr>
            </w:pPr>
            <w:r w:rsidRPr="00A53F05">
              <w:rPr>
                <w:color w:val="000000"/>
                <w:lang w:val="en-US"/>
              </w:rPr>
              <w:t>Hyperparameter for community distance</w:t>
            </w:r>
          </w:p>
        </w:tc>
        <w:tc>
          <w:tcPr>
            <w:tcW w:w="2080" w:type="dxa"/>
            <w:tcBorders>
              <w:top w:val="nil"/>
              <w:left w:val="nil"/>
              <w:bottom w:val="nil"/>
              <w:right w:val="nil"/>
            </w:tcBorders>
            <w:shd w:val="clear" w:color="auto" w:fill="auto"/>
            <w:noWrap/>
            <w:vAlign w:val="bottom"/>
            <w:hideMark/>
          </w:tcPr>
          <w:p w14:paraId="5A9E3A7C"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1,005</w:t>
            </w:r>
          </w:p>
        </w:tc>
        <w:tc>
          <w:tcPr>
            <w:tcW w:w="2080" w:type="dxa"/>
            <w:tcBorders>
              <w:top w:val="nil"/>
              <w:left w:val="nil"/>
              <w:bottom w:val="nil"/>
              <w:right w:val="nil"/>
            </w:tcBorders>
            <w:shd w:val="clear" w:color="auto" w:fill="auto"/>
            <w:noWrap/>
            <w:vAlign w:val="bottom"/>
            <w:hideMark/>
          </w:tcPr>
          <w:p w14:paraId="033683F6"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1,001</w:t>
            </w:r>
          </w:p>
        </w:tc>
      </w:tr>
      <w:tr w:rsidR="00052008" w:rsidRPr="00A53F05" w14:paraId="7193AEC0" w14:textId="77777777" w:rsidTr="00052008">
        <w:trPr>
          <w:trHeight w:val="320"/>
        </w:trPr>
        <w:tc>
          <w:tcPr>
            <w:tcW w:w="5840" w:type="dxa"/>
            <w:tcBorders>
              <w:top w:val="nil"/>
              <w:left w:val="nil"/>
              <w:bottom w:val="nil"/>
              <w:right w:val="nil"/>
            </w:tcBorders>
            <w:shd w:val="clear" w:color="auto" w:fill="auto"/>
            <w:noWrap/>
            <w:vAlign w:val="bottom"/>
            <w:hideMark/>
          </w:tcPr>
          <w:p w14:paraId="5A6B4B9F" w14:textId="77777777" w:rsidR="00052008" w:rsidRPr="00A53F05" w:rsidRDefault="00052008" w:rsidP="00F93474">
            <w:pPr>
              <w:suppressAutoHyphens w:val="0"/>
              <w:spacing w:line="360" w:lineRule="auto"/>
              <w:rPr>
                <w:color w:val="000000"/>
                <w:lang w:val="en-US"/>
              </w:rPr>
            </w:pPr>
            <w:r w:rsidRPr="00A53F05">
              <w:rPr>
                <w:color w:val="000000"/>
                <w:lang w:val="en-US"/>
              </w:rPr>
              <w:t>Hyperparameter for hunting strategy</w:t>
            </w:r>
          </w:p>
        </w:tc>
        <w:tc>
          <w:tcPr>
            <w:tcW w:w="2080" w:type="dxa"/>
            <w:tcBorders>
              <w:top w:val="nil"/>
              <w:left w:val="nil"/>
              <w:bottom w:val="nil"/>
              <w:right w:val="nil"/>
            </w:tcBorders>
            <w:shd w:val="clear" w:color="auto" w:fill="auto"/>
            <w:noWrap/>
            <w:vAlign w:val="bottom"/>
            <w:hideMark/>
          </w:tcPr>
          <w:p w14:paraId="61410759"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1,009</w:t>
            </w:r>
          </w:p>
        </w:tc>
        <w:tc>
          <w:tcPr>
            <w:tcW w:w="2080" w:type="dxa"/>
            <w:tcBorders>
              <w:top w:val="nil"/>
              <w:left w:val="nil"/>
              <w:bottom w:val="nil"/>
              <w:right w:val="nil"/>
            </w:tcBorders>
            <w:shd w:val="clear" w:color="auto" w:fill="auto"/>
            <w:noWrap/>
            <w:vAlign w:val="bottom"/>
            <w:hideMark/>
          </w:tcPr>
          <w:p w14:paraId="16C3D373"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1,001</w:t>
            </w:r>
          </w:p>
        </w:tc>
      </w:tr>
      <w:tr w:rsidR="00052008" w:rsidRPr="00A53F05" w14:paraId="219FA452" w14:textId="77777777" w:rsidTr="00052008">
        <w:trPr>
          <w:trHeight w:val="320"/>
        </w:trPr>
        <w:tc>
          <w:tcPr>
            <w:tcW w:w="5840" w:type="dxa"/>
            <w:tcBorders>
              <w:top w:val="nil"/>
              <w:left w:val="nil"/>
              <w:bottom w:val="nil"/>
              <w:right w:val="nil"/>
            </w:tcBorders>
            <w:shd w:val="clear" w:color="auto" w:fill="auto"/>
            <w:noWrap/>
            <w:vAlign w:val="bottom"/>
            <w:hideMark/>
          </w:tcPr>
          <w:p w14:paraId="49A402FF" w14:textId="77777777" w:rsidR="00052008" w:rsidRPr="00A53F05" w:rsidRDefault="00052008" w:rsidP="00F93474">
            <w:pPr>
              <w:suppressAutoHyphens w:val="0"/>
              <w:spacing w:line="360" w:lineRule="auto"/>
              <w:rPr>
                <w:color w:val="000000"/>
                <w:lang w:val="en-US"/>
              </w:rPr>
            </w:pPr>
            <w:r w:rsidRPr="00A53F05">
              <w:rPr>
                <w:color w:val="000000"/>
                <w:lang w:val="en-US"/>
              </w:rPr>
              <w:t>Hyperparameter for Community distance*Hunting strategy</w:t>
            </w:r>
          </w:p>
        </w:tc>
        <w:tc>
          <w:tcPr>
            <w:tcW w:w="2080" w:type="dxa"/>
            <w:tcBorders>
              <w:top w:val="nil"/>
              <w:left w:val="nil"/>
              <w:bottom w:val="nil"/>
              <w:right w:val="nil"/>
            </w:tcBorders>
            <w:shd w:val="clear" w:color="auto" w:fill="auto"/>
            <w:noWrap/>
            <w:vAlign w:val="bottom"/>
            <w:hideMark/>
          </w:tcPr>
          <w:p w14:paraId="3413C53B"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c>
          <w:tcPr>
            <w:tcW w:w="2080" w:type="dxa"/>
            <w:tcBorders>
              <w:top w:val="nil"/>
              <w:left w:val="nil"/>
              <w:bottom w:val="nil"/>
              <w:right w:val="nil"/>
            </w:tcBorders>
            <w:shd w:val="clear" w:color="auto" w:fill="auto"/>
            <w:noWrap/>
            <w:vAlign w:val="bottom"/>
            <w:hideMark/>
          </w:tcPr>
          <w:p w14:paraId="7582450B"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1,000</w:t>
            </w:r>
          </w:p>
        </w:tc>
      </w:tr>
      <w:tr w:rsidR="00052008" w:rsidRPr="00A53F05" w14:paraId="1B46B38E" w14:textId="77777777" w:rsidTr="00052008">
        <w:trPr>
          <w:trHeight w:val="320"/>
        </w:trPr>
        <w:tc>
          <w:tcPr>
            <w:tcW w:w="5840" w:type="dxa"/>
            <w:tcBorders>
              <w:top w:val="nil"/>
              <w:left w:val="nil"/>
              <w:bottom w:val="nil"/>
              <w:right w:val="nil"/>
            </w:tcBorders>
            <w:shd w:val="clear" w:color="auto" w:fill="auto"/>
            <w:noWrap/>
            <w:vAlign w:val="bottom"/>
            <w:hideMark/>
          </w:tcPr>
          <w:p w14:paraId="046F91DE" w14:textId="77777777" w:rsidR="00052008" w:rsidRPr="00A53F05" w:rsidRDefault="00052008" w:rsidP="00F93474">
            <w:pPr>
              <w:suppressAutoHyphens w:val="0"/>
              <w:spacing w:line="360" w:lineRule="auto"/>
              <w:rPr>
                <w:color w:val="000000"/>
                <w:lang w:val="en-US"/>
              </w:rPr>
            </w:pPr>
            <w:r w:rsidRPr="00A53F05">
              <w:rPr>
                <w:color w:val="000000"/>
                <w:lang w:val="en-US"/>
              </w:rPr>
              <w:t>Species richness</w:t>
            </w:r>
          </w:p>
        </w:tc>
        <w:tc>
          <w:tcPr>
            <w:tcW w:w="2080" w:type="dxa"/>
            <w:tcBorders>
              <w:top w:val="nil"/>
              <w:left w:val="nil"/>
              <w:bottom w:val="nil"/>
              <w:right w:val="nil"/>
            </w:tcBorders>
            <w:shd w:val="clear" w:color="auto" w:fill="auto"/>
            <w:noWrap/>
            <w:vAlign w:val="bottom"/>
            <w:hideMark/>
          </w:tcPr>
          <w:p w14:paraId="473BAE57"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1,003</w:t>
            </w:r>
          </w:p>
        </w:tc>
        <w:tc>
          <w:tcPr>
            <w:tcW w:w="2080" w:type="dxa"/>
            <w:tcBorders>
              <w:top w:val="nil"/>
              <w:left w:val="nil"/>
              <w:bottom w:val="nil"/>
              <w:right w:val="nil"/>
            </w:tcBorders>
            <w:shd w:val="clear" w:color="auto" w:fill="auto"/>
            <w:noWrap/>
            <w:vAlign w:val="bottom"/>
            <w:hideMark/>
          </w:tcPr>
          <w:p w14:paraId="579C1E63"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r>
      <w:tr w:rsidR="00052008" w:rsidRPr="00A53F05" w14:paraId="03689260" w14:textId="77777777" w:rsidTr="00052008">
        <w:trPr>
          <w:trHeight w:val="320"/>
        </w:trPr>
        <w:tc>
          <w:tcPr>
            <w:tcW w:w="5840" w:type="dxa"/>
            <w:tcBorders>
              <w:top w:val="nil"/>
              <w:left w:val="nil"/>
              <w:bottom w:val="single" w:sz="4" w:space="0" w:color="auto"/>
              <w:right w:val="nil"/>
            </w:tcBorders>
            <w:shd w:val="clear" w:color="auto" w:fill="auto"/>
            <w:noWrap/>
            <w:vAlign w:val="bottom"/>
            <w:hideMark/>
          </w:tcPr>
          <w:p w14:paraId="0262FE2B" w14:textId="77777777" w:rsidR="00052008" w:rsidRPr="00A53F05" w:rsidRDefault="00052008" w:rsidP="00F93474">
            <w:pPr>
              <w:suppressAutoHyphens w:val="0"/>
              <w:spacing w:line="360" w:lineRule="auto"/>
              <w:rPr>
                <w:color w:val="000000"/>
                <w:lang w:val="en-US"/>
              </w:rPr>
            </w:pPr>
            <w:r w:rsidRPr="00A53F05">
              <w:rPr>
                <w:color w:val="000000"/>
                <w:lang w:val="en-US"/>
              </w:rPr>
              <w:t>Total abundance</w:t>
            </w:r>
          </w:p>
        </w:tc>
        <w:tc>
          <w:tcPr>
            <w:tcW w:w="2080" w:type="dxa"/>
            <w:tcBorders>
              <w:top w:val="nil"/>
              <w:left w:val="nil"/>
              <w:bottom w:val="single" w:sz="4" w:space="0" w:color="auto"/>
              <w:right w:val="nil"/>
            </w:tcBorders>
            <w:shd w:val="clear" w:color="auto" w:fill="auto"/>
            <w:noWrap/>
            <w:vAlign w:val="bottom"/>
            <w:hideMark/>
          </w:tcPr>
          <w:p w14:paraId="2ABD7836"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c>
          <w:tcPr>
            <w:tcW w:w="2080" w:type="dxa"/>
            <w:tcBorders>
              <w:top w:val="nil"/>
              <w:left w:val="nil"/>
              <w:bottom w:val="single" w:sz="4" w:space="0" w:color="auto"/>
              <w:right w:val="nil"/>
            </w:tcBorders>
            <w:shd w:val="clear" w:color="auto" w:fill="auto"/>
            <w:noWrap/>
            <w:vAlign w:val="bottom"/>
            <w:hideMark/>
          </w:tcPr>
          <w:p w14:paraId="41B97920"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1,001</w:t>
            </w:r>
          </w:p>
        </w:tc>
      </w:tr>
    </w:tbl>
    <w:p w14:paraId="2232443D" w14:textId="77777777" w:rsidR="00F152AC" w:rsidRPr="00A53F05" w:rsidRDefault="00F152AC" w:rsidP="00F93474">
      <w:pPr>
        <w:suppressAutoHyphens w:val="0"/>
        <w:spacing w:line="360" w:lineRule="auto"/>
        <w:rPr>
          <w:b/>
          <w:bCs/>
          <w:lang w:val="en-US"/>
        </w:rPr>
      </w:pPr>
    </w:p>
    <w:p w14:paraId="5DE5846E" w14:textId="77777777" w:rsidR="00223E52" w:rsidRPr="00A53F05" w:rsidRDefault="00223E52" w:rsidP="00F93474">
      <w:pPr>
        <w:suppressAutoHyphens w:val="0"/>
        <w:spacing w:line="360" w:lineRule="auto"/>
        <w:rPr>
          <w:b/>
          <w:bCs/>
          <w:lang w:val="en-US"/>
        </w:rPr>
      </w:pPr>
    </w:p>
    <w:p w14:paraId="70C83804" w14:textId="77777777" w:rsidR="00223E52" w:rsidRPr="00A53F05" w:rsidRDefault="00223E52" w:rsidP="00F93474">
      <w:pPr>
        <w:suppressAutoHyphens w:val="0"/>
        <w:spacing w:line="360" w:lineRule="auto"/>
        <w:rPr>
          <w:b/>
          <w:bCs/>
          <w:lang w:val="en-US"/>
        </w:rPr>
      </w:pPr>
    </w:p>
    <w:p w14:paraId="136E8798" w14:textId="1E7B6160" w:rsidR="00F152AC" w:rsidRPr="00A53F05" w:rsidRDefault="00223E52" w:rsidP="00F93474">
      <w:pPr>
        <w:suppressAutoHyphens w:val="0"/>
        <w:spacing w:line="360" w:lineRule="auto"/>
        <w:jc w:val="center"/>
        <w:rPr>
          <w:color w:val="000000"/>
          <w:lang w:val="en-US"/>
        </w:rPr>
      </w:pPr>
      <w:r w:rsidRPr="00A53F05">
        <w:rPr>
          <w:noProof/>
          <w:color w:val="000000"/>
          <w14:ligatures w14:val="standardContextual"/>
        </w:rPr>
        <w:drawing>
          <wp:inline distT="0" distB="0" distL="0" distR="0" wp14:anchorId="7E535C57" wp14:editId="092E2088">
            <wp:extent cx="3620894" cy="4828001"/>
            <wp:effectExtent l="0" t="0" r="0" b="0"/>
            <wp:docPr id="1823676705" name="Picture 1" descr="A piece of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76705" name="Picture 1" descr="A piece of paper with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7220" cy="4836436"/>
                    </a:xfrm>
                    <a:prstGeom prst="rect">
                      <a:avLst/>
                    </a:prstGeom>
                  </pic:spPr>
                </pic:pic>
              </a:graphicData>
            </a:graphic>
          </wp:inline>
        </w:drawing>
      </w:r>
    </w:p>
    <w:p w14:paraId="517591C0" w14:textId="73989716" w:rsidR="00223E52" w:rsidRPr="00A53F05" w:rsidRDefault="00223E52" w:rsidP="00F93474">
      <w:pPr>
        <w:suppressAutoHyphens w:val="0"/>
        <w:spacing w:line="360" w:lineRule="auto"/>
        <w:rPr>
          <w:b/>
          <w:bCs/>
          <w:color w:val="000000"/>
          <w:lang w:val="en-US"/>
        </w:rPr>
      </w:pPr>
      <w:r w:rsidRPr="00A53F05">
        <w:rPr>
          <w:b/>
          <w:bCs/>
          <w:color w:val="000000"/>
          <w:lang w:val="en-US"/>
        </w:rPr>
        <w:lastRenderedPageBreak/>
        <w:t>S</w:t>
      </w:r>
      <w:r w:rsidR="006342F2">
        <w:rPr>
          <w:b/>
          <w:bCs/>
          <w:color w:val="000000"/>
          <w:lang w:val="en-US"/>
        </w:rPr>
        <w:t>2</w:t>
      </w:r>
      <w:r w:rsidRPr="00A53F05">
        <w:rPr>
          <w:b/>
          <w:bCs/>
          <w:color w:val="000000"/>
          <w:lang w:val="en-US"/>
        </w:rPr>
        <w:t xml:space="preserve"> – Photograph of the</w:t>
      </w:r>
      <w:r w:rsidRPr="00A53F05">
        <w:rPr>
          <w:b/>
          <w:bCs/>
          <w:lang w:val="en-US"/>
        </w:rPr>
        <w:t xml:space="preserve"> letter containing the official minutes of the meeting in the community of </w:t>
      </w:r>
      <w:proofErr w:type="spellStart"/>
      <w:r w:rsidRPr="00A53F05">
        <w:rPr>
          <w:b/>
          <w:bCs/>
          <w:lang w:val="en-US"/>
        </w:rPr>
        <w:t>Periquito</w:t>
      </w:r>
      <w:proofErr w:type="spellEnd"/>
      <w:r w:rsidRPr="00A53F05">
        <w:rPr>
          <w:b/>
          <w:bCs/>
          <w:lang w:val="en-US"/>
        </w:rPr>
        <w:t xml:space="preserve">, in </w:t>
      </w:r>
      <w:proofErr w:type="spellStart"/>
      <w:r w:rsidRPr="00A53F05">
        <w:rPr>
          <w:b/>
          <w:bCs/>
          <w:lang w:val="en-US"/>
        </w:rPr>
        <w:t>Riozinho</w:t>
      </w:r>
      <w:proofErr w:type="spellEnd"/>
      <w:r w:rsidRPr="00A53F05">
        <w:rPr>
          <w:b/>
          <w:bCs/>
          <w:lang w:val="en-US"/>
        </w:rPr>
        <w:t xml:space="preserve"> da Liberdade Extractive Reserve.</w:t>
      </w:r>
    </w:p>
    <w:p w14:paraId="3A5C5A1C" w14:textId="131DEB54" w:rsidR="00223E52" w:rsidRPr="00A53F05" w:rsidRDefault="00223E52" w:rsidP="00F93474">
      <w:pPr>
        <w:suppressAutoHyphens w:val="0"/>
        <w:spacing w:line="360" w:lineRule="auto"/>
        <w:rPr>
          <w:color w:val="000000"/>
          <w:lang w:val="en-US"/>
        </w:rPr>
      </w:pPr>
    </w:p>
    <w:p w14:paraId="16DC12AB" w14:textId="77777777" w:rsidR="00223E52" w:rsidRPr="00A53F05" w:rsidRDefault="00223E52" w:rsidP="00F93474">
      <w:pPr>
        <w:suppressAutoHyphens w:val="0"/>
        <w:spacing w:line="360" w:lineRule="auto"/>
        <w:rPr>
          <w:color w:val="000000"/>
          <w:lang w:val="en-US"/>
        </w:rPr>
      </w:pPr>
    </w:p>
    <w:p w14:paraId="2222983E" w14:textId="4C1E1F4B" w:rsidR="008460E8" w:rsidRPr="00A53F05" w:rsidRDefault="008460E8" w:rsidP="00F93474">
      <w:pPr>
        <w:suppressAutoHyphens w:val="0"/>
        <w:spacing w:line="360" w:lineRule="auto"/>
        <w:rPr>
          <w:b/>
          <w:bCs/>
          <w:color w:val="000000"/>
          <w:lang w:val="en-US"/>
        </w:rPr>
      </w:pPr>
      <w:r w:rsidRPr="00A53F05">
        <w:rPr>
          <w:b/>
          <w:bCs/>
          <w:color w:val="000000"/>
          <w:lang w:val="en-US"/>
        </w:rPr>
        <w:t>S</w:t>
      </w:r>
      <w:r w:rsidR="006342F2">
        <w:rPr>
          <w:b/>
          <w:bCs/>
          <w:color w:val="000000"/>
          <w:lang w:val="en-US"/>
        </w:rPr>
        <w:t>3</w:t>
      </w:r>
      <w:r w:rsidRPr="00A53F05">
        <w:rPr>
          <w:b/>
          <w:bCs/>
          <w:color w:val="000000"/>
          <w:lang w:val="en-US"/>
        </w:rPr>
        <w:t xml:space="preserve"> – English translation </w:t>
      </w:r>
      <w:r w:rsidR="00323E9A" w:rsidRPr="00A53F05">
        <w:rPr>
          <w:b/>
          <w:bCs/>
          <w:color w:val="000000"/>
          <w:lang w:val="en-US"/>
        </w:rPr>
        <w:t xml:space="preserve">with few modifications </w:t>
      </w:r>
      <w:r w:rsidRPr="00A53F05">
        <w:rPr>
          <w:b/>
          <w:bCs/>
          <w:color w:val="000000"/>
          <w:lang w:val="en-US"/>
        </w:rPr>
        <w:t xml:space="preserve">of the </w:t>
      </w:r>
      <w:r w:rsidRPr="00A53F05">
        <w:rPr>
          <w:b/>
          <w:bCs/>
          <w:lang w:val="en-US"/>
        </w:rPr>
        <w:t xml:space="preserve">letter containing the official minutes of a meeting in the community of </w:t>
      </w:r>
      <w:proofErr w:type="spellStart"/>
      <w:r w:rsidRPr="00A53F05">
        <w:rPr>
          <w:b/>
          <w:bCs/>
          <w:lang w:val="en-US"/>
        </w:rPr>
        <w:t>Periquito</w:t>
      </w:r>
      <w:proofErr w:type="spellEnd"/>
      <w:r w:rsidRPr="00A53F05">
        <w:rPr>
          <w:b/>
          <w:bCs/>
          <w:lang w:val="en-US"/>
        </w:rPr>
        <w:t xml:space="preserve">, in </w:t>
      </w:r>
      <w:proofErr w:type="spellStart"/>
      <w:r w:rsidRPr="00A53F05">
        <w:rPr>
          <w:b/>
          <w:bCs/>
          <w:lang w:val="en-US"/>
        </w:rPr>
        <w:t>Riozinho</w:t>
      </w:r>
      <w:proofErr w:type="spellEnd"/>
      <w:r w:rsidRPr="00A53F05">
        <w:rPr>
          <w:b/>
          <w:bCs/>
          <w:lang w:val="en-US"/>
        </w:rPr>
        <w:t xml:space="preserve"> da Liberdade Extractive Reserve.</w:t>
      </w:r>
    </w:p>
    <w:p w14:paraId="3E0D5FD7" w14:textId="77777777" w:rsidR="008460E8" w:rsidRPr="00A53F05" w:rsidRDefault="008460E8" w:rsidP="00F93474">
      <w:pPr>
        <w:spacing w:line="360" w:lineRule="auto"/>
        <w:rPr>
          <w:lang w:val="en-US"/>
        </w:rPr>
      </w:pPr>
    </w:p>
    <w:p w14:paraId="1BA84D87" w14:textId="76EB5AF5" w:rsidR="008460E8" w:rsidRPr="00A53F05" w:rsidRDefault="008460E8" w:rsidP="00F93474">
      <w:pPr>
        <w:spacing w:line="360" w:lineRule="auto"/>
        <w:rPr>
          <w:lang w:val="en-US"/>
        </w:rPr>
      </w:pPr>
      <w:r w:rsidRPr="00A53F05">
        <w:rPr>
          <w:lang w:val="en-US"/>
        </w:rPr>
        <w:t>MINUTES OF THE MEETING OF THE HUNTING AGREEMENT IN THE PERIQUITO COMMUNITY RIOZINHO DA LIBERDADE EXTRACTIVE RESERVE TO RE-EVALUATE THE AGREEMENT</w:t>
      </w:r>
    </w:p>
    <w:p w14:paraId="22B304BE" w14:textId="77777777" w:rsidR="008460E8" w:rsidRPr="00A53F05" w:rsidRDefault="008460E8" w:rsidP="00F93474">
      <w:pPr>
        <w:spacing w:line="360" w:lineRule="auto"/>
        <w:rPr>
          <w:lang w:val="en-US"/>
        </w:rPr>
      </w:pPr>
      <w:r w:rsidRPr="00A53F05">
        <w:rPr>
          <w:lang w:val="en-US"/>
        </w:rPr>
        <w:t>SAID AGREEMENT</w:t>
      </w:r>
    </w:p>
    <w:p w14:paraId="53624A81" w14:textId="77777777" w:rsidR="008460E8" w:rsidRPr="00A53F05" w:rsidRDefault="008460E8" w:rsidP="00F93474">
      <w:pPr>
        <w:spacing w:line="360" w:lineRule="auto"/>
        <w:rPr>
          <w:lang w:val="en-US"/>
        </w:rPr>
      </w:pPr>
    </w:p>
    <w:p w14:paraId="7CC0896A" w14:textId="77777777" w:rsidR="008460E8" w:rsidRPr="00A53F05" w:rsidRDefault="008460E8" w:rsidP="00F93474">
      <w:pPr>
        <w:spacing w:line="360" w:lineRule="auto"/>
        <w:rPr>
          <w:lang w:val="en-US"/>
        </w:rPr>
      </w:pPr>
      <w:r w:rsidRPr="00A53F05">
        <w:rPr>
          <w:lang w:val="en-US"/>
        </w:rPr>
        <w:t xml:space="preserve">On April 19, 2019, the residents of the </w:t>
      </w:r>
      <w:proofErr w:type="spellStart"/>
      <w:r w:rsidRPr="00A53F05">
        <w:rPr>
          <w:lang w:val="en-US"/>
        </w:rPr>
        <w:t>Periquito</w:t>
      </w:r>
      <w:proofErr w:type="spellEnd"/>
      <w:r w:rsidRPr="00A53F05">
        <w:rPr>
          <w:lang w:val="en-US"/>
        </w:rPr>
        <w:t xml:space="preserve"> community met to re-evaluate and re-discuss the hunting agreement that was made on March 25, </w:t>
      </w:r>
      <w:proofErr w:type="gramStart"/>
      <w:r w:rsidRPr="00A53F05">
        <w:rPr>
          <w:lang w:val="en-US"/>
        </w:rPr>
        <w:t>2016</w:t>
      </w:r>
      <w:proofErr w:type="gramEnd"/>
      <w:r w:rsidRPr="00A53F05">
        <w:rPr>
          <w:lang w:val="en-US"/>
        </w:rPr>
        <w:t xml:space="preserve"> and evaluated periodically each year. Mr. </w:t>
      </w:r>
      <w:proofErr w:type="spellStart"/>
      <w:r w:rsidRPr="00A53F05">
        <w:rPr>
          <w:lang w:val="en-US"/>
        </w:rPr>
        <w:t>Erivaldo</w:t>
      </w:r>
      <w:proofErr w:type="spellEnd"/>
      <w:r w:rsidRPr="00A53F05">
        <w:rPr>
          <w:lang w:val="en-US"/>
        </w:rPr>
        <w:t xml:space="preserve"> opened the meeting, greeting and thanking everyone for their presence, then </w:t>
      </w:r>
      <w:proofErr w:type="spellStart"/>
      <w:r w:rsidRPr="00A53F05">
        <w:rPr>
          <w:lang w:val="en-US"/>
        </w:rPr>
        <w:t>Albecir</w:t>
      </w:r>
      <w:proofErr w:type="spellEnd"/>
      <w:r w:rsidRPr="00A53F05">
        <w:rPr>
          <w:lang w:val="en-US"/>
        </w:rPr>
        <w:t xml:space="preserve"> read a reflective </w:t>
      </w:r>
      <w:proofErr w:type="gramStart"/>
      <w:r w:rsidRPr="00A53F05">
        <w:rPr>
          <w:lang w:val="en-US"/>
        </w:rPr>
        <w:t>text</w:t>
      </w:r>
      <w:proofErr w:type="gramEnd"/>
      <w:r w:rsidRPr="00A53F05">
        <w:rPr>
          <w:lang w:val="en-US"/>
        </w:rPr>
        <w:t xml:space="preserve"> and several comments were made about the meaning of the text for our community life, then Mr. </w:t>
      </w:r>
      <w:proofErr w:type="spellStart"/>
      <w:r w:rsidRPr="00A53F05">
        <w:rPr>
          <w:lang w:val="en-US"/>
        </w:rPr>
        <w:t>Erivaldo</w:t>
      </w:r>
      <w:proofErr w:type="spellEnd"/>
      <w:r w:rsidRPr="00A53F05">
        <w:rPr>
          <w:lang w:val="en-US"/>
        </w:rPr>
        <w:t xml:space="preserve"> asked those present to make an assessment of how the hunting situation was, whether it was easier or more difficult to capture the animals? Mr. Carlinho gave a very positive assessment, saying that it was much better than </w:t>
      </w:r>
      <w:proofErr w:type="gramStart"/>
      <w:r w:rsidRPr="00A53F05">
        <w:rPr>
          <w:lang w:val="en-US"/>
        </w:rPr>
        <w:t>before</w:t>
      </w:r>
      <w:proofErr w:type="gramEnd"/>
      <w:r w:rsidRPr="00A53F05">
        <w:rPr>
          <w:lang w:val="en-US"/>
        </w:rPr>
        <w:t xml:space="preserve"> and this improvement was recognized by almost everyone. Only two residents did not recognize this improvement. Mr. </w:t>
      </w:r>
      <w:proofErr w:type="spellStart"/>
      <w:r w:rsidRPr="00A53F05">
        <w:rPr>
          <w:lang w:val="en-US"/>
        </w:rPr>
        <w:t>Erivaldo</w:t>
      </w:r>
      <w:proofErr w:type="spellEnd"/>
      <w:r w:rsidRPr="00A53F05">
        <w:rPr>
          <w:lang w:val="en-US"/>
        </w:rPr>
        <w:t xml:space="preserve"> then recapped the points discussed and agreed upon at the previous meetings, and it was noted that "the agreement is not being complied with in its entirety", but the majority emphasized the importance of complying with what was decided by the collegiate body, and that the vast majority believes that it is best to stop the dog hunt once and for all. They also pointed out the results shown by the cameras displayed in the forest in a monitoring survey to check the number of animals in the reserve and compare it with other forest areas that are not reserves.</w:t>
      </w:r>
    </w:p>
    <w:p w14:paraId="0164B174" w14:textId="00F3DD28" w:rsidR="008460E8" w:rsidRPr="00A53F05" w:rsidRDefault="008460E8" w:rsidP="00F93474">
      <w:pPr>
        <w:spacing w:line="360" w:lineRule="auto"/>
        <w:rPr>
          <w:lang w:val="en-US"/>
        </w:rPr>
      </w:pPr>
      <w:r w:rsidRPr="00A53F05">
        <w:rPr>
          <w:lang w:val="en-US"/>
        </w:rPr>
        <w:t xml:space="preserve">It was found that on the side that doesn't hunt with dogs there are many more animals than on the side that is hunting. According to the meeting participants, the following points were unanimously decided: Don't breed new hunting dogs; don't take the dogs into the fields; if you shoot game and it gets shot, don't </w:t>
      </w:r>
      <w:r w:rsidR="00323E9A" w:rsidRPr="00A53F05">
        <w:rPr>
          <w:lang w:val="en-US"/>
        </w:rPr>
        <w:t>use</w:t>
      </w:r>
      <w:r w:rsidRPr="00A53F05">
        <w:rPr>
          <w:lang w:val="en-US"/>
        </w:rPr>
        <w:t xml:space="preserve"> the </w:t>
      </w:r>
      <w:r w:rsidR="00323E9A" w:rsidRPr="00A53F05">
        <w:rPr>
          <w:lang w:val="en-US"/>
        </w:rPr>
        <w:t xml:space="preserve">hunting </w:t>
      </w:r>
      <w:r w:rsidRPr="00A53F05">
        <w:rPr>
          <w:lang w:val="en-US"/>
        </w:rPr>
        <w:t>dog; if an animal catches livestock, don't</w:t>
      </w:r>
      <w:r w:rsidR="00323E9A" w:rsidRPr="00A53F05">
        <w:rPr>
          <w:lang w:val="en-US"/>
        </w:rPr>
        <w:t xml:space="preserve"> use the hunting dog</w:t>
      </w:r>
      <w:r w:rsidRPr="00A53F05">
        <w:rPr>
          <w:lang w:val="en-US"/>
        </w:rPr>
        <w:t>.</w:t>
      </w:r>
    </w:p>
    <w:p w14:paraId="0EF8720E" w14:textId="3C4CF73F" w:rsidR="008460E8" w:rsidRPr="00A53F05" w:rsidRDefault="008460E8" w:rsidP="00F93474">
      <w:pPr>
        <w:spacing w:line="360" w:lineRule="auto"/>
        <w:rPr>
          <w:lang w:val="en-US"/>
        </w:rPr>
      </w:pPr>
      <w:r w:rsidRPr="00A53F05">
        <w:rPr>
          <w:lang w:val="en-US"/>
        </w:rPr>
        <w:lastRenderedPageBreak/>
        <w:t xml:space="preserve">Therefore, it was agreed that they would continue hunting </w:t>
      </w:r>
      <w:r w:rsidR="00323E9A" w:rsidRPr="00A53F05">
        <w:rPr>
          <w:lang w:val="en-US"/>
        </w:rPr>
        <w:t xml:space="preserve">with assistance of domestic dogs </w:t>
      </w:r>
      <w:r w:rsidRPr="00A53F05">
        <w:rPr>
          <w:lang w:val="en-US"/>
        </w:rPr>
        <w:t xml:space="preserve">on one side </w:t>
      </w:r>
      <w:r w:rsidR="00323E9A" w:rsidRPr="00A53F05">
        <w:rPr>
          <w:lang w:val="en-US"/>
        </w:rPr>
        <w:t xml:space="preserve">of the river </w:t>
      </w:r>
      <w:r w:rsidRPr="00A53F05">
        <w:rPr>
          <w:lang w:val="en-US"/>
        </w:rPr>
        <w:t xml:space="preserve">for another year and preserve the other </w:t>
      </w:r>
      <w:r w:rsidR="00323E9A" w:rsidRPr="00A53F05">
        <w:rPr>
          <w:lang w:val="en-US"/>
        </w:rPr>
        <w:t xml:space="preserve">side´s river, </w:t>
      </w:r>
      <w:r w:rsidRPr="00A53F05">
        <w:rPr>
          <w:lang w:val="en-US"/>
        </w:rPr>
        <w:t xml:space="preserve">until there was a significant improvement in the increase in </w:t>
      </w:r>
      <w:r w:rsidR="00323E9A" w:rsidRPr="00A53F05">
        <w:rPr>
          <w:lang w:val="en-US"/>
        </w:rPr>
        <w:t>game stock</w:t>
      </w:r>
      <w:r w:rsidRPr="00A53F05">
        <w:rPr>
          <w:lang w:val="en-US"/>
        </w:rPr>
        <w:t xml:space="preserve">, "and then definitively stop </w:t>
      </w:r>
      <w:r w:rsidR="00323E9A" w:rsidRPr="00A53F05">
        <w:rPr>
          <w:lang w:val="en-US"/>
        </w:rPr>
        <w:t xml:space="preserve">the hunting assisted by dogs </w:t>
      </w:r>
      <w:r w:rsidRPr="00A53F05">
        <w:rPr>
          <w:lang w:val="en-US"/>
        </w:rPr>
        <w:t>on both sides</w:t>
      </w:r>
      <w:r w:rsidR="00323E9A" w:rsidRPr="00A53F05">
        <w:rPr>
          <w:lang w:val="en-US"/>
        </w:rPr>
        <w:t>”</w:t>
      </w:r>
      <w:r w:rsidRPr="00A53F05">
        <w:rPr>
          <w:lang w:val="en-US"/>
        </w:rPr>
        <w:t>.</w:t>
      </w:r>
    </w:p>
    <w:p w14:paraId="76BDBFA0" w14:textId="6FB5F431" w:rsidR="008460E8" w:rsidRPr="00A53F05" w:rsidRDefault="008460E8" w:rsidP="00F93474">
      <w:pPr>
        <w:spacing w:line="360" w:lineRule="auto"/>
        <w:rPr>
          <w:lang w:val="en-US"/>
        </w:rPr>
      </w:pPr>
      <w:r w:rsidRPr="00A53F05">
        <w:rPr>
          <w:lang w:val="en-US"/>
        </w:rPr>
        <w:t xml:space="preserve">I, Francisco </w:t>
      </w:r>
      <w:proofErr w:type="spellStart"/>
      <w:r w:rsidRPr="00A53F05">
        <w:rPr>
          <w:lang w:val="en-US"/>
        </w:rPr>
        <w:t>Albecir</w:t>
      </w:r>
      <w:proofErr w:type="spellEnd"/>
      <w:r w:rsidRPr="00A53F05">
        <w:rPr>
          <w:lang w:val="en-US"/>
        </w:rPr>
        <w:t xml:space="preserve"> Brito da Silva, drew up these minutes, which will be signed by me and by all those present, with a list of signatures attached.</w:t>
      </w:r>
    </w:p>
    <w:p w14:paraId="461DF736" w14:textId="77777777" w:rsidR="008460E8" w:rsidRPr="00A53F05" w:rsidRDefault="008460E8" w:rsidP="00F93474">
      <w:pPr>
        <w:spacing w:line="360" w:lineRule="auto"/>
        <w:rPr>
          <w:lang w:val="en-US"/>
        </w:rPr>
      </w:pPr>
    </w:p>
    <w:p w14:paraId="43D08B48" w14:textId="2D97AF78" w:rsidR="00B00E9A" w:rsidRPr="00A53F05" w:rsidRDefault="00B00E9A" w:rsidP="00F93474">
      <w:pPr>
        <w:spacing w:line="360" w:lineRule="auto"/>
        <w:rPr>
          <w:b/>
          <w:bCs/>
          <w:lang w:val="en-US"/>
        </w:rPr>
      </w:pPr>
      <w:r w:rsidRPr="00A53F05">
        <w:rPr>
          <w:b/>
          <w:bCs/>
          <w:lang w:val="en-US"/>
        </w:rPr>
        <w:t>S</w:t>
      </w:r>
      <w:r w:rsidR="006342F2">
        <w:rPr>
          <w:b/>
          <w:bCs/>
          <w:lang w:val="en-US"/>
        </w:rPr>
        <w:t>4</w:t>
      </w:r>
      <w:r w:rsidRPr="00A53F05">
        <w:rPr>
          <w:b/>
          <w:bCs/>
          <w:lang w:val="en-US"/>
        </w:rPr>
        <w:t xml:space="preserve"> - Description of the site-level variables used to investigate possible differences in both banks of the </w:t>
      </w:r>
      <w:proofErr w:type="gramStart"/>
      <w:r w:rsidRPr="00A53F05">
        <w:rPr>
          <w:b/>
          <w:bCs/>
          <w:lang w:val="en-US"/>
        </w:rPr>
        <w:t>Liberdade river</w:t>
      </w:r>
      <w:proofErr w:type="gramEnd"/>
      <w:r w:rsidRPr="00A53F05">
        <w:rPr>
          <w:b/>
          <w:bCs/>
          <w:lang w:val="en-US"/>
        </w:rPr>
        <w:t>.</w:t>
      </w:r>
    </w:p>
    <w:p w14:paraId="327C156F" w14:textId="77777777" w:rsidR="00B00E9A" w:rsidRPr="00A53F05" w:rsidRDefault="00B00E9A" w:rsidP="00F93474">
      <w:pPr>
        <w:spacing w:line="360" w:lineRule="auto"/>
        <w:rPr>
          <w:b/>
          <w:bCs/>
          <w:lang w:val="en-US"/>
        </w:rPr>
      </w:pPr>
    </w:p>
    <w:p w14:paraId="5D4F19B7" w14:textId="17548EC6" w:rsidR="00B00E9A" w:rsidRPr="00A53F05" w:rsidRDefault="00B00E9A" w:rsidP="00F93474">
      <w:pPr>
        <w:spacing w:line="360" w:lineRule="auto"/>
        <w:ind w:firstLine="709"/>
        <w:rPr>
          <w:lang w:val="en-US"/>
        </w:rPr>
      </w:pPr>
      <w:r w:rsidRPr="00A53F05">
        <w:rPr>
          <w:lang w:val="en-US"/>
        </w:rPr>
        <w:t xml:space="preserve">We derived all spatial variables using </w:t>
      </w:r>
      <w:sdt>
        <w:sdtPr>
          <w:rPr>
            <w:color w:val="000000"/>
            <w:lang w:val="en-US"/>
          </w:rPr>
          <w:tag w:val="MENDELEY_CITATION_v3_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"/>
          <w:id w:val="1531536703"/>
          <w:placeholder>
            <w:docPart w:val="105BB7736EDC46D790FEB5CC756A5BD4"/>
          </w:placeholder>
        </w:sdtPr>
        <w:sdtContent>
          <w:r w:rsidRPr="00A53F05">
            <w:rPr>
              <w:color w:val="000000"/>
              <w:lang w:val="en-US"/>
            </w:rPr>
            <w:t>QGIS (2021).</w:t>
          </w:r>
        </w:sdtContent>
      </w:sdt>
    </w:p>
    <w:p w14:paraId="3E9A6BE1" w14:textId="61CE502C" w:rsidR="00B00E9A" w:rsidRPr="00A53F05" w:rsidRDefault="00B00E9A" w:rsidP="00F93474">
      <w:pPr>
        <w:spacing w:line="360" w:lineRule="auto"/>
        <w:ind w:firstLine="709"/>
        <w:rPr>
          <w:lang w:val="en-US"/>
        </w:rPr>
      </w:pPr>
      <w:r w:rsidRPr="00A53F05">
        <w:rPr>
          <w:lang w:val="en-US"/>
        </w:rPr>
        <w:t xml:space="preserve">(1) Hydrography: the stream length around CT </w:t>
      </w:r>
      <w:proofErr w:type="gramStart"/>
      <w:r w:rsidRPr="00A53F05">
        <w:rPr>
          <w:lang w:val="en-US"/>
        </w:rPr>
        <w:t>around</w:t>
      </w:r>
      <w:proofErr w:type="gramEnd"/>
      <w:r w:rsidRPr="00A53F05">
        <w:rPr>
          <w:lang w:val="en-US"/>
        </w:rPr>
        <w:t xml:space="preserve"> 500 meters of each camera trap (CT), which corresponds to the total length of all perennial streams (</w:t>
      </w:r>
      <w:sdt>
        <w:sdtPr>
          <w:rPr>
            <w:color w:val="000000"/>
            <w:lang w:val="en-US"/>
          </w:rPr>
          <w:tag w:val="MENDELEY_CITATION_v3_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"/>
          <w:id w:val="1652552100"/>
          <w:placeholder>
            <w:docPart w:val="105BB7736EDC46D790FEB5CC756A5BD4"/>
          </w:placeholder>
        </w:sdtPr>
        <w:sdtContent>
          <w:r w:rsidRPr="00A53F05">
            <w:rPr>
              <w:color w:val="000000"/>
              <w:lang w:val="en-US"/>
            </w:rPr>
            <w:t>Venticinque et al. 2016)</w:t>
          </w:r>
        </w:sdtContent>
      </w:sdt>
      <w:r w:rsidRPr="00A53F05">
        <w:rPr>
          <w:lang w:val="en-US"/>
        </w:rPr>
        <w:t xml:space="preserve">. </w:t>
      </w:r>
    </w:p>
    <w:p w14:paraId="45296DE1" w14:textId="6233AFF7" w:rsidR="00B00E9A" w:rsidRPr="00A53F05" w:rsidRDefault="00B00E9A" w:rsidP="00F93474">
      <w:pPr>
        <w:spacing w:line="360" w:lineRule="auto"/>
        <w:ind w:firstLine="709"/>
        <w:rPr>
          <w:lang w:val="en-US"/>
        </w:rPr>
      </w:pPr>
      <w:r w:rsidRPr="00A53F05">
        <w:rPr>
          <w:lang w:val="en-US"/>
        </w:rPr>
        <w:t>(2) Deforestation: the proportion of habitat loss extension around 500 meters of each CT, expressed by the deforested area (km</w:t>
      </w:r>
      <w:r w:rsidRPr="00A53F05">
        <w:rPr>
          <w:vertAlign w:val="superscript"/>
          <w:lang w:val="en-US"/>
        </w:rPr>
        <w:t>2</w:t>
      </w:r>
      <w:r w:rsidRPr="00A53F05">
        <w:rPr>
          <w:lang w:val="en-US"/>
        </w:rPr>
        <w:t>), using the accumulated deforestation up to the year (“</w:t>
      </w:r>
      <w:proofErr w:type="spellStart"/>
      <w:r w:rsidRPr="00A53F05">
        <w:rPr>
          <w:lang w:val="en-US"/>
        </w:rPr>
        <w:t>Projeto</w:t>
      </w:r>
      <w:proofErr w:type="spellEnd"/>
      <w:r w:rsidRPr="00A53F05">
        <w:rPr>
          <w:lang w:val="en-US"/>
        </w:rPr>
        <w:t xml:space="preserve"> de </w:t>
      </w:r>
      <w:proofErr w:type="spellStart"/>
      <w:r w:rsidRPr="00A53F05">
        <w:rPr>
          <w:lang w:val="en-US"/>
        </w:rPr>
        <w:t>Monitoramento</w:t>
      </w:r>
      <w:proofErr w:type="spellEnd"/>
      <w:r w:rsidRPr="00A53F05">
        <w:rPr>
          <w:lang w:val="en-US"/>
        </w:rPr>
        <w:t xml:space="preserve"> do </w:t>
      </w:r>
      <w:proofErr w:type="spellStart"/>
      <w:r w:rsidRPr="00A53F05">
        <w:rPr>
          <w:lang w:val="en-US"/>
        </w:rPr>
        <w:t>Desmatamento</w:t>
      </w:r>
      <w:proofErr w:type="spellEnd"/>
      <w:r w:rsidRPr="00A53F05">
        <w:rPr>
          <w:lang w:val="en-US"/>
        </w:rPr>
        <w:t xml:space="preserve"> </w:t>
      </w:r>
      <w:proofErr w:type="spellStart"/>
      <w:r w:rsidRPr="00A53F05">
        <w:rPr>
          <w:lang w:val="en-US"/>
        </w:rPr>
        <w:t>na</w:t>
      </w:r>
      <w:proofErr w:type="spellEnd"/>
      <w:r w:rsidRPr="00A53F05">
        <w:rPr>
          <w:lang w:val="en-US"/>
        </w:rPr>
        <w:t xml:space="preserve"> Amazônia Legal”; </w:t>
      </w:r>
      <w:sdt>
        <w:sdtPr>
          <w:rPr>
            <w:color w:val="000000"/>
            <w:lang w:val="en-US"/>
          </w:rPr>
          <w:tag w:val="MENDELEY_CITATION_v3_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"/>
          <w:id w:val="-1564474905"/>
          <w:placeholder>
            <w:docPart w:val="105BB7736EDC46D790FEB5CC756A5BD4"/>
          </w:placeholder>
        </w:sdtPr>
        <w:sdtContent>
          <w:r w:rsidRPr="00A53F05">
            <w:rPr>
              <w:color w:val="000000"/>
              <w:lang w:val="en-US"/>
            </w:rPr>
            <w:t>INPE, 2019)</w:t>
          </w:r>
        </w:sdtContent>
      </w:sdt>
      <w:r w:rsidRPr="00A53F05">
        <w:rPr>
          <w:lang w:val="en-US"/>
        </w:rPr>
        <w:t xml:space="preserve"> </w:t>
      </w:r>
    </w:p>
    <w:p w14:paraId="61693417" w14:textId="79E89259" w:rsidR="00B00E9A" w:rsidRPr="00A53F05" w:rsidRDefault="00B00E9A" w:rsidP="00F93474">
      <w:pPr>
        <w:spacing w:line="360" w:lineRule="auto"/>
        <w:ind w:firstLine="709"/>
        <w:rPr>
          <w:lang w:val="en-US"/>
        </w:rPr>
      </w:pPr>
      <w:r w:rsidRPr="00A53F05">
        <w:rPr>
          <w:lang w:val="en-US"/>
        </w:rPr>
        <w:t xml:space="preserve">(3) Flooded area: proportion of seasonally floodplain area around 500 meters of each CT, which corresponds to the sum of total area of seasonally floodplain area from the raster file presented in </w:t>
      </w:r>
      <w:sdt>
        <w:sdtPr>
          <w:rPr>
            <w:color w:val="000000"/>
            <w:lang w:val="en-US"/>
          </w:rPr>
          <w:tag w:val="MENDELEY_CITATION_v3_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"/>
          <w:id w:val="-1845320130"/>
          <w:placeholder>
            <w:docPart w:val="A4AC75FE6B67497A9A2605E5BDEBCF64"/>
          </w:placeholder>
        </w:sdtPr>
        <w:sdtContent>
          <w:r w:rsidRPr="00A53F05">
            <w:rPr>
              <w:color w:val="000000"/>
              <w:lang w:val="en-US"/>
            </w:rPr>
            <w:t>(Hess et al., 2015)</w:t>
          </w:r>
        </w:sdtContent>
      </w:sdt>
      <w:r w:rsidRPr="00A53F05">
        <w:rPr>
          <w:noProof/>
          <w:lang w:val="en-US"/>
        </w:rPr>
        <w:t>;</w:t>
      </w:r>
    </w:p>
    <w:p w14:paraId="1C005104" w14:textId="341790C3" w:rsidR="00B00E9A" w:rsidRPr="00A53F05" w:rsidRDefault="00B00E9A" w:rsidP="00F93474">
      <w:pPr>
        <w:spacing w:line="360" w:lineRule="auto"/>
        <w:ind w:firstLine="709"/>
        <w:rPr>
          <w:lang w:val="en-US"/>
        </w:rPr>
      </w:pPr>
      <w:r w:rsidRPr="00A53F05">
        <w:rPr>
          <w:lang w:val="en-US"/>
        </w:rPr>
        <w:t xml:space="preserve">(4) Vertical distance of the nearest drainage as the value presented in the raster file presented in </w:t>
      </w:r>
      <w:sdt>
        <w:sdtPr>
          <w:rPr>
            <w:color w:val="000000"/>
            <w:lang w:val="en-US"/>
          </w:rPr>
          <w:tag w:val="MENDELEY_CITATION_v3_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"/>
          <w:id w:val="-193304160"/>
          <w:placeholder>
            <w:docPart w:val="A4AC75FE6B67497A9A2605E5BDEBCF64"/>
          </w:placeholder>
        </w:sdtPr>
        <w:sdtContent>
          <w:r w:rsidRPr="00A53F05">
            <w:rPr>
              <w:color w:val="000000"/>
              <w:lang w:val="en-US"/>
            </w:rPr>
            <w:t>(</w:t>
          </w:r>
          <w:proofErr w:type="spellStart"/>
          <w:r w:rsidRPr="00A53F05">
            <w:rPr>
              <w:color w:val="000000"/>
              <w:lang w:val="en-US"/>
            </w:rPr>
            <w:t>Rennó</w:t>
          </w:r>
          <w:proofErr w:type="spellEnd"/>
          <w:r w:rsidRPr="00A53F05">
            <w:rPr>
              <w:color w:val="000000"/>
              <w:lang w:val="en-US"/>
            </w:rPr>
            <w:t xml:space="preserve"> et al., 2008)</w:t>
          </w:r>
        </w:sdtContent>
      </w:sdt>
      <w:r w:rsidRPr="00A53F05">
        <w:rPr>
          <w:lang w:val="en-US"/>
        </w:rPr>
        <w:t xml:space="preserve">, at the geographic location of each </w:t>
      </w:r>
      <w:proofErr w:type="gramStart"/>
      <w:r w:rsidRPr="00A53F05">
        <w:rPr>
          <w:lang w:val="en-US"/>
        </w:rPr>
        <w:t>CT;</w:t>
      </w:r>
      <w:proofErr w:type="gramEnd"/>
    </w:p>
    <w:p w14:paraId="5330C731" w14:textId="77777777" w:rsidR="00B00E9A" w:rsidRPr="00A53F05" w:rsidRDefault="00B00E9A" w:rsidP="00F93474">
      <w:pPr>
        <w:spacing w:line="360" w:lineRule="auto"/>
        <w:ind w:firstLine="709"/>
        <w:rPr>
          <w:lang w:val="en-US"/>
        </w:rPr>
      </w:pPr>
      <w:r w:rsidRPr="00A53F05">
        <w:rPr>
          <w:lang w:val="en-US"/>
        </w:rPr>
        <w:t xml:space="preserve">(5) Human density: the number of active households within 1 km of each CT. We digitized every household within 10-km of our CTs, through visual inspection of 2019 aerial photographs (Bing Maps of the Open-layers plugin [1:2000]). </w:t>
      </w:r>
    </w:p>
    <w:p w14:paraId="11567A3F" w14:textId="77777777" w:rsidR="00B00E9A" w:rsidRPr="00A53F05" w:rsidRDefault="00B00E9A" w:rsidP="00F93474">
      <w:pPr>
        <w:suppressAutoHyphens w:val="0"/>
        <w:spacing w:line="360" w:lineRule="auto"/>
        <w:rPr>
          <w:noProof/>
          <w:color w:val="000000"/>
          <w:lang w:val="en-US"/>
        </w:rPr>
      </w:pPr>
    </w:p>
    <w:p w14:paraId="3D9C7564" w14:textId="31A91F7C" w:rsidR="00B00E9A" w:rsidRPr="00A53F05" w:rsidRDefault="00EA5E56" w:rsidP="00F93474">
      <w:pPr>
        <w:suppressAutoHyphens w:val="0"/>
        <w:spacing w:line="360" w:lineRule="auto"/>
        <w:rPr>
          <w:b/>
          <w:bCs/>
          <w:color w:val="000000"/>
          <w:lang w:val="en-US"/>
        </w:rPr>
      </w:pPr>
      <w:r w:rsidRPr="00A53F05">
        <w:rPr>
          <w:noProof/>
          <w:lang w:val="en-US"/>
          <w14:ligatures w14:val="standardContextual"/>
        </w:rPr>
        <w:lastRenderedPageBreak/>
        <w:t xml:space="preserve"> </w:t>
      </w:r>
      <w:r w:rsidRPr="00A53F05">
        <w:rPr>
          <w:b/>
          <w:bCs/>
          <w:noProof/>
          <w:color w:val="000000"/>
          <w:lang w:val="en-US"/>
        </w:rPr>
        <w:drawing>
          <wp:inline distT="0" distB="0" distL="0" distR="0" wp14:anchorId="591D3137" wp14:editId="7B83B4D1">
            <wp:extent cx="5400040" cy="6338570"/>
            <wp:effectExtent l="0" t="0" r="0" b="0"/>
            <wp:docPr id="22137928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79289" name="Imagem 1" descr="Diagrama&#10;&#10;Descrição gerada automaticamente"/>
                    <pic:cNvPicPr/>
                  </pic:nvPicPr>
                  <pic:blipFill>
                    <a:blip r:embed="rId10"/>
                    <a:stretch>
                      <a:fillRect/>
                    </a:stretch>
                  </pic:blipFill>
                  <pic:spPr>
                    <a:xfrm>
                      <a:off x="0" y="0"/>
                      <a:ext cx="5400040" cy="6338570"/>
                    </a:xfrm>
                    <a:prstGeom prst="rect">
                      <a:avLst/>
                    </a:prstGeom>
                  </pic:spPr>
                </pic:pic>
              </a:graphicData>
            </a:graphic>
          </wp:inline>
        </w:drawing>
      </w:r>
    </w:p>
    <w:p w14:paraId="36504124" w14:textId="69B903C6" w:rsidR="00B00E9A" w:rsidRPr="00A53F05" w:rsidRDefault="00B00E9A" w:rsidP="00F93474">
      <w:pPr>
        <w:suppressAutoHyphens w:val="0"/>
        <w:spacing w:line="360" w:lineRule="auto"/>
        <w:rPr>
          <w:lang w:val="en-US"/>
        </w:rPr>
      </w:pPr>
      <w:r w:rsidRPr="00A53F05">
        <w:rPr>
          <w:b/>
          <w:bCs/>
          <w:color w:val="000000"/>
          <w:lang w:val="en-US"/>
        </w:rPr>
        <w:t>S</w:t>
      </w:r>
      <w:r w:rsidR="006342F2">
        <w:rPr>
          <w:b/>
          <w:bCs/>
          <w:color w:val="000000"/>
          <w:lang w:val="en-US"/>
        </w:rPr>
        <w:t>5</w:t>
      </w:r>
      <w:r w:rsidRPr="00A53F05">
        <w:rPr>
          <w:b/>
          <w:bCs/>
          <w:color w:val="000000"/>
          <w:lang w:val="en-US"/>
        </w:rPr>
        <w:t xml:space="preserve"> – </w:t>
      </w:r>
      <w:r w:rsidRPr="00A53F05">
        <w:rPr>
          <w:lang w:val="en-US"/>
        </w:rPr>
        <w:t xml:space="preserve">The violin plots show the variation in the estimated Hydrography, Deforestation, Flooded area, Vertical distance of the nearest drainage (VDND) and Human density for each Camera trap according to hunting strategy (Dogs – right river bank, where hunting assisted by domestic dogs are allowed; </w:t>
      </w:r>
      <w:r w:rsidR="00EA5E56" w:rsidRPr="00A53F05">
        <w:rPr>
          <w:lang w:val="en-US"/>
        </w:rPr>
        <w:t xml:space="preserve">No dogs </w:t>
      </w:r>
      <w:r w:rsidRPr="00A53F05">
        <w:rPr>
          <w:lang w:val="en-US"/>
        </w:rPr>
        <w:t xml:space="preserve">– left river bank, where only </w:t>
      </w:r>
      <w:r w:rsidR="00EA5E56" w:rsidRPr="00A53F05">
        <w:rPr>
          <w:lang w:val="en-US"/>
        </w:rPr>
        <w:t xml:space="preserve">hunting without dogs </w:t>
      </w:r>
      <w:r w:rsidRPr="00A53F05">
        <w:rPr>
          <w:lang w:val="en-US"/>
        </w:rPr>
        <w:t>is allowed), in each plot is described the Wil Cox statistic (W) and the level of significance (p).</w:t>
      </w:r>
    </w:p>
    <w:p w14:paraId="3FDFC451" w14:textId="315CF71F" w:rsidR="00B00E9A" w:rsidRPr="00A53F05" w:rsidRDefault="00A7083C" w:rsidP="00F93474">
      <w:pPr>
        <w:suppressAutoHyphens w:val="0"/>
        <w:spacing w:line="360" w:lineRule="auto"/>
        <w:rPr>
          <w:lang w:val="en-US"/>
        </w:rPr>
      </w:pPr>
      <w:r w:rsidRPr="00A53F05">
        <w:rPr>
          <w:b/>
          <w:bCs/>
          <w:noProof/>
          <w:color w:val="000000"/>
        </w:rPr>
        <w:drawing>
          <wp:anchor distT="0" distB="0" distL="114300" distR="114300" simplePos="0" relativeHeight="251665408" behindDoc="0" locked="0" layoutInCell="1" allowOverlap="1" wp14:anchorId="779FB147" wp14:editId="01C331E3">
            <wp:simplePos x="0" y="0"/>
            <wp:positionH relativeFrom="column">
              <wp:posOffset>1627077</wp:posOffset>
            </wp:positionH>
            <wp:positionV relativeFrom="paragraph">
              <wp:posOffset>1619885</wp:posOffset>
            </wp:positionV>
            <wp:extent cx="204952" cy="204952"/>
            <wp:effectExtent l="0" t="0" r="0" b="0"/>
            <wp:wrapNone/>
            <wp:docPr id="677253843" name="Picture 24" descr="Distance Icons - Download Free Vector Icons | Noun Project">
              <a:extLst xmlns:a="http://schemas.openxmlformats.org/drawingml/2006/main">
                <a:ext uri="{FF2B5EF4-FFF2-40B4-BE49-F238E27FC236}">
                  <a16:creationId xmlns:a16="http://schemas.microsoft.com/office/drawing/2014/main" id="{380B6016-FED0-2A4D-815F-B7026241E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Distance Icons - Download Free Vector Icons | Noun Project">
                      <a:extLst>
                        <a:ext uri="{FF2B5EF4-FFF2-40B4-BE49-F238E27FC236}">
                          <a16:creationId xmlns:a16="http://schemas.microsoft.com/office/drawing/2014/main" id="{380B6016-FED0-2A4D-815F-B7026241EAE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952" cy="204952"/>
                    </a:xfrm>
                    <a:prstGeom prst="rect">
                      <a:avLst/>
                    </a:prstGeom>
                    <a:noFill/>
                  </pic:spPr>
                </pic:pic>
              </a:graphicData>
            </a:graphic>
            <wp14:sizeRelH relativeFrom="page">
              <wp14:pctWidth>0</wp14:pctWidth>
            </wp14:sizeRelH>
            <wp14:sizeRelV relativeFrom="page">
              <wp14:pctHeight>0</wp14:pctHeight>
            </wp14:sizeRelV>
          </wp:anchor>
        </w:drawing>
      </w:r>
      <w:r w:rsidRPr="00A53F05">
        <w:rPr>
          <w:noProof/>
        </w:rPr>
        <w:drawing>
          <wp:anchor distT="0" distB="0" distL="114300" distR="114300" simplePos="0" relativeHeight="251661312" behindDoc="0" locked="0" layoutInCell="1" allowOverlap="1" wp14:anchorId="0D538CBF" wp14:editId="634D8E67">
            <wp:simplePos x="0" y="0"/>
            <wp:positionH relativeFrom="column">
              <wp:posOffset>3329955</wp:posOffset>
            </wp:positionH>
            <wp:positionV relativeFrom="paragraph">
              <wp:posOffset>1720330</wp:posOffset>
            </wp:positionV>
            <wp:extent cx="241574" cy="211746"/>
            <wp:effectExtent l="0" t="0" r="0" b="4445"/>
            <wp:wrapNone/>
            <wp:docPr id="1609604694" name="Imagem 1609604694" descr="Canis familiaris famili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is familiaris familiar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574" cy="2117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6ADFF0" w14:textId="77777777" w:rsidR="00EA2C95" w:rsidRPr="00A53F05" w:rsidRDefault="00EA2C95" w:rsidP="00F93474">
      <w:pPr>
        <w:suppressAutoHyphens w:val="0"/>
        <w:spacing w:line="360" w:lineRule="auto"/>
        <w:rPr>
          <w:lang w:val="en-US"/>
        </w:rPr>
      </w:pPr>
    </w:p>
    <w:p w14:paraId="067B20C9" w14:textId="77777777" w:rsidR="00B00E9A" w:rsidRPr="00A53F05" w:rsidRDefault="00B00E9A" w:rsidP="00F93474">
      <w:pPr>
        <w:suppressAutoHyphens w:val="0"/>
        <w:spacing w:line="360" w:lineRule="auto"/>
        <w:rPr>
          <w:b/>
          <w:bCs/>
        </w:rPr>
      </w:pPr>
      <w:proofErr w:type="spellStart"/>
      <w:r w:rsidRPr="00A53F05">
        <w:rPr>
          <w:b/>
          <w:bCs/>
        </w:rPr>
        <w:lastRenderedPageBreak/>
        <w:t>References</w:t>
      </w:r>
      <w:proofErr w:type="spellEnd"/>
    </w:p>
    <w:sdt>
      <w:sdtPr>
        <w:rPr>
          <w:lang w:val="en-US"/>
        </w:rPr>
        <w:tag w:val="MENDELEY_BIBLIOGRAPHY"/>
        <w:id w:val="828333630"/>
        <w:placeholder>
          <w:docPart w:val="DefaultPlaceholder_-1854013440"/>
        </w:placeholder>
      </w:sdtPr>
      <w:sdtContent>
        <w:p w14:paraId="4DFDD9EC" w14:textId="77777777" w:rsidR="000D4298" w:rsidRDefault="00B00E9A" w:rsidP="000D4298">
          <w:pPr>
            <w:autoSpaceDE w:val="0"/>
            <w:autoSpaceDN w:val="0"/>
            <w:spacing w:line="360" w:lineRule="auto"/>
            <w:ind w:hanging="480"/>
            <w:divId w:val="1693072156"/>
          </w:pPr>
          <w:r w:rsidRPr="00A53F05">
            <w:t xml:space="preserve">Hess, L. L., </w:t>
          </w:r>
          <w:proofErr w:type="spellStart"/>
          <w:r w:rsidRPr="00A53F05">
            <w:t>Melack</w:t>
          </w:r>
          <w:proofErr w:type="spellEnd"/>
          <w:r w:rsidRPr="00A53F05">
            <w:t xml:space="preserve">, J. M., Affonso, A. G., Barbosa, C., </w:t>
          </w:r>
          <w:proofErr w:type="spellStart"/>
          <w:r w:rsidRPr="00A53F05">
            <w:t>Gastil-Buhl</w:t>
          </w:r>
          <w:proofErr w:type="spellEnd"/>
          <w:r w:rsidRPr="00A53F05">
            <w:t xml:space="preserve">, M., &amp; Novo, E. M. L. M. (2015). </w:t>
          </w:r>
          <w:r w:rsidRPr="00A53F05">
            <w:rPr>
              <w:lang w:val="en-US"/>
            </w:rPr>
            <w:t xml:space="preserve">Wetlands of the Lowland Amazon Basin: Extent, Vegetative Cover, and Dual-season Inundated Area as Mapped with JERS-1 Synthetic Aperture Radar. </w:t>
          </w:r>
          <w:proofErr w:type="spellStart"/>
          <w:r w:rsidRPr="00A53F05">
            <w:rPr>
              <w:i/>
              <w:iCs/>
            </w:rPr>
            <w:t>Wetlands</w:t>
          </w:r>
          <w:proofErr w:type="spellEnd"/>
          <w:r w:rsidRPr="00A53F05">
            <w:t xml:space="preserve">, </w:t>
          </w:r>
          <w:r w:rsidRPr="00A53F05">
            <w:rPr>
              <w:i/>
              <w:iCs/>
            </w:rPr>
            <w:t>35</w:t>
          </w:r>
          <w:r w:rsidRPr="00A53F05">
            <w:t xml:space="preserve">(4), 745–756. </w:t>
          </w:r>
        </w:p>
        <w:p w14:paraId="7063F875" w14:textId="4013ADC3" w:rsidR="00B00E9A" w:rsidRPr="00A53F05" w:rsidRDefault="00B00E9A" w:rsidP="000D4298">
          <w:pPr>
            <w:autoSpaceDE w:val="0"/>
            <w:autoSpaceDN w:val="0"/>
            <w:spacing w:line="360" w:lineRule="auto"/>
            <w:ind w:hanging="480"/>
            <w:divId w:val="1693072156"/>
          </w:pPr>
          <w:r w:rsidRPr="00A53F05">
            <w:t xml:space="preserve">INPE. (2019). </w:t>
          </w:r>
          <w:r w:rsidRPr="00A53F05">
            <w:rPr>
              <w:i/>
              <w:iCs/>
            </w:rPr>
            <w:t xml:space="preserve">Projeto PRODES - Projeto de Estimativa de Desflorestamento da </w:t>
          </w:r>
          <w:proofErr w:type="spellStart"/>
          <w:r w:rsidRPr="00A53F05">
            <w:rPr>
              <w:i/>
              <w:iCs/>
            </w:rPr>
            <w:t>Amazônia</w:t>
          </w:r>
          <w:proofErr w:type="spellEnd"/>
          <w:r w:rsidRPr="00A53F05">
            <w:rPr>
              <w:i/>
              <w:iCs/>
            </w:rPr>
            <w:t>. Taxas anuais do Desmatamento – 1988 até 2018</w:t>
          </w:r>
          <w:r w:rsidRPr="00A53F05">
            <w:t>. http://www.dpi.inpe.br/prodesdigital/dadosn/mosaicos/2018/</w:t>
          </w:r>
        </w:p>
        <w:p w14:paraId="463F9338" w14:textId="77777777" w:rsidR="00B00E9A" w:rsidRPr="00A53F05" w:rsidRDefault="00B00E9A" w:rsidP="00F93474">
          <w:pPr>
            <w:autoSpaceDE w:val="0"/>
            <w:autoSpaceDN w:val="0"/>
            <w:spacing w:line="360" w:lineRule="auto"/>
            <w:ind w:hanging="480"/>
            <w:divId w:val="1033728900"/>
            <w:rPr>
              <w:lang w:val="en-US"/>
            </w:rPr>
          </w:pPr>
          <w:r w:rsidRPr="00A53F05">
            <w:rPr>
              <w:lang w:val="en-US"/>
            </w:rPr>
            <w:t xml:space="preserve">QGIS, D. T. (2021). </w:t>
          </w:r>
          <w:r w:rsidRPr="00A53F05">
            <w:rPr>
              <w:i/>
              <w:iCs/>
              <w:lang w:val="en-US"/>
            </w:rPr>
            <w:t xml:space="preserve">QGIS Geographic Information System. </w:t>
          </w:r>
          <w:proofErr w:type="gramStart"/>
          <w:r w:rsidRPr="00A53F05">
            <w:rPr>
              <w:i/>
              <w:iCs/>
              <w:lang w:val="en-US"/>
            </w:rPr>
            <w:t>Open Source</w:t>
          </w:r>
          <w:proofErr w:type="gramEnd"/>
          <w:r w:rsidRPr="00A53F05">
            <w:rPr>
              <w:i/>
              <w:iCs/>
              <w:lang w:val="en-US"/>
            </w:rPr>
            <w:t xml:space="preserve"> Geospatial Foundation Project</w:t>
          </w:r>
          <w:r w:rsidRPr="00A53F05">
            <w:rPr>
              <w:lang w:val="en-US"/>
            </w:rPr>
            <w:t>.</w:t>
          </w:r>
        </w:p>
        <w:p w14:paraId="4B169702" w14:textId="2ABDF8DD" w:rsidR="000D4298" w:rsidRPr="00A53F05" w:rsidRDefault="00B00E9A" w:rsidP="000D4298">
          <w:pPr>
            <w:autoSpaceDE w:val="0"/>
            <w:autoSpaceDN w:val="0"/>
            <w:spacing w:line="360" w:lineRule="auto"/>
            <w:ind w:hanging="480"/>
            <w:divId w:val="1244952426"/>
            <w:rPr>
              <w:lang w:val="en-US"/>
            </w:rPr>
          </w:pPr>
          <w:r w:rsidRPr="00A53F05">
            <w:t xml:space="preserve">Rennó, C. D., Nobre, A. D., </w:t>
          </w:r>
          <w:proofErr w:type="spellStart"/>
          <w:r w:rsidRPr="00A53F05">
            <w:t>Cuartas</w:t>
          </w:r>
          <w:proofErr w:type="spellEnd"/>
          <w:r w:rsidRPr="00A53F05">
            <w:t xml:space="preserve">, L. A., Soares, J. V., </w:t>
          </w:r>
          <w:proofErr w:type="spellStart"/>
          <w:r w:rsidRPr="00A53F05">
            <w:t>Hodnett</w:t>
          </w:r>
          <w:proofErr w:type="spellEnd"/>
          <w:r w:rsidRPr="00A53F05">
            <w:t xml:space="preserve">, M. G., </w:t>
          </w:r>
          <w:proofErr w:type="spellStart"/>
          <w:r w:rsidRPr="00A53F05">
            <w:t>Tomasella</w:t>
          </w:r>
          <w:proofErr w:type="spellEnd"/>
          <w:r w:rsidRPr="00A53F05">
            <w:t xml:space="preserve">, J., &amp; Waterloo, M. J. (2008). </w:t>
          </w:r>
          <w:r w:rsidRPr="00A53F05">
            <w:rPr>
              <w:lang w:val="en-US"/>
            </w:rPr>
            <w:t>HAND, a new terrain descriptor using SRTM-DEM: Mapping terra-</w:t>
          </w:r>
          <w:proofErr w:type="spellStart"/>
          <w:r w:rsidRPr="00A53F05">
            <w:rPr>
              <w:lang w:val="en-US"/>
            </w:rPr>
            <w:t>firme</w:t>
          </w:r>
          <w:proofErr w:type="spellEnd"/>
          <w:r w:rsidRPr="00A53F05">
            <w:rPr>
              <w:lang w:val="en-US"/>
            </w:rPr>
            <w:t xml:space="preserve"> rainforest environments in Amazonia. </w:t>
          </w:r>
          <w:r w:rsidRPr="00A53F05">
            <w:rPr>
              <w:i/>
              <w:iCs/>
              <w:lang w:val="en-US"/>
            </w:rPr>
            <w:t>Remote Sensing of Environment</w:t>
          </w:r>
          <w:r w:rsidRPr="00A53F05">
            <w:rPr>
              <w:lang w:val="en-US"/>
            </w:rPr>
            <w:t xml:space="preserve">, </w:t>
          </w:r>
          <w:r w:rsidRPr="00A53F05">
            <w:rPr>
              <w:i/>
              <w:iCs/>
              <w:lang w:val="en-US"/>
            </w:rPr>
            <w:t>112</w:t>
          </w:r>
          <w:r w:rsidRPr="00A53F05">
            <w:rPr>
              <w:lang w:val="en-US"/>
            </w:rPr>
            <w:t xml:space="preserve">(9), 3469–3481. </w:t>
          </w:r>
        </w:p>
        <w:p w14:paraId="5DFAC789" w14:textId="66A1380E" w:rsidR="00B00E9A" w:rsidRDefault="00B00E9A" w:rsidP="00F93474">
          <w:pPr>
            <w:autoSpaceDE w:val="0"/>
            <w:autoSpaceDN w:val="0"/>
            <w:spacing w:line="360" w:lineRule="auto"/>
            <w:ind w:hanging="480"/>
            <w:divId w:val="1172792936"/>
          </w:pPr>
          <w:r w:rsidRPr="00A53F05">
            <w:rPr>
              <w:lang w:val="en-US"/>
            </w:rPr>
            <w:t xml:space="preserve">Venticinque, E., Forsberg, B., </w:t>
          </w:r>
          <w:proofErr w:type="spellStart"/>
          <w:r w:rsidRPr="00A53F05">
            <w:rPr>
              <w:lang w:val="en-US"/>
            </w:rPr>
            <w:t>Barthem</w:t>
          </w:r>
          <w:proofErr w:type="spellEnd"/>
          <w:r w:rsidRPr="00A53F05">
            <w:rPr>
              <w:lang w:val="en-US"/>
            </w:rPr>
            <w:t xml:space="preserve">, R., Petry, P., Hess, L., Mercado, A., Cañas, C., Montoya, M., </w:t>
          </w:r>
          <w:proofErr w:type="spellStart"/>
          <w:r w:rsidRPr="00A53F05">
            <w:rPr>
              <w:lang w:val="en-US"/>
            </w:rPr>
            <w:t>Durigan</w:t>
          </w:r>
          <w:proofErr w:type="spellEnd"/>
          <w:r w:rsidRPr="00A53F05">
            <w:rPr>
              <w:lang w:val="en-US"/>
            </w:rPr>
            <w:t xml:space="preserve">, C., &amp; Goulding, M. (2016). An explicit GIS-based river basin framework for aquatic ecosystem conservation in the Amazon. </w:t>
          </w:r>
          <w:r w:rsidRPr="00A53F05">
            <w:rPr>
              <w:i/>
              <w:iCs/>
            </w:rPr>
            <w:t>Earth System Science Data</w:t>
          </w:r>
          <w:r w:rsidRPr="00A53F05">
            <w:t xml:space="preserve">, </w:t>
          </w:r>
          <w:r w:rsidRPr="00A53F05">
            <w:rPr>
              <w:i/>
              <w:iCs/>
            </w:rPr>
            <w:t>8</w:t>
          </w:r>
          <w:r w:rsidRPr="00A53F05">
            <w:t xml:space="preserve">(2), 651–661. </w:t>
          </w:r>
        </w:p>
        <w:p w14:paraId="388C510E" w14:textId="77777777" w:rsidR="000D4298" w:rsidRPr="00A53F05" w:rsidRDefault="000D4298" w:rsidP="00F93474">
          <w:pPr>
            <w:autoSpaceDE w:val="0"/>
            <w:autoSpaceDN w:val="0"/>
            <w:spacing w:line="360" w:lineRule="auto"/>
            <w:ind w:hanging="480"/>
            <w:divId w:val="1172792936"/>
          </w:pPr>
        </w:p>
        <w:p w14:paraId="3CA56BD4" w14:textId="78C5CC86" w:rsidR="00B00E9A" w:rsidRPr="00A53F05" w:rsidRDefault="00B00E9A" w:rsidP="00F93474">
          <w:pPr>
            <w:suppressAutoHyphens w:val="0"/>
            <w:spacing w:line="360" w:lineRule="auto"/>
            <w:rPr>
              <w:lang w:val="en-US"/>
            </w:rPr>
          </w:pPr>
          <w:r w:rsidRPr="00A53F05">
            <w:t> </w:t>
          </w:r>
        </w:p>
      </w:sdtContent>
    </w:sdt>
    <w:p w14:paraId="31266F52" w14:textId="77777777" w:rsidR="00DB63EB" w:rsidRPr="00A53F05" w:rsidRDefault="00DB63EB" w:rsidP="00F93474">
      <w:pPr>
        <w:spacing w:line="360" w:lineRule="auto"/>
      </w:pPr>
    </w:p>
    <w:sectPr w:rsidR="00DB63EB" w:rsidRPr="00A53F05" w:rsidSect="008628FD">
      <w:headerReference w:type="default" r:id="rId13"/>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4500F" w14:textId="77777777" w:rsidR="00FC574B" w:rsidRDefault="00FC574B">
      <w:r>
        <w:separator/>
      </w:r>
    </w:p>
  </w:endnote>
  <w:endnote w:type="continuationSeparator" w:id="0">
    <w:p w14:paraId="72CD49EE" w14:textId="77777777" w:rsidR="00FC574B" w:rsidRDefault="00FC5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D3C92" w14:textId="77777777" w:rsidR="00FC574B" w:rsidRDefault="00FC574B">
      <w:r>
        <w:separator/>
      </w:r>
    </w:p>
  </w:footnote>
  <w:footnote w:type="continuationSeparator" w:id="0">
    <w:p w14:paraId="396B99D0" w14:textId="77777777" w:rsidR="00FC574B" w:rsidRDefault="00FC5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79C5" w14:textId="77777777" w:rsidR="00C7090B" w:rsidRDefault="00DA1AD3" w:rsidP="000423AB">
    <w:pPr>
      <w:pStyle w:val="Header"/>
      <w:tabs>
        <w:tab w:val="clear" w:pos="4252"/>
        <w:tab w:val="clear" w:pos="8504"/>
        <w:tab w:val="left" w:pos="2679"/>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E9A"/>
    <w:rsid w:val="00035F73"/>
    <w:rsid w:val="00047D77"/>
    <w:rsid w:val="00052008"/>
    <w:rsid w:val="00094EDC"/>
    <w:rsid w:val="000D4298"/>
    <w:rsid w:val="000E24D0"/>
    <w:rsid w:val="00113E6E"/>
    <w:rsid w:val="0015558C"/>
    <w:rsid w:val="0018046C"/>
    <w:rsid w:val="002004E1"/>
    <w:rsid w:val="00223E52"/>
    <w:rsid w:val="002C7E8C"/>
    <w:rsid w:val="00323E9A"/>
    <w:rsid w:val="0033159E"/>
    <w:rsid w:val="00354A18"/>
    <w:rsid w:val="003D4C7D"/>
    <w:rsid w:val="004077C1"/>
    <w:rsid w:val="00416249"/>
    <w:rsid w:val="00502F51"/>
    <w:rsid w:val="0053564A"/>
    <w:rsid w:val="005959FF"/>
    <w:rsid w:val="005D77A5"/>
    <w:rsid w:val="00606D2C"/>
    <w:rsid w:val="006342F2"/>
    <w:rsid w:val="006879CE"/>
    <w:rsid w:val="006E37E6"/>
    <w:rsid w:val="007B5477"/>
    <w:rsid w:val="007E2073"/>
    <w:rsid w:val="00827919"/>
    <w:rsid w:val="008460E8"/>
    <w:rsid w:val="008628FD"/>
    <w:rsid w:val="008A28FC"/>
    <w:rsid w:val="0097643B"/>
    <w:rsid w:val="009B2E3F"/>
    <w:rsid w:val="00A1777D"/>
    <w:rsid w:val="00A23234"/>
    <w:rsid w:val="00A53F05"/>
    <w:rsid w:val="00A57C0C"/>
    <w:rsid w:val="00A7083C"/>
    <w:rsid w:val="00AC3402"/>
    <w:rsid w:val="00B00E9A"/>
    <w:rsid w:val="00B17B45"/>
    <w:rsid w:val="00B50C69"/>
    <w:rsid w:val="00B70057"/>
    <w:rsid w:val="00BF138D"/>
    <w:rsid w:val="00C7090B"/>
    <w:rsid w:val="00D4786B"/>
    <w:rsid w:val="00DA1AD3"/>
    <w:rsid w:val="00DB63EB"/>
    <w:rsid w:val="00DC2361"/>
    <w:rsid w:val="00E06A90"/>
    <w:rsid w:val="00E91FC5"/>
    <w:rsid w:val="00E9551F"/>
    <w:rsid w:val="00EA2C95"/>
    <w:rsid w:val="00EA5E56"/>
    <w:rsid w:val="00F152AC"/>
    <w:rsid w:val="00F24750"/>
    <w:rsid w:val="00F77C30"/>
    <w:rsid w:val="00F93474"/>
    <w:rsid w:val="00FB3A95"/>
    <w:rsid w:val="00FC06E6"/>
    <w:rsid w:val="00FC57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9895F"/>
  <w15:chartTrackingRefBased/>
  <w15:docId w15:val="{1CA7F782-3CF9-4FC0-8486-F7A6D886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E52"/>
    <w:pPr>
      <w:suppressAutoHyphens/>
      <w:spacing w:after="0" w:line="240" w:lineRule="auto"/>
    </w:pPr>
    <w:rPr>
      <w:rFonts w:ascii="Times New Roman" w:eastAsia="Times New Roman" w:hAnsi="Times New Roman" w:cs="Times New Roman"/>
      <w:kern w:val="0"/>
      <w:sz w:val="24"/>
      <w:szCs w:val="24"/>
      <w:lang w:eastAsia="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E9A"/>
    <w:pPr>
      <w:tabs>
        <w:tab w:val="center" w:pos="4252"/>
        <w:tab w:val="right" w:pos="8504"/>
      </w:tabs>
    </w:pPr>
  </w:style>
  <w:style w:type="character" w:customStyle="1" w:styleId="HeaderChar">
    <w:name w:val="Header Char"/>
    <w:basedOn w:val="DefaultParagraphFont"/>
    <w:link w:val="Header"/>
    <w:uiPriority w:val="99"/>
    <w:rsid w:val="00B00E9A"/>
    <w:rPr>
      <w:rFonts w:ascii="Times New Roman" w:eastAsia="Times New Roman" w:hAnsi="Times New Roman" w:cs="Times New Roman"/>
      <w:kern w:val="0"/>
      <w:sz w:val="24"/>
      <w:szCs w:val="24"/>
      <w:lang w:eastAsia="pt-BR"/>
      <w14:ligatures w14:val="none"/>
    </w:rPr>
  </w:style>
  <w:style w:type="character" w:styleId="Hyperlink">
    <w:name w:val="Hyperlink"/>
    <w:basedOn w:val="DefaultParagraphFont"/>
    <w:uiPriority w:val="99"/>
    <w:unhideWhenUsed/>
    <w:rsid w:val="00B00E9A"/>
    <w:rPr>
      <w:color w:val="0563C1" w:themeColor="hyperlink"/>
      <w:u w:val="single"/>
    </w:rPr>
  </w:style>
  <w:style w:type="character" w:styleId="PlaceholderText">
    <w:name w:val="Placeholder Text"/>
    <w:basedOn w:val="DefaultParagraphFont"/>
    <w:uiPriority w:val="99"/>
    <w:semiHidden/>
    <w:rsid w:val="00B00E9A"/>
    <w:rPr>
      <w:color w:val="666666"/>
    </w:rPr>
  </w:style>
  <w:style w:type="paragraph" w:styleId="Footer">
    <w:name w:val="footer"/>
    <w:basedOn w:val="Normal"/>
    <w:link w:val="FooterChar"/>
    <w:uiPriority w:val="99"/>
    <w:unhideWhenUsed/>
    <w:rsid w:val="008628FD"/>
    <w:pPr>
      <w:tabs>
        <w:tab w:val="center" w:pos="4252"/>
        <w:tab w:val="right" w:pos="8504"/>
      </w:tabs>
    </w:pPr>
  </w:style>
  <w:style w:type="character" w:customStyle="1" w:styleId="FooterChar">
    <w:name w:val="Footer Char"/>
    <w:basedOn w:val="DefaultParagraphFont"/>
    <w:link w:val="Footer"/>
    <w:uiPriority w:val="99"/>
    <w:rsid w:val="008628FD"/>
    <w:rPr>
      <w:rFonts w:ascii="Times New Roman" w:eastAsia="Times New Roman" w:hAnsi="Times New Roman" w:cs="Times New Roman"/>
      <w:kern w:val="0"/>
      <w:sz w:val="24"/>
      <w:szCs w:val="24"/>
      <w:lang w:eastAsia="pt-BR"/>
      <w14:ligatures w14:val="none"/>
    </w:rPr>
  </w:style>
  <w:style w:type="character" w:styleId="LineNumber">
    <w:name w:val="line number"/>
    <w:basedOn w:val="DefaultParagraphFont"/>
    <w:uiPriority w:val="99"/>
    <w:semiHidden/>
    <w:unhideWhenUsed/>
    <w:rsid w:val="008628FD"/>
  </w:style>
  <w:style w:type="character" w:styleId="CommentReference">
    <w:name w:val="annotation reference"/>
    <w:basedOn w:val="DefaultParagraphFont"/>
    <w:uiPriority w:val="99"/>
    <w:semiHidden/>
    <w:unhideWhenUsed/>
    <w:rsid w:val="004077C1"/>
    <w:rPr>
      <w:sz w:val="16"/>
      <w:szCs w:val="16"/>
    </w:rPr>
  </w:style>
  <w:style w:type="paragraph" w:styleId="CommentText">
    <w:name w:val="annotation text"/>
    <w:basedOn w:val="Normal"/>
    <w:link w:val="CommentTextChar"/>
    <w:uiPriority w:val="99"/>
    <w:semiHidden/>
    <w:unhideWhenUsed/>
    <w:rsid w:val="004077C1"/>
    <w:rPr>
      <w:sz w:val="20"/>
      <w:szCs w:val="20"/>
    </w:rPr>
  </w:style>
  <w:style w:type="character" w:customStyle="1" w:styleId="CommentTextChar">
    <w:name w:val="Comment Text Char"/>
    <w:basedOn w:val="DefaultParagraphFont"/>
    <w:link w:val="CommentText"/>
    <w:uiPriority w:val="99"/>
    <w:semiHidden/>
    <w:rsid w:val="004077C1"/>
    <w:rPr>
      <w:rFonts w:ascii="Times New Roman" w:eastAsia="Times New Roman" w:hAnsi="Times New Roman" w:cs="Times New Roman"/>
      <w:kern w:val="0"/>
      <w:sz w:val="20"/>
      <w:szCs w:val="20"/>
      <w:lang w:eastAsia="pt-BR"/>
      <w14:ligatures w14:val="none"/>
    </w:rPr>
  </w:style>
  <w:style w:type="paragraph" w:styleId="CommentSubject">
    <w:name w:val="annotation subject"/>
    <w:basedOn w:val="CommentText"/>
    <w:next w:val="CommentText"/>
    <w:link w:val="CommentSubjectChar"/>
    <w:uiPriority w:val="99"/>
    <w:semiHidden/>
    <w:unhideWhenUsed/>
    <w:rsid w:val="004077C1"/>
    <w:rPr>
      <w:b/>
      <w:bCs/>
    </w:rPr>
  </w:style>
  <w:style w:type="character" w:customStyle="1" w:styleId="CommentSubjectChar">
    <w:name w:val="Comment Subject Char"/>
    <w:basedOn w:val="CommentTextChar"/>
    <w:link w:val="CommentSubject"/>
    <w:uiPriority w:val="99"/>
    <w:semiHidden/>
    <w:rsid w:val="004077C1"/>
    <w:rPr>
      <w:rFonts w:ascii="Times New Roman" w:eastAsia="Times New Roman" w:hAnsi="Times New Roman" w:cs="Times New Roman"/>
      <w:b/>
      <w:bCs/>
      <w:kern w:val="0"/>
      <w:sz w:val="20"/>
      <w:szCs w:val="20"/>
      <w:lang w:eastAsia="pt-BR"/>
      <w14:ligatures w14:val="none"/>
    </w:rPr>
  </w:style>
  <w:style w:type="paragraph" w:styleId="BalloonText">
    <w:name w:val="Balloon Text"/>
    <w:basedOn w:val="Normal"/>
    <w:link w:val="BalloonTextChar"/>
    <w:uiPriority w:val="99"/>
    <w:semiHidden/>
    <w:unhideWhenUsed/>
    <w:rsid w:val="00407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7C1"/>
    <w:rPr>
      <w:rFonts w:ascii="Segoe UI" w:eastAsia="Times New Roman" w:hAnsi="Segoe UI" w:cs="Segoe UI"/>
      <w:kern w:val="0"/>
      <w:sz w:val="18"/>
      <w:szCs w:val="18"/>
      <w:lang w:eastAsia="pt-BR"/>
      <w14:ligatures w14:val="none"/>
    </w:rPr>
  </w:style>
  <w:style w:type="paragraph" w:styleId="Revision">
    <w:name w:val="Revision"/>
    <w:hidden/>
    <w:uiPriority w:val="99"/>
    <w:semiHidden/>
    <w:rsid w:val="00B50C69"/>
    <w:pPr>
      <w:spacing w:after="0"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90528">
      <w:bodyDiv w:val="1"/>
      <w:marLeft w:val="0"/>
      <w:marRight w:val="0"/>
      <w:marTop w:val="0"/>
      <w:marBottom w:val="0"/>
      <w:divBdr>
        <w:top w:val="none" w:sz="0" w:space="0" w:color="auto"/>
        <w:left w:val="none" w:sz="0" w:space="0" w:color="auto"/>
        <w:bottom w:val="none" w:sz="0" w:space="0" w:color="auto"/>
        <w:right w:val="none" w:sz="0" w:space="0" w:color="auto"/>
      </w:divBdr>
    </w:div>
    <w:div w:id="1509952547">
      <w:bodyDiv w:val="1"/>
      <w:marLeft w:val="0"/>
      <w:marRight w:val="0"/>
      <w:marTop w:val="0"/>
      <w:marBottom w:val="0"/>
      <w:divBdr>
        <w:top w:val="none" w:sz="0" w:space="0" w:color="auto"/>
        <w:left w:val="none" w:sz="0" w:space="0" w:color="auto"/>
        <w:bottom w:val="none" w:sz="0" w:space="0" w:color="auto"/>
        <w:right w:val="none" w:sz="0" w:space="0" w:color="auto"/>
      </w:divBdr>
      <w:divsChild>
        <w:div w:id="1273975820">
          <w:marLeft w:val="480"/>
          <w:marRight w:val="0"/>
          <w:marTop w:val="0"/>
          <w:marBottom w:val="0"/>
          <w:divBdr>
            <w:top w:val="none" w:sz="0" w:space="0" w:color="auto"/>
            <w:left w:val="none" w:sz="0" w:space="0" w:color="auto"/>
            <w:bottom w:val="none" w:sz="0" w:space="0" w:color="auto"/>
            <w:right w:val="none" w:sz="0" w:space="0" w:color="auto"/>
          </w:divBdr>
        </w:div>
        <w:div w:id="1693072156">
          <w:marLeft w:val="480"/>
          <w:marRight w:val="0"/>
          <w:marTop w:val="0"/>
          <w:marBottom w:val="0"/>
          <w:divBdr>
            <w:top w:val="none" w:sz="0" w:space="0" w:color="auto"/>
            <w:left w:val="none" w:sz="0" w:space="0" w:color="auto"/>
            <w:bottom w:val="none" w:sz="0" w:space="0" w:color="auto"/>
            <w:right w:val="none" w:sz="0" w:space="0" w:color="auto"/>
          </w:divBdr>
        </w:div>
        <w:div w:id="1033728900">
          <w:marLeft w:val="480"/>
          <w:marRight w:val="0"/>
          <w:marTop w:val="0"/>
          <w:marBottom w:val="0"/>
          <w:divBdr>
            <w:top w:val="none" w:sz="0" w:space="0" w:color="auto"/>
            <w:left w:val="none" w:sz="0" w:space="0" w:color="auto"/>
            <w:bottom w:val="none" w:sz="0" w:space="0" w:color="auto"/>
            <w:right w:val="none" w:sz="0" w:space="0" w:color="auto"/>
          </w:divBdr>
        </w:div>
        <w:div w:id="1244952426">
          <w:marLeft w:val="480"/>
          <w:marRight w:val="0"/>
          <w:marTop w:val="0"/>
          <w:marBottom w:val="0"/>
          <w:divBdr>
            <w:top w:val="none" w:sz="0" w:space="0" w:color="auto"/>
            <w:left w:val="none" w:sz="0" w:space="0" w:color="auto"/>
            <w:bottom w:val="none" w:sz="0" w:space="0" w:color="auto"/>
            <w:right w:val="none" w:sz="0" w:space="0" w:color="auto"/>
          </w:divBdr>
        </w:div>
        <w:div w:id="117279293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2-7780-334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cardo.sampaio@icmbio.gov.b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5BB7736EDC46D790FEB5CC756A5BD4"/>
        <w:category>
          <w:name w:val="General"/>
          <w:gallery w:val="placeholder"/>
        </w:category>
        <w:types>
          <w:type w:val="bbPlcHdr"/>
        </w:types>
        <w:behaviors>
          <w:behavior w:val="content"/>
        </w:behaviors>
        <w:guid w:val="{D21C2E92-8A19-4F90-909A-A7093F039BE7}"/>
      </w:docPartPr>
      <w:docPartBody>
        <w:p w:rsidR="000B3678" w:rsidRDefault="00876238" w:rsidP="00876238">
          <w:pPr>
            <w:pStyle w:val="105BB7736EDC46D790FEB5CC756A5BD4"/>
          </w:pPr>
          <w:r w:rsidRPr="008F4000">
            <w:rPr>
              <w:rStyle w:val="PlaceholderText"/>
            </w:rPr>
            <w:t>Clique ou toque aqui para inserir o texto.</w:t>
          </w:r>
        </w:p>
      </w:docPartBody>
    </w:docPart>
    <w:docPart>
      <w:docPartPr>
        <w:name w:val="A4AC75FE6B67497A9A2605E5BDEBCF64"/>
        <w:category>
          <w:name w:val="General"/>
          <w:gallery w:val="placeholder"/>
        </w:category>
        <w:types>
          <w:type w:val="bbPlcHdr"/>
        </w:types>
        <w:behaviors>
          <w:behavior w:val="content"/>
        </w:behaviors>
        <w:guid w:val="{5BCD9B43-0142-45F5-8BE2-2C58E5910EFD}"/>
      </w:docPartPr>
      <w:docPartBody>
        <w:p w:rsidR="000B3678" w:rsidRDefault="00876238" w:rsidP="00876238">
          <w:pPr>
            <w:pStyle w:val="A4AC75FE6B67497A9A2605E5BDEBCF64"/>
          </w:pPr>
          <w:r w:rsidRPr="008968A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077B150-6AB7-4FC1-B160-A50350435A65}"/>
      </w:docPartPr>
      <w:docPartBody>
        <w:p w:rsidR="000B3678" w:rsidRDefault="00876238">
          <w:r w:rsidRPr="009736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238"/>
    <w:rsid w:val="00035F73"/>
    <w:rsid w:val="0005429C"/>
    <w:rsid w:val="00063C72"/>
    <w:rsid w:val="000B3678"/>
    <w:rsid w:val="0010797C"/>
    <w:rsid w:val="0015558C"/>
    <w:rsid w:val="0033159E"/>
    <w:rsid w:val="003D4C7D"/>
    <w:rsid w:val="0041358B"/>
    <w:rsid w:val="004E3F57"/>
    <w:rsid w:val="0053564A"/>
    <w:rsid w:val="005D77A5"/>
    <w:rsid w:val="00601E87"/>
    <w:rsid w:val="00846575"/>
    <w:rsid w:val="008753AF"/>
    <w:rsid w:val="00876238"/>
    <w:rsid w:val="009F7410"/>
    <w:rsid w:val="00B42EDC"/>
    <w:rsid w:val="00B97614"/>
    <w:rsid w:val="00CE5700"/>
    <w:rsid w:val="00DB75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238"/>
    <w:rPr>
      <w:color w:val="666666"/>
    </w:rPr>
  </w:style>
  <w:style w:type="paragraph" w:customStyle="1" w:styleId="105BB7736EDC46D790FEB5CC756A5BD4">
    <w:name w:val="105BB7736EDC46D790FEB5CC756A5BD4"/>
    <w:rsid w:val="00876238"/>
  </w:style>
  <w:style w:type="paragraph" w:customStyle="1" w:styleId="A4AC75FE6B67497A9A2605E5BDEBCF64">
    <w:name w:val="A4AC75FE6B67497A9A2605E5BDEBCF64"/>
    <w:rsid w:val="00876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3619AD-8EB9-4201-A22C-2CC71A8C3D6F}">
  <we:reference id="wa104382081" version="1.55.1.0" store="pt-BR" storeType="OMEX"/>
  <we:alternateReferences>
    <we:reference id="WA104382081" version="1.55.1.0" store="" storeType="OMEX"/>
  </we:alternateReferences>
  <we:properties>
    <we:property name="MENDELEY_CITATIONS" value="[{&quot;citationID&quot;:&quot;MENDELEY_CITATION_d0041bdd-3825-4a52-bbdd-e6dc4cc1146c&quot;,&quot;isEdited&quot;:false,&quot;properties&quot;:{&quot;noteIndex&quot;:0},&quot;manualOverride&quot;:{&quot;isManuallyOverridden&quot;:true,&quot;citeprocText&quot;:&quot;(QGIS, 2021)&quot;,&quot;manualOverrideText&quot;:&quot;QGIS (2021).&quot;},&quot;citationTag&quot;:&quot;MENDELEY_CITATION_v3_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&quot;,&quot;citationItems&quot;:[{&quot;id&quot;:&quot;e9b411f8-b806-3bb9-8d3f-3d5d812a34a3&quot;,&quot;isTemporary&quot;:false,&quot;itemData&quot;:{&quot;type&quot;:&quot;article&quot;,&quot;id&quot;:&quot;e9b411f8-b806-3bb9-8d3f-3d5d812a34a3&quot;,&quot;title&quot;:&quot;QGIS Geographic Information System. Open Source Geospatial Foundation Project&quot;,&quot;author&quot;:[{&quot;family&quot;:&quot;QGIS&quot;,&quot;given&quot;:&quot;Development Team&quot;,&quot;parse-names&quot;:false,&quot;dropping-particle&quot;:&quot;&quot;,&quot;non-dropping-particle&quot;:&quot;&quot;}],&quot;issued&quot;:{&quot;date-parts&quot;:[[2021]]},&quot;container-title-short&quot;:&quot;&quot;}}]},{&quot;citationID&quot;:&quot;MENDELEY_CITATION_20a5ff42-5b7b-4a8d-aaf2-2c3d9ada4d9e&quot;,&quot;isEdited&quot;:false,&quot;properties&quot;:{&quot;noteIndex&quot;:0},&quot;manualOverride&quot;:{&quot;isManuallyOverridden&quot;:true,&quot;citeprocText&quot;:&quot;(Venticinque et al., 2016)&quot;,&quot;manualOverrideText&quot;:&quot;Venticinque et al. 2016)&quot;},&quot;citationTag&quot;:&quot;MENDELEY_CITATION_v3_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&quot;,&quot;citationItems&quot;:[{&quot;id&quot;:&quot;11a247e2-6dd9-3f49-b95b-7af0b3544bac&quot;,&quot;isTemporary&quot;:false,&quot;itemData&quot;:{&quot;type&quot;:&quot;article-journal&quot;,&quot;id&quot;:&quot;11a247e2-6dd9-3f49-b95b-7af0b3544bac&quot;,&quot;title&quot;:&quot;An explicit GIS-based river basin framework for aquatic ecosystem conservation in the Amazon&quot;,&quot;author&quot;:[{&quot;family&quot;:&quot;Venticinque&quot;,&quot;given&quot;:&quot;Eduardo&quot;,&quot;parse-names&quot;:false,&quot;dropping-particle&quot;:&quot;&quot;,&quot;non-dropping-particle&quot;:&quot;&quot;},{&quot;family&quot;:&quot;Forsberg&quot;,&quot;given&quot;:&quot;Bruce&quot;,&quot;parse-names&quot;:false,&quot;dropping-particle&quot;:&quot;&quot;,&quot;non-dropping-particle&quot;:&quot;&quot;},{&quot;family&quot;:&quot;Barthem&quot;,&quot;given&quot;:&quot;Ronaldo&quot;,&quot;parse-names&quot;:false,&quot;dropping-particle&quot;:&quot;&quot;,&quot;non-dropping-particle&quot;:&quot;&quot;},{&quot;family&quot;:&quot;Petry&quot;,&quot;given&quot;:&quot;Paulo&quot;,&quot;parse-names&quot;:false,&quot;dropping-particle&quot;:&quot;&quot;,&quot;non-dropping-particle&quot;:&quot;&quot;},{&quot;family&quot;:&quot;Hess&quot;,&quot;given&quot;:&quot;Laura&quot;,&quot;parse-names&quot;:false,&quot;dropping-particle&quot;:&quot;&quot;,&quot;non-dropping-particle&quot;:&quot;&quot;},{&quot;family&quot;:&quot;Mercado&quot;,&quot;given&quot;:&quot;Armando&quot;,&quot;parse-names&quot;:false,&quot;dropping-particle&quot;:&quot;&quot;,&quot;non-dropping-particle&quot;:&quot;&quot;},{&quot;family&quot;:&quot;Cañas&quot;,&quot;given&quot;:&quot;Carlos&quot;,&quot;parse-names&quot;:false,&quot;dropping-particle&quot;:&quot;&quot;,&quot;non-dropping-particle&quot;:&quot;&quot;},{&quot;family&quot;:&quot;Montoya&quot;,&quot;given&quot;:&quot;Mariana&quot;,&quot;parse-names&quot;:false,&quot;dropping-particle&quot;:&quot;&quot;,&quot;non-dropping-particle&quot;:&quot;&quot;},{&quot;family&quot;:&quot;Durigan&quot;,&quot;given&quot;:&quot;Carlos&quot;,&quot;parse-names&quot;:false,&quot;dropping-particle&quot;:&quot;&quot;,&quot;non-dropping-particle&quot;:&quot;&quot;},{&quot;family&quot;:&quot;Goulding&quot;,&quot;given&quot;:&quot;Michael&quot;,&quot;parse-names&quot;:false,&quot;dropping-particle&quot;:&quot;&quot;,&quot;non-dropping-particle&quot;:&quot;&quot;}],&quot;container-title&quot;:&quot;Earth System Science Data&quot;,&quot;container-title-short&quot;:&quot;Earth Syst Sci Data&quot;,&quot;DOI&quot;:&quot;10.5194/essd-8-651-2016&quot;,&quot;ISSN&quot;:&quot;18663516&quot;,&quot;issued&quot;:{&quot;date-parts&quot;:[[2016]]},&quot;page&quot;:&quot;651-661&quot;,&quot;abstract&quot;:&quot;Despite large-scale infrastructure development, deforestation, mining and petroleum exploration in the Amazon Basin, relatively little attention has been paid to the management scale required for the protection of wetlands, fisheries and other aspects of aquatic ecosystems. This is due, in part, to the enormous size, multinational composition and interconnected nature of the Amazon River system, as well as to the absence of an adequate spatial model for integrating data across the entire Amazon Basin. In this data article we present a spatially uniform multi-scale GIS framework that was developed especially for the analysis, management and monitoring of various aspects of aquatic systems in the Amazon Basin. The Amazon GIS-Based River Basin Framework is accessible as an ESRI geodatabase at doi:10.5063/F1BG2KX8.&quot;,&quot;issue&quot;:&quot;2&quot;,&quot;volume&quot;:&quot;8&quot;}}]},{&quot;citationID&quot;:&quot;MENDELEY_CITATION_05b93c71-6bb4-4cad-9ca2-47ca00011743&quot;,&quot;isEdited&quot;:false,&quot;properties&quot;:{&quot;noteIndex&quot;:0},&quot;manualOverride&quot;:{&quot;isManuallyOverridden&quot;:true,&quot;citeprocText&quot;:&quot;(INPE, 2019)&quot;,&quot;manualOverrideText&quot;:&quot;INPE, 2019)&quot;},&quot;citationTag&quot;:&quot;MENDELEY_CITATION_v3_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&quot;,&quot;citationItems&quot;:[{&quot;id&quot;:&quot;7bc8a4d2-ca8a-3811-ac32-a50128277395&quot;,&quot;isTemporary&quot;:false,&quot;itemData&quot;:{&quot;type&quot;:&quot;webpage&quot;,&quot;id&quot;:&quot;7bc8a4d2-ca8a-3811-ac32-a50128277395&quot;,&quot;title&quot;:&quot;Projeto PRODES - Projeto de Estimativa de Desflorestamento da Amazônia. Taxas anuais do Desmatamento – 1988 até 2018&quot;,&quot;author&quot;:[{&quot;family&quot;:&quot;INPE&quot;,&quot;given&quot;:&quot;&quot;,&quot;parse-names&quot;:false,&quot;dropping-particle&quot;:&quot;&quot;,&quot;non-dropping-particle&quot;:&quot;&quot;}],&quot;URL&quot;:&quot;http://www.dpi.inpe.br/prodesdigital/dadosn/mosaicos/2018/&quot;,&quot;issued&quot;:{&quot;date-parts&quot;:[[2019]]},&quot;publisher-place&quot;:&quot;São José dos Campos - SP&quot;,&quot;container-title-short&quot;:&quot;&quot;}}]},{&quot;citationID&quot;:&quot;MENDELEY_CITATION_897e374d-4cd8-4816-9ed9-517e3d8909a3&quot;,&quot;isEdited&quot;:false,&quot;properties&quot;:{&quot;noteIndex&quot;:0},&quot;manualOverride&quot;:{&quot;isManuallyOverridden&quot;:false,&quot;citeprocText&quot;:&quot;(Hess et al., 2015)&quot;,&quot;manualOverrideText&quot;:&quot;&quot;},&quot;citationTag&quot;:&quot;MENDELEY_CITATION_v3_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&quot;,&quot;citationItems&quot;:[{&quot;id&quot;:&quot;5fa42858-f5f7-3913-a67e-e1c07ec54e7f&quot;,&quot;isTemporary&quot;:false,&quot;itemData&quot;:{&quot;type&quot;:&quot;article-journal&quot;,&quot;id&quot;:&quot;5fa42858-f5f7-3913-a67e-e1c07ec54e7f&quot;,&quot;title&quot;:&quot;Wetlands of the Lowland Amazon Basin: Extent, Vegetative Cover, and Dual-season Inundated Area as Mapped with JERS-1 Synthetic Aperture Radar&quot;,&quot;author&quot;:[{&quot;family&quot;:&quot;Hess&quot;,&quot;given&quot;:&quot;Laura L.&quot;,&quot;parse-names&quot;:false,&quot;dropping-particle&quot;:&quot;&quot;,&quot;non-dropping-particle&quot;:&quot;&quot;},{&quot;family&quot;:&quot;Melack&quot;,&quot;given&quot;:&quot;John M.&quot;,&quot;parse-names&quot;:false,&quot;dropping-particle&quot;:&quot;&quot;,&quot;non-dropping-particle&quot;:&quot;&quot;},{&quot;family&quot;:&quot;Affonso&quot;,&quot;given&quot;:&quot;Adriana G.&quot;,&quot;parse-names&quot;:false,&quot;dropping-particle&quot;:&quot;&quot;,&quot;non-dropping-particle&quot;:&quot;&quot;},{&quot;family&quot;:&quot;Barbosa&quot;,&quot;given&quot;:&quot;Claudio&quot;,&quot;parse-names&quot;:false,&quot;dropping-particle&quot;:&quot;&quot;,&quot;non-dropping-particle&quot;:&quot;&quot;},{&quot;family&quot;:&quot;Gastil-Buhl&quot;,&quot;given&quot;:&quot;Mary&quot;,&quot;parse-names&quot;:false,&quot;dropping-particle&quot;:&quot;&quot;,&quot;non-dropping-particle&quot;:&quot;&quot;},{&quot;family&quot;:&quot;Novo&quot;,&quot;given&quot;:&quot;Evlyn M.L.M.&quot;,&quot;parse-names&quot;:false,&quot;dropping-particle&quot;:&quot;&quot;,&quot;non-dropping-particle&quot;:&quot;&quot;}],&quot;container-title&quot;:&quot;Wetlands&quot;,&quot;DOI&quot;:&quot;10.1007/s13157-015-0666-y&quot;,&quot;ISSN&quot;:&quot;19436246&quot;,&quot;issued&quot;:{&quot;date-parts&quot;:[[2015]]},&quot;page&quot;:&quot;745-756&quot;,&quot;abstract&quot;:&quot;Wetland extent, vegetation cover, and inundation state were mapped for the first time at moderately high (100 m) resolution for the entire lowland Amazon basin, using mosaics of Japanese Earth Resources Satellite (JERS-1) imagery acquired during low- and high-water seasons in 1995–1996. A wetlands mask was created by segmentation of the mosaics and clustering of the resulting polygons; a rules set was then applied to classify wetland areas into five land cover classes and two flooding classes using dual-season backscattering values. The mapped wetland area of 8.4 × 105 km2 is equivalent to 14 % of the total basin area (5.83 × 106 km2) and 17 % of the lowland basin (5.06 × 106 km2). During high-water season, open water surfaces accounted for 9 % of the wetland area, woody vegetation 77 %, and aquatic macrophytes 14 %. Producer’s accuracy as assessed using high-resolution digital videography was better than 85 % for wetland extent. The mapped flooding extent is representative of average high- and low-flood conditions for latitudes north of 6° S; flooding conditions were less well captured for the southern part of the basin. Global data sets derived from lower-resolution optical sensors capture less than 25 % of the wetland area mapped here.&quot;,&quot;issue&quot;:&quot;4&quot;,&quot;volume&quot;:&quot;35&quot;,&quot;container-title-short&quot;:&quot;&quot;}}]},{&quot;citationID&quot;:&quot;MENDELEY_CITATION_05cb15fa-c829-4dc4-a50e-3c82bf1fcc99&quot;,&quot;isEdited&quot;:false,&quot;properties&quot;:{&quot;noteIndex&quot;:0},&quot;manualOverride&quot;:{&quot;isManuallyOverridden&quot;:false,&quot;citeprocText&quot;:&quot;(Rennó et al., 2008)&quot;,&quot;manualOverrideText&quot;:&quot;&quot;},&quot;citationTag&quot;:&quot;MENDELEY_CITATION_v3_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&quot;,&quot;citationItems&quot;:[{&quot;id&quot;:&quot;1fd9efbf-91fa-36ba-a6d0-cd1b2c9fccc0&quot;,&quot;isTemporary&quot;:false,&quot;itemData&quot;:{&quot;type&quot;:&quot;article-journal&quot;,&quot;id&quot;:&quot;1fd9efbf-91fa-36ba-a6d0-cd1b2c9fccc0&quot;,&quot;title&quot;:&quot;HAND, a new terrain descriptor using SRTM-DEM: Mapping terra-firme rainforest environments in Amazonia&quot;,&quot;author&quot;:[{&quot;family&quot;:&quot;Rennó&quot;,&quot;given&quot;:&quot;Camilo Daleles&quot;,&quot;parse-names&quot;:false,&quot;dropping-particle&quot;:&quot;&quot;,&quot;non-dropping-particle&quot;:&quot;&quot;},{&quot;family&quot;:&quot;Nobre&quot;,&quot;given&quot;:&quot;Antonio Donato&quot;,&quot;parse-names&quot;:false,&quot;dropping-particle&quot;:&quot;&quot;,&quot;non-dropping-particle&quot;:&quot;&quot;},{&quot;family&quot;:&quot;Cuartas&quot;,&quot;given&quot;:&quot;Luz Adriana&quot;,&quot;parse-names&quot;:false,&quot;dropping-particle&quot;:&quot;&quot;,&quot;non-dropping-particle&quot;:&quot;&quot;},{&quot;family&quot;:&quot;Soares&quot;,&quot;given&quot;:&quot;João Vianei&quot;,&quot;parse-names&quot;:false,&quot;dropping-particle&quot;:&quot;&quot;,&quot;non-dropping-particle&quot;:&quot;&quot;},{&quot;family&quot;:&quot;Hodnett&quot;,&quot;given&quot;:&quot;Martin G.&quot;,&quot;parse-names&quot;:false,&quot;dropping-particle&quot;:&quot;&quot;,&quot;non-dropping-particle&quot;:&quot;&quot;},{&quot;family&quot;:&quot;Tomasella&quot;,&quot;given&quot;:&quot;Javier&quot;,&quot;parse-names&quot;:false,&quot;dropping-particle&quot;:&quot;&quot;,&quot;non-dropping-particle&quot;:&quot;&quot;},{&quot;family&quot;:&quot;Waterloo&quot;,&quot;given&quot;:&quot;Maarten J.&quot;,&quot;parse-names&quot;:false,&quot;dropping-particle&quot;:&quot;&quot;,&quot;non-dropping-particle&quot;:&quot;&quot;}],&quot;container-title&quot;:&quot;Remote Sensing of Environment&quot;,&quot;container-title-short&quot;:&quot;Remote Sens Environ&quot;,&quot;DOI&quot;:&quot;10.1016/j.rse.2008.03.018&quot;,&quot;ISSN&quot;:&quot;00344257&quot;,&quot;URL&quot;:&quot;https://linkinghub.elsevier.com/retrieve/pii/S003442570800120X&quot;,&quot;issued&quot;:{&quot;date-parts&quot;:[[2008,9,15]]},&quot;page&quot;:&quot;3469-3481&quot;,&quot;abstract&quot;:&quot;Optical imagery can reveal spectral properties of forest canopy, which rarely allows for finding accurate correspondence of canopy features with soils and hydrology. In Amazonia non-floodable swampy forests can not be easily distinguished from non-floodable terra-firme forests using just bidimensional spectral data. Accurate topographic data are required for the understanding of land surface processes at finer scales. Topographic detail has now become available with the Shuttle Radar Topographic Mission (SRTM) data. This new digital elevation model (DEM) shows the feature-rich relief of lowland rain forests, adding to the ability to map rain forest environments through many quantitative terrain descriptors. In this paper we report on the development of a new quantitative topographic algorithm, called HAND (Height Above the Nearest Drainage), based on SRTM-DEM data. We tested the HAND descriptor for a groundwater, topographic and vegetation dataset from central Amazonia. The application of the HAND descriptor in terrain classification revealed strong correlation between soil water conditions, like classes of water table depth, and topography. This correlation obeys the physical principle of soil draining potential, or relative vertical distance to drainage, which can be detected remotely through the topography of the vegetation canopy found in the SRTM-DEM data. © 2008 Elsevier Inc. All rights reserved.&quot;,&quot;issue&quot;:&quot;9&quot;,&quot;volume&quot;:&quot;112&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BB6E-6269-4FF4-8574-6C80B3B50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1120</Words>
  <Characters>6051</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Sampaio</dc:creator>
  <cp:keywords/>
  <dc:description/>
  <cp:lastModifiedBy>Ricardo Sampaio</cp:lastModifiedBy>
  <cp:revision>9</cp:revision>
  <dcterms:created xsi:type="dcterms:W3CDTF">2024-11-13T16:54:00Z</dcterms:created>
  <dcterms:modified xsi:type="dcterms:W3CDTF">2025-01-28T12:21:00Z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d5ca-cd4e-433d-8f2a-eee77df5cad2_Enabled">
    <vt:lpwstr>true</vt:lpwstr>
  </property>
  <property fmtid="{D5CDD505-2E9C-101B-9397-08002B2CF9AE}" pid="3" name="MSIP_Label_3738d5ca-cd4e-433d-8f2a-eee77df5cad2_SetDate">
    <vt:lpwstr>2023-11-21T14:09:48Z</vt:lpwstr>
  </property>
  <property fmtid="{D5CDD505-2E9C-101B-9397-08002B2CF9AE}" pid="4" name="MSIP_Label_3738d5ca-cd4e-433d-8f2a-eee77df5cad2_Method">
    <vt:lpwstr>Standard</vt:lpwstr>
  </property>
  <property fmtid="{D5CDD505-2E9C-101B-9397-08002B2CF9AE}" pid="5" name="MSIP_Label_3738d5ca-cd4e-433d-8f2a-eee77df5cad2_Name">
    <vt:lpwstr>defa4170-0d19-0005-0004-bc88714345d2</vt:lpwstr>
  </property>
  <property fmtid="{D5CDD505-2E9C-101B-9397-08002B2CF9AE}" pid="6" name="MSIP_Label_3738d5ca-cd4e-433d-8f2a-eee77df5cad2_SiteId">
    <vt:lpwstr>c14e2b56-c5bc-43bd-ad9c-408cf6cc3560</vt:lpwstr>
  </property>
  <property fmtid="{D5CDD505-2E9C-101B-9397-08002B2CF9AE}" pid="7" name="MSIP_Label_3738d5ca-cd4e-433d-8f2a-eee77df5cad2_ActionId">
    <vt:lpwstr>50d37273-1f57-48c4-9533-59c396469c69</vt:lpwstr>
  </property>
  <property fmtid="{D5CDD505-2E9C-101B-9397-08002B2CF9AE}" pid="8" name="MSIP_Label_3738d5ca-cd4e-433d-8f2a-eee77df5cad2_ContentBits">
    <vt:lpwstr>0</vt:lpwstr>
  </property>
</Properties>
</file>